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B29A3" w14:textId="5786AA28" w:rsidR="00910B48" w:rsidRPr="009832C2" w:rsidRDefault="00910B48" w:rsidP="009832C2">
      <w:pPr>
        <w:tabs>
          <w:tab w:val="left" w:pos="360"/>
          <w:tab w:val="center" w:pos="4680"/>
        </w:tabs>
        <w:rPr>
          <w:rFonts w:ascii="Century" w:hAnsi="Century"/>
          <w:i/>
          <w:iCs/>
        </w:rPr>
      </w:pPr>
      <w:r w:rsidRPr="005D0B0C">
        <w:rPr>
          <w:rFonts w:ascii="Century" w:hAnsi="Century"/>
          <w:i/>
          <w:iCs/>
        </w:rPr>
        <w:tab/>
      </w:r>
      <w:r w:rsidR="009D366D">
        <w:rPr>
          <w:rFonts w:ascii="Century" w:hAnsi="Century"/>
          <w:i/>
          <w:iCs/>
        </w:rPr>
        <w:tab/>
      </w:r>
      <w:r w:rsidRPr="000406F4">
        <w:rPr>
          <w:rFonts w:ascii="Century" w:hAnsi="Century"/>
          <w:b/>
          <w:iCs/>
          <w:sz w:val="32"/>
          <w:szCs w:val="32"/>
        </w:rPr>
        <w:t>CURRICULUM VITAE</w:t>
      </w:r>
    </w:p>
    <w:p w14:paraId="6F091F3D" w14:textId="768D5C73" w:rsidR="00910B48" w:rsidRPr="005D0B0C" w:rsidRDefault="00910B48" w:rsidP="00AF07B8">
      <w:pPr>
        <w:tabs>
          <w:tab w:val="center" w:pos="4680"/>
        </w:tabs>
        <w:rPr>
          <w:rFonts w:ascii="Century" w:hAnsi="Century"/>
          <w:i/>
          <w:iCs/>
        </w:rPr>
      </w:pPr>
    </w:p>
    <w:p w14:paraId="4C005CDF" w14:textId="349BCDD5" w:rsidR="006C456F" w:rsidRDefault="006C456F" w:rsidP="0004770B">
      <w:pPr>
        <w:tabs>
          <w:tab w:val="center" w:pos="4680"/>
        </w:tabs>
        <w:jc w:val="right"/>
        <w:rPr>
          <w:rFonts w:ascii="Century" w:hAnsi="Century"/>
          <w:b/>
          <w:iCs/>
          <w:sz w:val="28"/>
          <w:szCs w:val="28"/>
        </w:rPr>
        <w:sectPr w:rsidR="006C456F" w:rsidSect="00C900A5">
          <w:headerReference w:type="even" r:id="rId8"/>
          <w:headerReference w:type="default" r:id="rId9"/>
          <w:pgSz w:w="12240" w:h="15840"/>
          <w:pgMar w:top="1440" w:right="1080" w:bottom="1440" w:left="1080" w:header="720" w:footer="720" w:gutter="0"/>
          <w:pgNumType w:fmt="numberInDash"/>
          <w:cols w:space="720"/>
          <w:docGrid w:linePitch="360"/>
        </w:sectPr>
      </w:pPr>
    </w:p>
    <w:p w14:paraId="44F7BEA3" w14:textId="28209985" w:rsidR="006C456F" w:rsidRPr="00CA71B0" w:rsidRDefault="008E7541" w:rsidP="006C456F">
      <w:pPr>
        <w:tabs>
          <w:tab w:val="center" w:pos="4680"/>
        </w:tabs>
        <w:rPr>
          <w:rFonts w:ascii="Century" w:hAnsi="Century"/>
          <w:b/>
          <w:iCs/>
          <w:sz w:val="32"/>
          <w:szCs w:val="32"/>
        </w:rPr>
      </w:pPr>
      <w:r>
        <w:rPr>
          <w:noProof/>
        </w:rPr>
        <w:drawing>
          <wp:anchor distT="0" distB="0" distL="114300" distR="114300" simplePos="0" relativeHeight="251658240" behindDoc="1" locked="0" layoutInCell="1" allowOverlap="1" wp14:anchorId="5E0B16BF" wp14:editId="11B6FCAD">
            <wp:simplePos x="0" y="0"/>
            <wp:positionH relativeFrom="margin">
              <wp:align>right</wp:align>
            </wp:positionH>
            <wp:positionV relativeFrom="paragraph">
              <wp:posOffset>19685</wp:posOffset>
            </wp:positionV>
            <wp:extent cx="2319655" cy="2721610"/>
            <wp:effectExtent l="0" t="0" r="4445" b="2540"/>
            <wp:wrapTight wrapText="bothSides">
              <wp:wrapPolygon edited="0">
                <wp:start x="0" y="0"/>
                <wp:lineTo x="0" y="21469"/>
                <wp:lineTo x="21464" y="21469"/>
                <wp:lineTo x="21464" y="0"/>
                <wp:lineTo x="0" y="0"/>
              </wp:wrapPolygon>
            </wp:wrapTight>
            <wp:docPr id="317889729" name="Picture 1"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889729" name="Picture 1" descr="A person in a suit smiling&#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9655" cy="2721610"/>
                    </a:xfrm>
                    <a:prstGeom prst="rect">
                      <a:avLst/>
                    </a:prstGeom>
                    <a:noFill/>
                    <a:ln>
                      <a:noFill/>
                    </a:ln>
                  </pic:spPr>
                </pic:pic>
              </a:graphicData>
            </a:graphic>
            <wp14:sizeRelH relativeFrom="page">
              <wp14:pctWidth>0</wp14:pctWidth>
            </wp14:sizeRelH>
            <wp14:sizeRelV relativeFrom="page">
              <wp14:pctHeight>0</wp14:pctHeight>
            </wp14:sizeRelV>
          </wp:anchor>
        </w:drawing>
      </w:r>
      <w:r w:rsidR="006C456F" w:rsidRPr="00CA71B0">
        <w:rPr>
          <w:rFonts w:ascii="Century" w:hAnsi="Century"/>
          <w:b/>
          <w:iCs/>
          <w:sz w:val="32"/>
          <w:szCs w:val="32"/>
        </w:rPr>
        <w:t>David J. Calkins, Ph.D.</w:t>
      </w:r>
    </w:p>
    <w:p w14:paraId="50A4AF7F" w14:textId="73B3F856" w:rsidR="00CA71B0" w:rsidRDefault="00CA71B0" w:rsidP="00CA71B0">
      <w:pPr>
        <w:tabs>
          <w:tab w:val="center" w:pos="-4770"/>
        </w:tabs>
        <w:rPr>
          <w:rFonts w:ascii="Century" w:hAnsi="Century"/>
          <w:i/>
          <w:iCs/>
        </w:rPr>
      </w:pPr>
    </w:p>
    <w:p w14:paraId="56B8EB66" w14:textId="79872508" w:rsidR="00CA71B0" w:rsidRPr="00CA71B0" w:rsidRDefault="00CA71B0" w:rsidP="00CA71B0">
      <w:pPr>
        <w:tabs>
          <w:tab w:val="center" w:pos="-4770"/>
        </w:tabs>
        <w:rPr>
          <w:rFonts w:ascii="Century" w:hAnsi="Century"/>
          <w:b/>
          <w:bCs/>
          <w:u w:val="single"/>
        </w:rPr>
      </w:pPr>
      <w:r w:rsidRPr="00CA71B0">
        <w:rPr>
          <w:rFonts w:ascii="Century" w:hAnsi="Century"/>
          <w:b/>
          <w:bCs/>
          <w:u w:val="single"/>
        </w:rPr>
        <w:t>Vanderbilt University Medical Center</w:t>
      </w:r>
    </w:p>
    <w:p w14:paraId="16DB9E43" w14:textId="29F86727" w:rsidR="00201D50" w:rsidRDefault="00912574" w:rsidP="00D6301F">
      <w:pPr>
        <w:tabs>
          <w:tab w:val="center" w:pos="4680"/>
        </w:tabs>
        <w:rPr>
          <w:rFonts w:ascii="Century" w:hAnsi="Century"/>
          <w:iCs/>
        </w:rPr>
      </w:pPr>
      <w:r>
        <w:rPr>
          <w:rFonts w:ascii="Century" w:hAnsi="Century"/>
          <w:iCs/>
        </w:rPr>
        <w:t>Vice President for Research</w:t>
      </w:r>
    </w:p>
    <w:p w14:paraId="6F595512" w14:textId="5354CF42" w:rsidR="00D6301F" w:rsidRDefault="00D6301F" w:rsidP="00D6301F">
      <w:pPr>
        <w:tabs>
          <w:tab w:val="center" w:pos="4680"/>
        </w:tabs>
        <w:rPr>
          <w:rFonts w:ascii="Century" w:hAnsi="Century"/>
          <w:iCs/>
        </w:rPr>
      </w:pPr>
      <w:r w:rsidRPr="000406F4">
        <w:rPr>
          <w:rFonts w:ascii="Century" w:hAnsi="Century"/>
          <w:iCs/>
        </w:rPr>
        <w:t xml:space="preserve">Vice-Chair </w:t>
      </w:r>
      <w:r w:rsidR="00440243">
        <w:rPr>
          <w:rFonts w:ascii="Century" w:hAnsi="Century"/>
          <w:iCs/>
        </w:rPr>
        <w:t>for Strategy</w:t>
      </w:r>
      <w:r w:rsidRPr="000406F4">
        <w:rPr>
          <w:rFonts w:ascii="Century" w:hAnsi="Century"/>
          <w:iCs/>
        </w:rPr>
        <w:t>, Vanderbilt Eye Institute</w:t>
      </w:r>
    </w:p>
    <w:p w14:paraId="52911270" w14:textId="0844EEC5" w:rsidR="006C456F" w:rsidRPr="000406F4" w:rsidRDefault="006C456F" w:rsidP="006C456F">
      <w:pPr>
        <w:tabs>
          <w:tab w:val="center" w:pos="4680"/>
        </w:tabs>
        <w:rPr>
          <w:rFonts w:ascii="Century" w:hAnsi="Century"/>
          <w:iCs/>
        </w:rPr>
      </w:pPr>
      <w:r>
        <w:rPr>
          <w:rFonts w:ascii="Century" w:hAnsi="Century"/>
          <w:iCs/>
        </w:rPr>
        <w:t>Director, Vanderbilt Vision Research Center</w:t>
      </w:r>
    </w:p>
    <w:p w14:paraId="1BB9572F" w14:textId="62A6E35E" w:rsidR="00CA71B0" w:rsidRDefault="00CA71B0" w:rsidP="006C456F">
      <w:pPr>
        <w:tabs>
          <w:tab w:val="center" w:pos="4680"/>
        </w:tabs>
        <w:rPr>
          <w:rFonts w:ascii="Century" w:hAnsi="Century"/>
          <w:iCs/>
        </w:rPr>
      </w:pPr>
    </w:p>
    <w:p w14:paraId="7C651A73" w14:textId="6E3451FD" w:rsidR="00CA71B0" w:rsidRPr="00CA71B0" w:rsidRDefault="00CA71B0" w:rsidP="00CA71B0">
      <w:pPr>
        <w:tabs>
          <w:tab w:val="center" w:pos="-4770"/>
        </w:tabs>
        <w:rPr>
          <w:rFonts w:ascii="Century" w:hAnsi="Century"/>
          <w:b/>
          <w:bCs/>
          <w:u w:val="single"/>
        </w:rPr>
      </w:pPr>
      <w:r w:rsidRPr="00CA71B0">
        <w:rPr>
          <w:rFonts w:ascii="Century" w:hAnsi="Century"/>
          <w:b/>
          <w:bCs/>
          <w:u w:val="single"/>
        </w:rPr>
        <w:t xml:space="preserve">Vanderbilt University </w:t>
      </w:r>
      <w:r>
        <w:rPr>
          <w:rFonts w:ascii="Century" w:hAnsi="Century"/>
          <w:b/>
          <w:bCs/>
          <w:u w:val="single"/>
        </w:rPr>
        <w:t>School of Medicine</w:t>
      </w:r>
    </w:p>
    <w:p w14:paraId="3B2CDA28" w14:textId="335695B0" w:rsidR="006C456F" w:rsidRPr="000406F4" w:rsidRDefault="006C456F" w:rsidP="006C456F">
      <w:pPr>
        <w:tabs>
          <w:tab w:val="center" w:pos="4680"/>
        </w:tabs>
        <w:rPr>
          <w:rFonts w:ascii="Century" w:hAnsi="Century"/>
          <w:iCs/>
        </w:rPr>
      </w:pPr>
      <w:r w:rsidRPr="000406F4">
        <w:rPr>
          <w:rFonts w:ascii="Century" w:hAnsi="Century"/>
          <w:iCs/>
        </w:rPr>
        <w:t>Denis M. O’Day Professor of Oph</w:t>
      </w:r>
      <w:r>
        <w:rPr>
          <w:rFonts w:ascii="Century" w:hAnsi="Century"/>
          <w:iCs/>
        </w:rPr>
        <w:t>thalmology and Visual Sciences</w:t>
      </w:r>
    </w:p>
    <w:p w14:paraId="42BA1682" w14:textId="288AEFCF" w:rsidR="006C456F" w:rsidRDefault="006C456F" w:rsidP="006C456F">
      <w:pPr>
        <w:tabs>
          <w:tab w:val="center" w:pos="4680"/>
        </w:tabs>
        <w:rPr>
          <w:rFonts w:ascii="Century" w:hAnsi="Century"/>
          <w:iCs/>
        </w:rPr>
      </w:pPr>
      <w:r>
        <w:rPr>
          <w:rFonts w:ascii="Century" w:hAnsi="Century"/>
          <w:iCs/>
        </w:rPr>
        <w:t>Professor of Pharmacology</w:t>
      </w:r>
    </w:p>
    <w:p w14:paraId="77FE5B3B" w14:textId="683A4760" w:rsidR="006C456F" w:rsidRPr="007B5EE5" w:rsidRDefault="006C456F" w:rsidP="006C456F">
      <w:pPr>
        <w:rPr>
          <w:rFonts w:ascii="Century" w:hAnsi="Century"/>
          <w:i/>
          <w:iCs/>
        </w:rPr>
      </w:pPr>
      <w:r>
        <w:rPr>
          <w:rFonts w:ascii="Century" w:hAnsi="Century"/>
          <w:iCs/>
        </w:rPr>
        <w:tab/>
      </w:r>
    </w:p>
    <w:p w14:paraId="1ED12071" w14:textId="31DC810A" w:rsidR="00CA71B0" w:rsidRPr="00CA71B0" w:rsidRDefault="00CA71B0" w:rsidP="00CA71B0">
      <w:pPr>
        <w:tabs>
          <w:tab w:val="center" w:pos="-4770"/>
        </w:tabs>
        <w:rPr>
          <w:rFonts w:ascii="Century" w:hAnsi="Century"/>
          <w:b/>
          <w:bCs/>
          <w:u w:val="single"/>
        </w:rPr>
      </w:pPr>
      <w:r w:rsidRPr="00CA71B0">
        <w:rPr>
          <w:rFonts w:ascii="Century" w:hAnsi="Century"/>
          <w:b/>
          <w:bCs/>
          <w:u w:val="single"/>
        </w:rPr>
        <w:t xml:space="preserve">Vanderbilt University </w:t>
      </w:r>
      <w:r>
        <w:rPr>
          <w:rFonts w:ascii="Century" w:hAnsi="Century"/>
          <w:b/>
          <w:bCs/>
          <w:u w:val="single"/>
        </w:rPr>
        <w:t>College of Arts and Sciences</w:t>
      </w:r>
    </w:p>
    <w:p w14:paraId="522E797A" w14:textId="0F4B8D25" w:rsidR="00201D50" w:rsidRDefault="006C456F" w:rsidP="00CA71B0">
      <w:pPr>
        <w:tabs>
          <w:tab w:val="center" w:pos="4680"/>
        </w:tabs>
        <w:rPr>
          <w:rFonts w:ascii="Century" w:hAnsi="Century"/>
          <w:iCs/>
        </w:rPr>
      </w:pPr>
      <w:r>
        <w:rPr>
          <w:rFonts w:ascii="Century" w:hAnsi="Century"/>
          <w:iCs/>
        </w:rPr>
        <w:t>Professor of Psychology</w:t>
      </w:r>
    </w:p>
    <w:p w14:paraId="30829A1A" w14:textId="77777777" w:rsidR="00201D50" w:rsidRDefault="00201D50" w:rsidP="006C456F">
      <w:pPr>
        <w:tabs>
          <w:tab w:val="center" w:pos="-4860"/>
        </w:tabs>
        <w:rPr>
          <w:rFonts w:ascii="Century" w:hAnsi="Century"/>
          <w:iCs/>
        </w:rPr>
      </w:pPr>
    </w:p>
    <w:p w14:paraId="55370A04" w14:textId="77777777" w:rsidR="00201D50" w:rsidRDefault="00201D50" w:rsidP="006C456F">
      <w:pPr>
        <w:tabs>
          <w:tab w:val="center" w:pos="-4860"/>
        </w:tabs>
        <w:rPr>
          <w:rFonts w:ascii="Century" w:hAnsi="Century"/>
          <w:iCs/>
        </w:rPr>
      </w:pPr>
    </w:p>
    <w:p w14:paraId="729F4222" w14:textId="77777777" w:rsidR="00201D50" w:rsidRDefault="00201D50" w:rsidP="006C456F">
      <w:pPr>
        <w:tabs>
          <w:tab w:val="center" w:pos="-4860"/>
        </w:tabs>
        <w:rPr>
          <w:rFonts w:ascii="Century" w:hAnsi="Century"/>
          <w:iCs/>
        </w:rPr>
      </w:pPr>
    </w:p>
    <w:p w14:paraId="70D025EB" w14:textId="77777777" w:rsidR="00201D50" w:rsidRDefault="00201D50" w:rsidP="006C456F">
      <w:pPr>
        <w:tabs>
          <w:tab w:val="center" w:pos="-4860"/>
        </w:tabs>
        <w:rPr>
          <w:rFonts w:ascii="Century" w:hAnsi="Century"/>
          <w:iCs/>
        </w:rPr>
      </w:pPr>
    </w:p>
    <w:p w14:paraId="2DC6F38F" w14:textId="77777777" w:rsidR="006C456F" w:rsidRDefault="006C456F" w:rsidP="00302ABD">
      <w:pPr>
        <w:tabs>
          <w:tab w:val="center" w:pos="4680"/>
        </w:tabs>
        <w:rPr>
          <w:rFonts w:ascii="Century" w:hAnsi="Century"/>
          <w:b/>
          <w:iCs/>
          <w:sz w:val="28"/>
          <w:szCs w:val="28"/>
        </w:rPr>
        <w:sectPr w:rsidR="006C456F" w:rsidSect="006C456F">
          <w:type w:val="continuous"/>
          <w:pgSz w:w="12240" w:h="15840"/>
          <w:pgMar w:top="1440" w:right="1080" w:bottom="1440" w:left="1080" w:header="720" w:footer="720" w:gutter="0"/>
          <w:pgNumType w:fmt="numberInDash"/>
          <w:cols w:num="2" w:space="432" w:equalWidth="0">
            <w:col w:w="7200" w:space="432"/>
            <w:col w:w="2448"/>
          </w:cols>
          <w:docGrid w:linePitch="360"/>
        </w:sectPr>
      </w:pPr>
    </w:p>
    <w:p w14:paraId="447A8EA3" w14:textId="77777777" w:rsidR="00D6301F" w:rsidRDefault="00D6301F" w:rsidP="00AF07B8">
      <w:pPr>
        <w:rPr>
          <w:rFonts w:ascii="Century" w:hAnsi="Century"/>
          <w:b/>
          <w:bCs/>
          <w:sz w:val="28"/>
          <w:szCs w:val="28"/>
        </w:rPr>
      </w:pPr>
    </w:p>
    <w:p w14:paraId="2CBEED51" w14:textId="77777777" w:rsidR="00910B48" w:rsidRPr="000406F4" w:rsidRDefault="00D31BEA" w:rsidP="00AF07B8">
      <w:pPr>
        <w:rPr>
          <w:rFonts w:ascii="Century" w:hAnsi="Century"/>
          <w:sz w:val="28"/>
          <w:szCs w:val="28"/>
        </w:rPr>
      </w:pPr>
      <w:r>
        <w:rPr>
          <w:rFonts w:ascii="Century" w:hAnsi="Century"/>
          <w:b/>
          <w:bCs/>
          <w:sz w:val="28"/>
          <w:szCs w:val="28"/>
        </w:rPr>
        <w:t xml:space="preserve">CONTACT </w:t>
      </w:r>
      <w:r w:rsidR="00910B48" w:rsidRPr="000406F4">
        <w:rPr>
          <w:rFonts w:ascii="Century" w:hAnsi="Century"/>
          <w:b/>
          <w:bCs/>
          <w:sz w:val="28"/>
          <w:szCs w:val="28"/>
        </w:rPr>
        <w:t>INFORMATION</w:t>
      </w:r>
    </w:p>
    <w:p w14:paraId="0A0D1617" w14:textId="77777777" w:rsidR="00C522B3" w:rsidRDefault="00C522B3" w:rsidP="00D6301F">
      <w:pPr>
        <w:rPr>
          <w:rFonts w:ascii="Century" w:hAnsi="Century"/>
        </w:rPr>
      </w:pPr>
    </w:p>
    <w:p w14:paraId="209799AA" w14:textId="0662741C" w:rsidR="00D6301F" w:rsidRDefault="00910B48" w:rsidP="00D6301F">
      <w:pPr>
        <w:rPr>
          <w:rFonts w:ascii="Century" w:hAnsi="Century"/>
        </w:rPr>
      </w:pPr>
      <w:r w:rsidRPr="005D0B0C">
        <w:rPr>
          <w:rFonts w:ascii="Century" w:hAnsi="Century"/>
        </w:rPr>
        <w:t>Office Address:</w:t>
      </w:r>
      <w:r w:rsidRPr="005D0B0C">
        <w:rPr>
          <w:rFonts w:ascii="Century" w:hAnsi="Century"/>
        </w:rPr>
        <w:tab/>
      </w:r>
      <w:r w:rsidRPr="005D0B0C">
        <w:rPr>
          <w:rFonts w:ascii="Century" w:hAnsi="Century"/>
        </w:rPr>
        <w:tab/>
      </w:r>
      <w:r w:rsidR="00D6301F" w:rsidRPr="00D6301F">
        <w:rPr>
          <w:rFonts w:ascii="Century" w:hAnsi="Century"/>
        </w:rPr>
        <w:t>AA7100 MCN</w:t>
      </w:r>
    </w:p>
    <w:p w14:paraId="72EEE021" w14:textId="77777777" w:rsidR="00910B48" w:rsidRPr="005D0B0C" w:rsidRDefault="00D6301F" w:rsidP="00D6301F">
      <w:pPr>
        <w:rPr>
          <w:rFonts w:ascii="Century" w:hAnsi="Century"/>
        </w:rPr>
      </w:pPr>
      <w:r>
        <w:rPr>
          <w:rFonts w:ascii="Century" w:hAnsi="Century"/>
        </w:rPr>
        <w:tab/>
      </w:r>
      <w:r>
        <w:rPr>
          <w:rFonts w:ascii="Century" w:hAnsi="Century"/>
        </w:rPr>
        <w:tab/>
      </w:r>
      <w:r>
        <w:rPr>
          <w:rFonts w:ascii="Century" w:hAnsi="Century"/>
        </w:rPr>
        <w:tab/>
      </w:r>
      <w:r>
        <w:rPr>
          <w:rFonts w:ascii="Century" w:hAnsi="Century"/>
        </w:rPr>
        <w:tab/>
      </w:r>
      <w:r w:rsidRPr="00D6301F">
        <w:rPr>
          <w:rFonts w:ascii="Century" w:hAnsi="Century"/>
        </w:rPr>
        <w:t>1161 21st Ave S.</w:t>
      </w:r>
    </w:p>
    <w:p w14:paraId="511935DE" w14:textId="77777777" w:rsidR="00910B48" w:rsidRPr="005D0B0C" w:rsidRDefault="00910B48" w:rsidP="00AF07B8">
      <w:pPr>
        <w:ind w:firstLine="2880"/>
        <w:rPr>
          <w:rFonts w:ascii="Century" w:hAnsi="Century"/>
        </w:rPr>
      </w:pPr>
      <w:smartTag w:uri="urn:schemas-microsoft-com:office:smarttags" w:element="City">
        <w:smartTag w:uri="urn:schemas-microsoft-com:office:smarttags" w:element="place">
          <w:smartTag w:uri="urn:schemas-microsoft-com:office:smarttags" w:element="City">
            <w:r w:rsidRPr="005D0B0C">
              <w:rPr>
                <w:rFonts w:ascii="Century" w:hAnsi="Century"/>
              </w:rPr>
              <w:t>Nashville</w:t>
            </w:r>
          </w:smartTag>
          <w:r w:rsidRPr="005D0B0C">
            <w:rPr>
              <w:rFonts w:ascii="Century" w:hAnsi="Century"/>
            </w:rPr>
            <w:t xml:space="preserve">, </w:t>
          </w:r>
          <w:smartTag w:uri="urn:schemas-microsoft-com:office:smarttags" w:element="State">
            <w:r w:rsidRPr="005D0B0C">
              <w:rPr>
                <w:rFonts w:ascii="Century" w:hAnsi="Century"/>
              </w:rPr>
              <w:t>TN</w:t>
            </w:r>
          </w:smartTag>
          <w:r w:rsidRPr="005D0B0C">
            <w:rPr>
              <w:rFonts w:ascii="Century" w:hAnsi="Century"/>
            </w:rPr>
            <w:t xml:space="preserve">  </w:t>
          </w:r>
          <w:smartTag w:uri="urn:schemas-microsoft-com:office:smarttags" w:element="PostalCode">
            <w:r w:rsidRPr="005D0B0C">
              <w:rPr>
                <w:rFonts w:ascii="Century" w:hAnsi="Century"/>
              </w:rPr>
              <w:t>37232-8808</w:t>
            </w:r>
          </w:smartTag>
        </w:smartTag>
      </w:smartTag>
    </w:p>
    <w:p w14:paraId="4DDD1BCD" w14:textId="77777777" w:rsidR="003A3290" w:rsidRPr="005D0B0C" w:rsidRDefault="00910B48" w:rsidP="003A3290">
      <w:pPr>
        <w:pStyle w:val="Heading2"/>
        <w:ind w:firstLine="720"/>
        <w:jc w:val="left"/>
        <w:rPr>
          <w:rFonts w:ascii="Century" w:hAnsi="Century"/>
          <w:u w:val="none"/>
        </w:rPr>
      </w:pPr>
      <w:r w:rsidRPr="005D0B0C">
        <w:rPr>
          <w:rFonts w:ascii="Century" w:hAnsi="Century"/>
          <w:u w:val="none"/>
        </w:rPr>
        <w:tab/>
      </w:r>
      <w:r w:rsidRPr="005D0B0C">
        <w:rPr>
          <w:rFonts w:ascii="Century" w:hAnsi="Century"/>
          <w:u w:val="none"/>
        </w:rPr>
        <w:tab/>
      </w:r>
      <w:r w:rsidRPr="005D0B0C">
        <w:rPr>
          <w:rFonts w:ascii="Century" w:hAnsi="Century"/>
          <w:u w:val="none"/>
        </w:rPr>
        <w:tab/>
        <w:t xml:space="preserve">website: </w:t>
      </w:r>
      <w:hyperlink r:id="rId11" w:history="1">
        <w:r w:rsidRPr="005D0B0C">
          <w:rPr>
            <w:rStyle w:val="Hyperlink"/>
            <w:rFonts w:ascii="Century" w:hAnsi="Century" w:cs="Arial"/>
          </w:rPr>
          <w:t>http://www.psy.vanderbilt.edu/faculty/calkins/</w:t>
        </w:r>
      </w:hyperlink>
    </w:p>
    <w:p w14:paraId="36806E6D" w14:textId="023F2FFA" w:rsidR="00910B48" w:rsidRPr="005D0B0C" w:rsidRDefault="003A3290" w:rsidP="003A3290">
      <w:pPr>
        <w:pStyle w:val="Heading2"/>
        <w:ind w:firstLine="720"/>
        <w:jc w:val="left"/>
        <w:rPr>
          <w:rFonts w:ascii="Century" w:hAnsi="Century"/>
          <w:u w:val="none"/>
        </w:rPr>
      </w:pPr>
      <w:r w:rsidRPr="005D0B0C">
        <w:rPr>
          <w:rFonts w:ascii="Century" w:hAnsi="Century"/>
          <w:u w:val="none"/>
        </w:rPr>
        <w:tab/>
      </w:r>
      <w:r w:rsidRPr="005D0B0C">
        <w:rPr>
          <w:rFonts w:ascii="Century" w:hAnsi="Century"/>
          <w:u w:val="none"/>
        </w:rPr>
        <w:tab/>
      </w:r>
      <w:r w:rsidRPr="005D0B0C">
        <w:rPr>
          <w:rFonts w:ascii="Century" w:hAnsi="Century"/>
          <w:u w:val="none"/>
        </w:rPr>
        <w:tab/>
      </w:r>
      <w:r w:rsidR="00A203CB">
        <w:rPr>
          <w:rFonts w:ascii="Century" w:hAnsi="Century"/>
          <w:u w:val="none"/>
        </w:rPr>
        <w:t>e</w:t>
      </w:r>
      <w:r w:rsidR="00910B48" w:rsidRPr="005D0B0C">
        <w:rPr>
          <w:rFonts w:ascii="Century" w:hAnsi="Century"/>
          <w:u w:val="none"/>
        </w:rPr>
        <w:t xml:space="preserve">mail: </w:t>
      </w:r>
      <w:r w:rsidR="00C22FC9">
        <w:rPr>
          <w:rStyle w:val="Hyperlink"/>
          <w:rFonts w:ascii="Century" w:hAnsi="Century" w:cs="Arial"/>
        </w:rPr>
        <w:t>david.j.calkins@vumc.org</w:t>
      </w:r>
    </w:p>
    <w:p w14:paraId="78191519" w14:textId="77777777" w:rsidR="00910B48" w:rsidRPr="005D0B0C" w:rsidRDefault="00910B48" w:rsidP="002857FB">
      <w:pPr>
        <w:pStyle w:val="NormalWeb"/>
        <w:spacing w:before="0" w:beforeAutospacing="0" w:after="0" w:afterAutospacing="0"/>
        <w:rPr>
          <w:rFonts w:ascii="Century" w:hAnsi="Century"/>
          <w:sz w:val="20"/>
          <w:szCs w:val="20"/>
        </w:rPr>
      </w:pPr>
    </w:p>
    <w:p w14:paraId="68D075A5" w14:textId="77777777" w:rsidR="00910B48" w:rsidRPr="000406F4" w:rsidRDefault="00910B48" w:rsidP="002857FB">
      <w:pPr>
        <w:rPr>
          <w:rFonts w:ascii="Century" w:hAnsi="Century"/>
          <w:sz w:val="28"/>
          <w:szCs w:val="28"/>
        </w:rPr>
      </w:pPr>
      <w:r w:rsidRPr="000406F4">
        <w:rPr>
          <w:rFonts w:ascii="Century" w:hAnsi="Century"/>
          <w:b/>
          <w:bCs/>
          <w:sz w:val="28"/>
          <w:szCs w:val="28"/>
        </w:rPr>
        <w:t>EDUCATION</w:t>
      </w:r>
    </w:p>
    <w:p w14:paraId="203E2AA9" w14:textId="77777777" w:rsidR="00114561" w:rsidRDefault="00114561" w:rsidP="00EF7144">
      <w:pPr>
        <w:rPr>
          <w:rFonts w:ascii="Century" w:hAnsi="Century"/>
        </w:rPr>
      </w:pPr>
    </w:p>
    <w:p w14:paraId="0BF76892" w14:textId="77777777" w:rsidR="00EF7144" w:rsidRPr="005D0B0C" w:rsidRDefault="00EF7144" w:rsidP="00EF7144">
      <w:pPr>
        <w:rPr>
          <w:rFonts w:ascii="Century" w:hAnsi="Century"/>
        </w:rPr>
      </w:pPr>
      <w:r w:rsidRPr="005D0B0C">
        <w:rPr>
          <w:rFonts w:ascii="Century" w:hAnsi="Century"/>
        </w:rPr>
        <w:t xml:space="preserve">Ph.D. (Neuroscience): </w:t>
      </w:r>
      <w:smartTag w:uri="urn:schemas-microsoft-com:office:smarttags" w:element="PlaceType">
        <w:r w:rsidRPr="005D0B0C">
          <w:rPr>
            <w:rFonts w:ascii="Century" w:hAnsi="Century"/>
          </w:rPr>
          <w:t>University</w:t>
        </w:r>
      </w:smartTag>
      <w:r w:rsidRPr="005D0B0C">
        <w:rPr>
          <w:rFonts w:ascii="Century" w:hAnsi="Century"/>
        </w:rPr>
        <w:t xml:space="preserve"> of </w:t>
      </w:r>
      <w:smartTag w:uri="urn:schemas-microsoft-com:office:smarttags" w:element="PlaceName">
        <w:r w:rsidRPr="005D0B0C">
          <w:rPr>
            <w:rFonts w:ascii="Century" w:hAnsi="Century"/>
          </w:rPr>
          <w:t>Pennsylvania</w:t>
        </w:r>
      </w:smartTag>
      <w:r w:rsidRPr="005D0B0C">
        <w:rPr>
          <w:rFonts w:ascii="Century" w:hAnsi="Century"/>
        </w:rPr>
        <w:t xml:space="preserve"> </w:t>
      </w:r>
      <w:smartTag w:uri="urn:schemas-microsoft-com:office:smarttags" w:element="PlaceType">
        <w:smartTag w:uri="urn:schemas-microsoft-com:office:smarttags" w:element="place">
          <w:r w:rsidRPr="005D0B0C">
            <w:rPr>
              <w:rFonts w:ascii="Century" w:hAnsi="Century"/>
            </w:rPr>
            <w:t>School</w:t>
          </w:r>
        </w:smartTag>
        <w:r w:rsidRPr="005D0B0C">
          <w:rPr>
            <w:rFonts w:ascii="Century" w:hAnsi="Century"/>
          </w:rPr>
          <w:t xml:space="preserve"> of </w:t>
        </w:r>
        <w:smartTag w:uri="urn:schemas-microsoft-com:office:smarttags" w:element="PlaceName">
          <w:r w:rsidRPr="005D0B0C">
            <w:rPr>
              <w:rFonts w:ascii="Century" w:hAnsi="Century"/>
            </w:rPr>
            <w:t>Medicine</w:t>
          </w:r>
        </w:smartTag>
      </w:smartTag>
    </w:p>
    <w:p w14:paraId="2D734DFB" w14:textId="77777777" w:rsidR="00EF7144" w:rsidRDefault="00EF7144" w:rsidP="00EF7144">
      <w:pPr>
        <w:rPr>
          <w:rFonts w:ascii="Century" w:hAnsi="Century"/>
        </w:rPr>
      </w:pPr>
      <w:r w:rsidRPr="005D0B0C">
        <w:rPr>
          <w:rFonts w:ascii="Century" w:hAnsi="Century"/>
        </w:rPr>
        <w:tab/>
        <w:t>Philadelphia, Pennsylvania</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1989-1994</w:t>
      </w:r>
    </w:p>
    <w:p w14:paraId="3B835EB7" w14:textId="77777777" w:rsidR="00910B48" w:rsidRPr="005D0B0C" w:rsidRDefault="00910B48" w:rsidP="00EF7144">
      <w:pPr>
        <w:rPr>
          <w:rFonts w:ascii="Century" w:hAnsi="Century"/>
        </w:rPr>
      </w:pPr>
      <w:r w:rsidRPr="005D0B0C">
        <w:rPr>
          <w:rFonts w:ascii="Century" w:hAnsi="Century"/>
        </w:rPr>
        <w:t>B.S. (Mathematics):  University of Michigan Honors College</w:t>
      </w:r>
    </w:p>
    <w:p w14:paraId="39D565BA" w14:textId="77777777" w:rsidR="00910B48" w:rsidRPr="005D0B0C" w:rsidRDefault="00910B48" w:rsidP="009E59B2">
      <w:pPr>
        <w:tabs>
          <w:tab w:val="left" w:pos="360"/>
        </w:tabs>
        <w:rPr>
          <w:rFonts w:ascii="Century" w:hAnsi="Century"/>
        </w:rPr>
      </w:pPr>
      <w:r w:rsidRPr="005D0B0C">
        <w:rPr>
          <w:rFonts w:ascii="Century" w:hAnsi="Century"/>
        </w:rPr>
        <w:t xml:space="preserve"> </w:t>
      </w:r>
      <w:r w:rsidRPr="005D0B0C">
        <w:rPr>
          <w:rFonts w:ascii="Century" w:hAnsi="Century"/>
        </w:rPr>
        <w:tab/>
        <w:t>Ann Arbor, Michigan</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003A3290" w:rsidRPr="005D0B0C">
        <w:rPr>
          <w:rFonts w:ascii="Century" w:hAnsi="Century"/>
        </w:rPr>
        <w:tab/>
      </w:r>
      <w:r w:rsidRPr="005D0B0C">
        <w:rPr>
          <w:rFonts w:ascii="Century" w:hAnsi="Century"/>
        </w:rPr>
        <w:t>1985-1989</w:t>
      </w:r>
    </w:p>
    <w:p w14:paraId="4AAC62D7" w14:textId="77777777" w:rsidR="00D31BEA" w:rsidRDefault="00D31BEA" w:rsidP="0001242C">
      <w:pPr>
        <w:rPr>
          <w:rFonts w:ascii="Century" w:hAnsi="Century"/>
          <w:b/>
          <w:bCs/>
          <w:sz w:val="28"/>
          <w:szCs w:val="28"/>
        </w:rPr>
      </w:pPr>
    </w:p>
    <w:p w14:paraId="5258BCE1" w14:textId="77777777" w:rsidR="00910B48" w:rsidRPr="000406F4" w:rsidRDefault="00910B48" w:rsidP="0001242C">
      <w:pPr>
        <w:rPr>
          <w:rFonts w:ascii="Century" w:hAnsi="Century"/>
          <w:sz w:val="28"/>
          <w:szCs w:val="28"/>
        </w:rPr>
      </w:pPr>
      <w:r w:rsidRPr="000406F4">
        <w:rPr>
          <w:rFonts w:ascii="Century" w:hAnsi="Century"/>
          <w:b/>
          <w:bCs/>
          <w:sz w:val="28"/>
          <w:szCs w:val="28"/>
        </w:rPr>
        <w:t>POST</w:t>
      </w:r>
      <w:r w:rsidR="001B22C3">
        <w:rPr>
          <w:rFonts w:ascii="Century" w:hAnsi="Century"/>
          <w:b/>
          <w:bCs/>
          <w:sz w:val="28"/>
          <w:szCs w:val="28"/>
        </w:rPr>
        <w:t>DOCTORAL</w:t>
      </w:r>
      <w:r w:rsidRPr="000406F4">
        <w:rPr>
          <w:rFonts w:ascii="Century" w:hAnsi="Century"/>
          <w:b/>
          <w:bCs/>
          <w:sz w:val="28"/>
          <w:szCs w:val="28"/>
        </w:rPr>
        <w:t xml:space="preserve"> TRAINING</w:t>
      </w:r>
    </w:p>
    <w:p w14:paraId="3152D75C" w14:textId="77777777" w:rsidR="00114561" w:rsidRDefault="00114561" w:rsidP="00EF7144">
      <w:pPr>
        <w:rPr>
          <w:rFonts w:ascii="Century" w:hAnsi="Century"/>
        </w:rPr>
      </w:pPr>
    </w:p>
    <w:p w14:paraId="521CB32C" w14:textId="77777777" w:rsidR="00EF7144" w:rsidRPr="005D0B0C" w:rsidRDefault="00EF7144" w:rsidP="00EF7144">
      <w:pPr>
        <w:rPr>
          <w:rFonts w:ascii="Century" w:hAnsi="Century"/>
        </w:rPr>
      </w:pPr>
      <w:r w:rsidRPr="005D0B0C">
        <w:rPr>
          <w:rFonts w:ascii="Century" w:hAnsi="Century"/>
        </w:rPr>
        <w:t>Postdoctoral Fellowship in Neuroscience</w:t>
      </w:r>
    </w:p>
    <w:p w14:paraId="32127527" w14:textId="77777777" w:rsidR="00EF7144" w:rsidRPr="005D0B0C" w:rsidRDefault="009D366D" w:rsidP="009D366D">
      <w:pPr>
        <w:tabs>
          <w:tab w:val="left" w:pos="360"/>
        </w:tabs>
        <w:rPr>
          <w:rFonts w:ascii="Century" w:hAnsi="Century"/>
        </w:rPr>
      </w:pPr>
      <w:r>
        <w:rPr>
          <w:rFonts w:ascii="Century" w:hAnsi="Century"/>
          <w:bCs/>
        </w:rPr>
        <w:tab/>
      </w:r>
      <w:r w:rsidR="00EF7144" w:rsidRPr="005D0B0C">
        <w:rPr>
          <w:rFonts w:ascii="Century" w:hAnsi="Century"/>
          <w:bCs/>
        </w:rPr>
        <w:t>Johns Hopkins University</w:t>
      </w:r>
      <w:r w:rsidR="00EF7144" w:rsidRPr="005D0B0C">
        <w:rPr>
          <w:rFonts w:ascii="Century" w:hAnsi="Century"/>
        </w:rPr>
        <w:t>, Baltimore, Maryland</w:t>
      </w:r>
      <w:r w:rsidR="00EF7144" w:rsidRPr="005D0B0C">
        <w:rPr>
          <w:rFonts w:ascii="Century" w:hAnsi="Century"/>
        </w:rPr>
        <w:tab/>
      </w:r>
      <w:r>
        <w:rPr>
          <w:rFonts w:ascii="Century" w:hAnsi="Century"/>
        </w:rPr>
        <w:tab/>
      </w:r>
      <w:r w:rsidR="00EF7144" w:rsidRPr="005D0B0C">
        <w:rPr>
          <w:rFonts w:ascii="Century" w:hAnsi="Century"/>
        </w:rPr>
        <w:tab/>
      </w:r>
      <w:r w:rsidR="009F568A">
        <w:rPr>
          <w:rFonts w:ascii="Century" w:hAnsi="Century"/>
        </w:rPr>
        <w:tab/>
      </w:r>
      <w:r w:rsidR="00EF7144" w:rsidRPr="005D0B0C">
        <w:rPr>
          <w:rFonts w:ascii="Century" w:hAnsi="Century"/>
        </w:rPr>
        <w:t>1996-1998</w:t>
      </w:r>
    </w:p>
    <w:p w14:paraId="09252EAA" w14:textId="77777777" w:rsidR="00910B48" w:rsidRPr="005D0B0C" w:rsidRDefault="00910B48" w:rsidP="0001242C">
      <w:pPr>
        <w:rPr>
          <w:rFonts w:ascii="Century" w:hAnsi="Century"/>
        </w:rPr>
      </w:pPr>
      <w:r w:rsidRPr="005D0B0C">
        <w:rPr>
          <w:rFonts w:ascii="Century" w:hAnsi="Century"/>
        </w:rPr>
        <w:t>Postdoctoral Fellowship in Neuroscience</w:t>
      </w:r>
    </w:p>
    <w:p w14:paraId="727BECE6" w14:textId="77777777" w:rsidR="00910B48" w:rsidRPr="005D0B0C" w:rsidRDefault="00910B48" w:rsidP="009E59B2">
      <w:pPr>
        <w:tabs>
          <w:tab w:val="left" w:pos="360"/>
        </w:tabs>
        <w:rPr>
          <w:rFonts w:ascii="Century" w:hAnsi="Century"/>
        </w:rPr>
      </w:pPr>
      <w:r w:rsidRPr="005D0B0C">
        <w:rPr>
          <w:rFonts w:ascii="Century" w:hAnsi="Century"/>
        </w:rPr>
        <w:tab/>
      </w:r>
      <w:r w:rsidRPr="005D0B0C">
        <w:rPr>
          <w:rFonts w:ascii="Century" w:hAnsi="Century"/>
          <w:bCs/>
        </w:rPr>
        <w:t xml:space="preserve">Max Plank Institute for Brain Research, </w:t>
      </w:r>
      <w:r w:rsidRPr="005D0B0C">
        <w:rPr>
          <w:rFonts w:ascii="Century" w:hAnsi="Century"/>
        </w:rPr>
        <w:t>Frankfurt, Germany</w:t>
      </w:r>
      <w:r w:rsidRPr="005D0B0C">
        <w:rPr>
          <w:rFonts w:ascii="Century" w:hAnsi="Century"/>
        </w:rPr>
        <w:tab/>
      </w:r>
      <w:r w:rsidRPr="005D0B0C">
        <w:rPr>
          <w:rFonts w:ascii="Century" w:hAnsi="Century"/>
        </w:rPr>
        <w:tab/>
        <w:t>1995-1996</w:t>
      </w:r>
    </w:p>
    <w:p w14:paraId="2B4F77C1" w14:textId="77777777" w:rsidR="00C522B3" w:rsidRDefault="00C522B3" w:rsidP="00F212CA">
      <w:pPr>
        <w:rPr>
          <w:rFonts w:ascii="Century" w:hAnsi="Century"/>
          <w:b/>
          <w:bCs/>
          <w:sz w:val="28"/>
          <w:szCs w:val="28"/>
        </w:rPr>
      </w:pPr>
    </w:p>
    <w:p w14:paraId="1391BE47" w14:textId="77777777" w:rsidR="003B42AC" w:rsidRDefault="003B42AC" w:rsidP="00F212CA">
      <w:pPr>
        <w:rPr>
          <w:rFonts w:ascii="Century" w:hAnsi="Century"/>
          <w:b/>
          <w:bCs/>
          <w:sz w:val="28"/>
          <w:szCs w:val="28"/>
        </w:rPr>
      </w:pPr>
    </w:p>
    <w:p w14:paraId="6AFD38C4" w14:textId="77777777" w:rsidR="001A5B5F" w:rsidRDefault="001A5B5F" w:rsidP="00F212CA">
      <w:pPr>
        <w:rPr>
          <w:rFonts w:ascii="Century" w:hAnsi="Century"/>
          <w:b/>
          <w:bCs/>
          <w:sz w:val="28"/>
          <w:szCs w:val="28"/>
        </w:rPr>
      </w:pPr>
    </w:p>
    <w:p w14:paraId="173C15CA" w14:textId="27906EF3" w:rsidR="00910B48" w:rsidRPr="000406F4" w:rsidRDefault="00910B48" w:rsidP="00F212CA">
      <w:pPr>
        <w:rPr>
          <w:rFonts w:ascii="Century" w:hAnsi="Century"/>
          <w:sz w:val="28"/>
          <w:szCs w:val="28"/>
        </w:rPr>
      </w:pPr>
      <w:r w:rsidRPr="000406F4">
        <w:rPr>
          <w:rFonts w:ascii="Century" w:hAnsi="Century"/>
          <w:b/>
          <w:bCs/>
          <w:sz w:val="28"/>
          <w:szCs w:val="28"/>
        </w:rPr>
        <w:t>ACADEMIC APPOINTMENTS</w:t>
      </w:r>
      <w:r w:rsidR="009832C2">
        <w:rPr>
          <w:rFonts w:ascii="Century" w:hAnsi="Century"/>
          <w:b/>
          <w:bCs/>
          <w:sz w:val="28"/>
          <w:szCs w:val="28"/>
        </w:rPr>
        <w:t xml:space="preserve"> AND POSITIONS</w:t>
      </w:r>
    </w:p>
    <w:p w14:paraId="771C9EF3" w14:textId="77777777" w:rsidR="00114561" w:rsidRDefault="00114561" w:rsidP="00FE025C">
      <w:pPr>
        <w:tabs>
          <w:tab w:val="left" w:pos="360"/>
        </w:tabs>
        <w:rPr>
          <w:rFonts w:ascii="Century" w:hAnsi="Century"/>
          <w:iCs/>
        </w:rPr>
      </w:pPr>
    </w:p>
    <w:p w14:paraId="6D31DE4A" w14:textId="2E9916BC" w:rsidR="00A71B34" w:rsidRDefault="00A71B34" w:rsidP="00FE025C">
      <w:pPr>
        <w:tabs>
          <w:tab w:val="left" w:pos="360"/>
        </w:tabs>
        <w:rPr>
          <w:rFonts w:ascii="Century" w:hAnsi="Century"/>
          <w:iCs/>
        </w:rPr>
      </w:pPr>
      <w:r>
        <w:rPr>
          <w:rFonts w:ascii="Century" w:hAnsi="Century"/>
          <w:iCs/>
        </w:rPr>
        <w:t>Vice President for Research</w:t>
      </w:r>
    </w:p>
    <w:p w14:paraId="698B6D3A" w14:textId="20981B21" w:rsidR="00A71B34" w:rsidRDefault="00A71B34" w:rsidP="00FE025C">
      <w:pPr>
        <w:tabs>
          <w:tab w:val="left" w:pos="360"/>
        </w:tabs>
        <w:rPr>
          <w:rFonts w:ascii="Century" w:hAnsi="Century"/>
          <w:iCs/>
        </w:rPr>
      </w:pPr>
      <w:r>
        <w:rPr>
          <w:rFonts w:ascii="Century" w:hAnsi="Century"/>
          <w:iCs/>
        </w:rPr>
        <w:tab/>
        <w:t>Vanderbilt University Medical Center</w:t>
      </w:r>
      <w:r>
        <w:rPr>
          <w:rFonts w:ascii="Century" w:hAnsi="Century"/>
          <w:iCs/>
        </w:rPr>
        <w:tab/>
      </w:r>
      <w:r>
        <w:rPr>
          <w:rFonts w:ascii="Century" w:hAnsi="Century"/>
          <w:iCs/>
        </w:rPr>
        <w:tab/>
      </w:r>
      <w:r>
        <w:rPr>
          <w:rFonts w:ascii="Century" w:hAnsi="Century"/>
          <w:iCs/>
        </w:rPr>
        <w:tab/>
      </w:r>
      <w:r>
        <w:rPr>
          <w:rFonts w:ascii="Century" w:hAnsi="Century"/>
          <w:iCs/>
        </w:rPr>
        <w:tab/>
      </w:r>
      <w:r>
        <w:rPr>
          <w:rFonts w:ascii="Century" w:hAnsi="Century"/>
          <w:iCs/>
        </w:rPr>
        <w:tab/>
        <w:t>2023-present</w:t>
      </w:r>
    </w:p>
    <w:p w14:paraId="4CD63586" w14:textId="2213D07C" w:rsidR="00912574" w:rsidRDefault="00912574" w:rsidP="00FE025C">
      <w:pPr>
        <w:tabs>
          <w:tab w:val="left" w:pos="360"/>
        </w:tabs>
        <w:rPr>
          <w:rFonts w:ascii="Century" w:hAnsi="Century"/>
          <w:iCs/>
        </w:rPr>
      </w:pPr>
      <w:r>
        <w:rPr>
          <w:rFonts w:ascii="Century" w:hAnsi="Century"/>
          <w:iCs/>
        </w:rPr>
        <w:t>Assistant Vice President for Research</w:t>
      </w:r>
    </w:p>
    <w:p w14:paraId="0F763B55" w14:textId="02A4068D" w:rsidR="00912574" w:rsidRDefault="00912574" w:rsidP="00FE025C">
      <w:pPr>
        <w:tabs>
          <w:tab w:val="left" w:pos="360"/>
        </w:tabs>
        <w:rPr>
          <w:rFonts w:ascii="Century" w:hAnsi="Century"/>
          <w:iCs/>
        </w:rPr>
      </w:pPr>
      <w:r>
        <w:rPr>
          <w:rFonts w:ascii="Century" w:hAnsi="Century"/>
          <w:iCs/>
        </w:rPr>
        <w:tab/>
        <w:t>Vanderbilt University Medical Center</w:t>
      </w:r>
      <w:r>
        <w:rPr>
          <w:rFonts w:ascii="Century" w:hAnsi="Century"/>
          <w:iCs/>
        </w:rPr>
        <w:tab/>
      </w:r>
      <w:r>
        <w:rPr>
          <w:rFonts w:ascii="Century" w:hAnsi="Century"/>
          <w:iCs/>
        </w:rPr>
        <w:tab/>
      </w:r>
      <w:r>
        <w:rPr>
          <w:rFonts w:ascii="Century" w:hAnsi="Century"/>
          <w:iCs/>
        </w:rPr>
        <w:tab/>
      </w:r>
      <w:r>
        <w:rPr>
          <w:rFonts w:ascii="Century" w:hAnsi="Century"/>
          <w:iCs/>
        </w:rPr>
        <w:tab/>
      </w:r>
      <w:r>
        <w:rPr>
          <w:rFonts w:ascii="Century" w:hAnsi="Century"/>
          <w:iCs/>
        </w:rPr>
        <w:tab/>
        <w:t>2021-</w:t>
      </w:r>
      <w:r w:rsidR="00A71B34">
        <w:rPr>
          <w:rFonts w:ascii="Century" w:hAnsi="Century"/>
          <w:iCs/>
        </w:rPr>
        <w:t>202</w:t>
      </w:r>
      <w:r w:rsidR="00B554A5">
        <w:rPr>
          <w:rFonts w:ascii="Century" w:hAnsi="Century"/>
          <w:iCs/>
        </w:rPr>
        <w:t>2</w:t>
      </w:r>
    </w:p>
    <w:p w14:paraId="200AD5CD" w14:textId="3AD9B3DF" w:rsidR="009832C2" w:rsidRDefault="009832C2" w:rsidP="00FE025C">
      <w:pPr>
        <w:tabs>
          <w:tab w:val="left" w:pos="360"/>
        </w:tabs>
        <w:rPr>
          <w:rFonts w:ascii="Century" w:hAnsi="Century"/>
          <w:iCs/>
        </w:rPr>
      </w:pPr>
      <w:r>
        <w:rPr>
          <w:rFonts w:ascii="Century" w:hAnsi="Century"/>
          <w:iCs/>
        </w:rPr>
        <w:t>Director, The Vanderbilt Vision Research Center</w:t>
      </w:r>
      <w:r>
        <w:rPr>
          <w:rFonts w:ascii="Century" w:hAnsi="Century"/>
          <w:iCs/>
        </w:rPr>
        <w:tab/>
      </w:r>
      <w:r>
        <w:rPr>
          <w:rFonts w:ascii="Century" w:hAnsi="Century"/>
          <w:iCs/>
        </w:rPr>
        <w:tab/>
      </w:r>
      <w:r>
        <w:rPr>
          <w:rFonts w:ascii="Century" w:hAnsi="Century"/>
          <w:iCs/>
        </w:rPr>
        <w:tab/>
      </w:r>
      <w:r>
        <w:rPr>
          <w:rFonts w:ascii="Century" w:hAnsi="Century"/>
          <w:iCs/>
        </w:rPr>
        <w:tab/>
        <w:t>2015-present</w:t>
      </w:r>
    </w:p>
    <w:p w14:paraId="5AB8E752" w14:textId="77777777" w:rsidR="00FE025C" w:rsidRPr="005D0B0C" w:rsidRDefault="00FE025C" w:rsidP="00FE025C">
      <w:pPr>
        <w:tabs>
          <w:tab w:val="left" w:pos="360"/>
        </w:tabs>
        <w:rPr>
          <w:rFonts w:ascii="Century" w:hAnsi="Century"/>
        </w:rPr>
      </w:pPr>
      <w:r>
        <w:rPr>
          <w:rFonts w:ascii="Century" w:hAnsi="Century"/>
          <w:iCs/>
        </w:rPr>
        <w:t>The Denis M. O’Day Chair in</w:t>
      </w:r>
      <w:r w:rsidRPr="005D0B0C">
        <w:rPr>
          <w:rFonts w:ascii="Century" w:hAnsi="Century"/>
          <w:iCs/>
        </w:rPr>
        <w:t xml:space="preserve"> Ophthalmology and Visual Sciences</w:t>
      </w:r>
    </w:p>
    <w:p w14:paraId="028F2A6E" w14:textId="77777777" w:rsidR="00FE025C" w:rsidRDefault="00FE025C" w:rsidP="00FE025C">
      <w:pPr>
        <w:tabs>
          <w:tab w:val="left" w:pos="360"/>
        </w:tabs>
        <w:rPr>
          <w:rFonts w:ascii="Century" w:hAnsi="Century"/>
        </w:rPr>
      </w:pPr>
      <w:r>
        <w:rPr>
          <w:rFonts w:ascii="Century" w:hAnsi="Century"/>
          <w:iCs/>
        </w:rPr>
        <w:tab/>
        <w:t>Vanderbilt University School of Medicine</w:t>
      </w:r>
      <w:r w:rsidRPr="00C24A7C">
        <w:rPr>
          <w:rFonts w:ascii="Century" w:hAnsi="Century"/>
        </w:rPr>
        <w:t xml:space="preserve"> </w:t>
      </w:r>
      <w:r w:rsidRPr="005D0B0C">
        <w:rPr>
          <w:rFonts w:ascii="Century" w:hAnsi="Century"/>
        </w:rPr>
        <w:t xml:space="preserve">Nashville, TN </w:t>
      </w:r>
      <w:r w:rsidRPr="005D0B0C">
        <w:rPr>
          <w:rFonts w:ascii="Century" w:hAnsi="Century"/>
        </w:rPr>
        <w:tab/>
      </w:r>
      <w:r>
        <w:rPr>
          <w:rFonts w:ascii="Century" w:hAnsi="Century"/>
        </w:rPr>
        <w:tab/>
      </w:r>
      <w:r w:rsidRPr="005D0B0C">
        <w:rPr>
          <w:rFonts w:ascii="Century" w:hAnsi="Century"/>
        </w:rPr>
        <w:t>20</w:t>
      </w:r>
      <w:r>
        <w:rPr>
          <w:rFonts w:ascii="Century" w:hAnsi="Century"/>
        </w:rPr>
        <w:t>12</w:t>
      </w:r>
      <w:r w:rsidRPr="005D0B0C">
        <w:rPr>
          <w:rFonts w:ascii="Century" w:hAnsi="Century"/>
        </w:rPr>
        <w:t>-present</w:t>
      </w:r>
    </w:p>
    <w:p w14:paraId="495B782E" w14:textId="77777777" w:rsidR="00D62FF4" w:rsidRPr="005D0B0C" w:rsidRDefault="00D62FF4" w:rsidP="00D62FF4">
      <w:pPr>
        <w:ind w:left="360" w:hanging="360"/>
        <w:rPr>
          <w:rFonts w:ascii="Century" w:hAnsi="Century"/>
        </w:rPr>
      </w:pPr>
      <w:r>
        <w:rPr>
          <w:rFonts w:ascii="Century" w:hAnsi="Century"/>
        </w:rPr>
        <w:t xml:space="preserve">Vice-Chairman: </w:t>
      </w:r>
      <w:r w:rsidRPr="005D0B0C">
        <w:rPr>
          <w:rFonts w:ascii="Century" w:hAnsi="Century"/>
        </w:rPr>
        <w:t>The Vanderbilt Eye Institute</w:t>
      </w:r>
    </w:p>
    <w:p w14:paraId="551E5BB9" w14:textId="77777777" w:rsidR="00D62FF4" w:rsidRDefault="00D62FF4" w:rsidP="00D62FF4">
      <w:pPr>
        <w:ind w:left="360" w:hanging="360"/>
        <w:rPr>
          <w:rFonts w:ascii="Century" w:hAnsi="Century"/>
        </w:rPr>
      </w:pPr>
      <w:r>
        <w:rPr>
          <w:rFonts w:ascii="Century" w:hAnsi="Century"/>
        </w:rPr>
        <w:tab/>
      </w:r>
      <w:r w:rsidRPr="005D0B0C">
        <w:rPr>
          <w:rFonts w:ascii="Century" w:hAnsi="Century"/>
        </w:rPr>
        <w:t>Vanderbilt University Medical Center, Nashville, TN</w:t>
      </w:r>
      <w:r w:rsidRPr="005D0B0C">
        <w:rPr>
          <w:rFonts w:ascii="Century" w:hAnsi="Century"/>
        </w:rPr>
        <w:tab/>
      </w:r>
      <w:r w:rsidRPr="005D0B0C">
        <w:rPr>
          <w:rFonts w:ascii="Century" w:hAnsi="Century"/>
        </w:rPr>
        <w:tab/>
      </w:r>
      <w:r>
        <w:rPr>
          <w:rFonts w:ascii="Century" w:hAnsi="Century"/>
        </w:rPr>
        <w:tab/>
      </w:r>
      <w:r w:rsidRPr="005D0B0C">
        <w:rPr>
          <w:rFonts w:ascii="Century" w:hAnsi="Century"/>
        </w:rPr>
        <w:t>20</w:t>
      </w:r>
      <w:r>
        <w:rPr>
          <w:rFonts w:ascii="Century" w:hAnsi="Century"/>
        </w:rPr>
        <w:t>11</w:t>
      </w:r>
      <w:r w:rsidRPr="005D0B0C">
        <w:rPr>
          <w:rFonts w:ascii="Century" w:hAnsi="Century"/>
        </w:rPr>
        <w:t xml:space="preserve">-present </w:t>
      </w:r>
    </w:p>
    <w:p w14:paraId="08B19EFA" w14:textId="77777777" w:rsidR="00D62FF4" w:rsidRPr="005D0B0C" w:rsidRDefault="00D62FF4" w:rsidP="00D62FF4">
      <w:pPr>
        <w:tabs>
          <w:tab w:val="left" w:pos="360"/>
        </w:tabs>
        <w:rPr>
          <w:rFonts w:ascii="Century" w:hAnsi="Century"/>
        </w:rPr>
      </w:pPr>
      <w:r>
        <w:rPr>
          <w:rFonts w:ascii="Century" w:hAnsi="Century"/>
        </w:rPr>
        <w:t>Professor:</w:t>
      </w:r>
      <w:r w:rsidRPr="005D0B0C">
        <w:rPr>
          <w:rFonts w:ascii="Century" w:hAnsi="Century"/>
        </w:rPr>
        <w:t xml:space="preserve"> Dept. of Ophthalmology and Visual </w:t>
      </w:r>
    </w:p>
    <w:p w14:paraId="212C9D56" w14:textId="77777777" w:rsidR="00302ABD" w:rsidRPr="005D0B0C" w:rsidRDefault="00D62FF4" w:rsidP="00D62FF4">
      <w:pPr>
        <w:tabs>
          <w:tab w:val="left" w:pos="360"/>
        </w:tabs>
        <w:rPr>
          <w:rFonts w:ascii="Century" w:hAnsi="Century"/>
        </w:rPr>
      </w:pPr>
      <w:r w:rsidRPr="005D0B0C">
        <w:rPr>
          <w:rFonts w:ascii="Century" w:hAnsi="Century"/>
        </w:rPr>
        <w:tab/>
        <w:t xml:space="preserve">Sciences, </w:t>
      </w:r>
      <w:r w:rsidRPr="005D0B0C">
        <w:rPr>
          <w:rFonts w:ascii="Century" w:hAnsi="Century"/>
        </w:rPr>
        <w:tab/>
        <w:t xml:space="preserve">Vanderbilt University School of Medicine, Nashville, TN </w:t>
      </w:r>
      <w:r w:rsidRPr="005D0B0C">
        <w:rPr>
          <w:rFonts w:ascii="Century" w:hAnsi="Century"/>
        </w:rPr>
        <w:tab/>
        <w:t>20</w:t>
      </w:r>
      <w:r>
        <w:rPr>
          <w:rFonts w:ascii="Century" w:hAnsi="Century"/>
        </w:rPr>
        <w:t>11</w:t>
      </w:r>
      <w:r w:rsidRPr="005D0B0C">
        <w:rPr>
          <w:rFonts w:ascii="Century" w:hAnsi="Century"/>
        </w:rPr>
        <w:t>-present</w:t>
      </w:r>
      <w:r>
        <w:rPr>
          <w:rFonts w:ascii="Century" w:hAnsi="Century"/>
        </w:rPr>
        <w:t xml:space="preserve"> </w:t>
      </w:r>
      <w:r w:rsidR="00302ABD">
        <w:rPr>
          <w:rFonts w:ascii="Century" w:hAnsi="Century"/>
        </w:rPr>
        <w:t>Professor:</w:t>
      </w:r>
      <w:r w:rsidR="00302ABD" w:rsidRPr="005D0B0C">
        <w:rPr>
          <w:rFonts w:ascii="Century" w:hAnsi="Century"/>
        </w:rPr>
        <w:t xml:space="preserve"> Dept. of </w:t>
      </w:r>
      <w:r w:rsidR="00302ABD">
        <w:rPr>
          <w:rFonts w:ascii="Century" w:hAnsi="Century"/>
        </w:rPr>
        <w:t>Psychology</w:t>
      </w:r>
      <w:r w:rsidR="00302ABD" w:rsidRPr="005D0B0C">
        <w:rPr>
          <w:rFonts w:ascii="Century" w:hAnsi="Century"/>
        </w:rPr>
        <w:t xml:space="preserve"> </w:t>
      </w:r>
    </w:p>
    <w:p w14:paraId="479CAEC7" w14:textId="77777777" w:rsidR="00302ABD" w:rsidRDefault="00302ABD" w:rsidP="00302ABD">
      <w:pPr>
        <w:tabs>
          <w:tab w:val="left" w:pos="360"/>
        </w:tabs>
        <w:rPr>
          <w:rFonts w:ascii="Century" w:hAnsi="Century"/>
        </w:rPr>
      </w:pPr>
      <w:r w:rsidRPr="005D0B0C">
        <w:rPr>
          <w:rFonts w:ascii="Century" w:hAnsi="Century"/>
        </w:rPr>
        <w:tab/>
        <w:t>Vanderbilt University</w:t>
      </w:r>
      <w:r>
        <w:rPr>
          <w:rFonts w:ascii="Century" w:hAnsi="Century"/>
        </w:rPr>
        <w:t xml:space="preserve"> College of Arts and Sciences</w:t>
      </w:r>
      <w:r w:rsidRPr="005D0B0C">
        <w:rPr>
          <w:rFonts w:ascii="Century" w:hAnsi="Century"/>
        </w:rPr>
        <w:t xml:space="preserve">, Nashville, TN </w:t>
      </w:r>
      <w:r w:rsidRPr="005D0B0C">
        <w:rPr>
          <w:rFonts w:ascii="Century" w:hAnsi="Century"/>
        </w:rPr>
        <w:tab/>
        <w:t>20</w:t>
      </w:r>
      <w:r>
        <w:rPr>
          <w:rFonts w:ascii="Century" w:hAnsi="Century"/>
        </w:rPr>
        <w:t>11</w:t>
      </w:r>
      <w:r w:rsidRPr="005D0B0C">
        <w:rPr>
          <w:rFonts w:ascii="Century" w:hAnsi="Century"/>
        </w:rPr>
        <w:t>-present</w:t>
      </w:r>
    </w:p>
    <w:p w14:paraId="60E9ED85" w14:textId="77777777" w:rsidR="00D62FF4" w:rsidRDefault="00D62FF4" w:rsidP="00D62FF4">
      <w:pPr>
        <w:tabs>
          <w:tab w:val="left" w:pos="360"/>
        </w:tabs>
        <w:rPr>
          <w:rFonts w:ascii="Century" w:hAnsi="Century"/>
          <w:iCs/>
        </w:rPr>
      </w:pPr>
      <w:r>
        <w:rPr>
          <w:rFonts w:ascii="Century" w:hAnsi="Century"/>
          <w:iCs/>
        </w:rPr>
        <w:t>Professor: Dept. of Pharmacology</w:t>
      </w:r>
    </w:p>
    <w:p w14:paraId="0949F05F" w14:textId="77777777" w:rsidR="00D62FF4" w:rsidRDefault="00D62FF4" w:rsidP="00D62FF4">
      <w:pPr>
        <w:ind w:left="360" w:hanging="360"/>
        <w:rPr>
          <w:rFonts w:ascii="Century" w:hAnsi="Century"/>
        </w:rPr>
      </w:pPr>
      <w:r>
        <w:rPr>
          <w:rFonts w:ascii="Century" w:hAnsi="Century"/>
          <w:iCs/>
        </w:rPr>
        <w:tab/>
        <w:t>Vanderbilt University School of Medicine</w:t>
      </w:r>
      <w:r w:rsidRPr="00C24A7C">
        <w:rPr>
          <w:rFonts w:ascii="Century" w:hAnsi="Century"/>
        </w:rPr>
        <w:t xml:space="preserve"> </w:t>
      </w:r>
      <w:r w:rsidRPr="005D0B0C">
        <w:rPr>
          <w:rFonts w:ascii="Century" w:hAnsi="Century"/>
        </w:rPr>
        <w:t xml:space="preserve">Nashville, TN </w:t>
      </w:r>
      <w:r w:rsidRPr="005D0B0C">
        <w:rPr>
          <w:rFonts w:ascii="Century" w:hAnsi="Century"/>
        </w:rPr>
        <w:tab/>
      </w:r>
      <w:r>
        <w:rPr>
          <w:rFonts w:ascii="Century" w:hAnsi="Century"/>
        </w:rPr>
        <w:tab/>
      </w:r>
      <w:r w:rsidRPr="005D0B0C">
        <w:rPr>
          <w:rFonts w:ascii="Century" w:hAnsi="Century"/>
        </w:rPr>
        <w:t>20</w:t>
      </w:r>
      <w:r>
        <w:rPr>
          <w:rFonts w:ascii="Century" w:hAnsi="Century"/>
        </w:rPr>
        <w:t>15</w:t>
      </w:r>
      <w:r w:rsidRPr="005D0B0C">
        <w:rPr>
          <w:rFonts w:ascii="Century" w:hAnsi="Century"/>
        </w:rPr>
        <w:t>-present</w:t>
      </w:r>
      <w:r>
        <w:rPr>
          <w:rFonts w:ascii="Century" w:hAnsi="Century"/>
        </w:rPr>
        <w:t xml:space="preserve"> </w:t>
      </w:r>
    </w:p>
    <w:p w14:paraId="749712F2" w14:textId="77777777" w:rsidR="00FE025C" w:rsidRPr="005D0B0C" w:rsidRDefault="00FE025C" w:rsidP="00C501A6">
      <w:pPr>
        <w:ind w:left="360" w:hanging="360"/>
        <w:rPr>
          <w:rFonts w:ascii="Century" w:hAnsi="Century"/>
        </w:rPr>
      </w:pPr>
      <w:r w:rsidRPr="005D0B0C">
        <w:rPr>
          <w:rFonts w:ascii="Century" w:hAnsi="Century"/>
        </w:rPr>
        <w:t xml:space="preserve">Director </w:t>
      </w:r>
      <w:r>
        <w:rPr>
          <w:rFonts w:ascii="Century" w:hAnsi="Century"/>
        </w:rPr>
        <w:t>for</w:t>
      </w:r>
      <w:r w:rsidRPr="005D0B0C">
        <w:rPr>
          <w:rFonts w:ascii="Century" w:hAnsi="Century"/>
        </w:rPr>
        <w:t xml:space="preserve"> Research</w:t>
      </w:r>
      <w:r>
        <w:rPr>
          <w:rFonts w:ascii="Century" w:hAnsi="Century"/>
        </w:rPr>
        <w:t>:</w:t>
      </w:r>
      <w:r w:rsidRPr="005D0B0C">
        <w:rPr>
          <w:rFonts w:ascii="Century" w:hAnsi="Century"/>
        </w:rPr>
        <w:t xml:space="preserve"> The Vanderbilt Eye Institute</w:t>
      </w:r>
    </w:p>
    <w:p w14:paraId="62BED515" w14:textId="77777777" w:rsidR="00FE025C" w:rsidRDefault="00FE025C" w:rsidP="00C501A6">
      <w:pPr>
        <w:ind w:left="360" w:hanging="360"/>
        <w:rPr>
          <w:rFonts w:ascii="Century" w:hAnsi="Century"/>
        </w:rPr>
      </w:pPr>
      <w:r w:rsidRPr="005D0B0C">
        <w:rPr>
          <w:rFonts w:ascii="Century" w:hAnsi="Century"/>
        </w:rPr>
        <w:tab/>
        <w:t>Vanderbilt University Medical Center, Nashville, TN</w:t>
      </w:r>
      <w:r w:rsidRPr="005D0B0C">
        <w:rPr>
          <w:rFonts w:ascii="Century" w:hAnsi="Century"/>
        </w:rPr>
        <w:tab/>
      </w:r>
      <w:r w:rsidRPr="005D0B0C">
        <w:rPr>
          <w:rFonts w:ascii="Century" w:hAnsi="Century"/>
        </w:rPr>
        <w:tab/>
      </w:r>
      <w:r w:rsidR="00C501A6">
        <w:rPr>
          <w:rFonts w:ascii="Century" w:hAnsi="Century"/>
        </w:rPr>
        <w:tab/>
      </w:r>
      <w:r w:rsidRPr="005D0B0C">
        <w:rPr>
          <w:rFonts w:ascii="Century" w:hAnsi="Century"/>
        </w:rPr>
        <w:t>2009-present</w:t>
      </w:r>
    </w:p>
    <w:p w14:paraId="4E017A8B" w14:textId="77777777" w:rsidR="00FE025C" w:rsidRPr="005D0B0C" w:rsidRDefault="002923FC" w:rsidP="00FE025C">
      <w:pPr>
        <w:tabs>
          <w:tab w:val="left" w:pos="360"/>
        </w:tabs>
        <w:rPr>
          <w:rFonts w:ascii="Century" w:hAnsi="Century"/>
        </w:rPr>
      </w:pPr>
      <w:r>
        <w:rPr>
          <w:rFonts w:ascii="Century" w:hAnsi="Century"/>
        </w:rPr>
        <w:t>Associate Professor, Tenured</w:t>
      </w:r>
      <w:r w:rsidR="00FE025C">
        <w:rPr>
          <w:rFonts w:ascii="Century" w:hAnsi="Century"/>
        </w:rPr>
        <w:t>:</w:t>
      </w:r>
      <w:r w:rsidR="00FE025C" w:rsidRPr="005D0B0C">
        <w:rPr>
          <w:rFonts w:ascii="Century" w:hAnsi="Century"/>
        </w:rPr>
        <w:t xml:space="preserve"> Dept. of Ophthalmology and Visual </w:t>
      </w:r>
    </w:p>
    <w:p w14:paraId="29C70043" w14:textId="77777777" w:rsidR="00FE025C" w:rsidRPr="005D0B0C" w:rsidRDefault="00FE025C" w:rsidP="00FE025C">
      <w:pPr>
        <w:tabs>
          <w:tab w:val="left" w:pos="360"/>
        </w:tabs>
        <w:rPr>
          <w:rFonts w:ascii="Century" w:hAnsi="Century"/>
        </w:rPr>
      </w:pPr>
      <w:r w:rsidRPr="005D0B0C">
        <w:rPr>
          <w:rFonts w:ascii="Century" w:hAnsi="Century"/>
        </w:rPr>
        <w:tab/>
        <w:t xml:space="preserve">Sciences, </w:t>
      </w:r>
      <w:r w:rsidRPr="005D0B0C">
        <w:rPr>
          <w:rFonts w:ascii="Century" w:hAnsi="Century"/>
        </w:rPr>
        <w:tab/>
        <w:t xml:space="preserve">Vanderbilt University School of Medicine, Nashville, TN </w:t>
      </w:r>
      <w:r w:rsidRPr="005D0B0C">
        <w:rPr>
          <w:rFonts w:ascii="Century" w:hAnsi="Century"/>
        </w:rPr>
        <w:tab/>
        <w:t>2008-</w:t>
      </w:r>
      <w:r>
        <w:rPr>
          <w:rFonts w:ascii="Century" w:hAnsi="Century"/>
        </w:rPr>
        <w:t>2011</w:t>
      </w:r>
    </w:p>
    <w:p w14:paraId="5261D50B" w14:textId="77777777" w:rsidR="00FE025C" w:rsidRPr="005D0B0C" w:rsidRDefault="00FE025C" w:rsidP="00FE025C">
      <w:pPr>
        <w:tabs>
          <w:tab w:val="left" w:pos="360"/>
        </w:tabs>
        <w:rPr>
          <w:rFonts w:ascii="Century" w:hAnsi="Century"/>
        </w:rPr>
      </w:pPr>
      <w:r w:rsidRPr="005D0B0C">
        <w:rPr>
          <w:rFonts w:ascii="Century" w:hAnsi="Century"/>
        </w:rPr>
        <w:t>Associate Professor</w:t>
      </w:r>
      <w:r>
        <w:rPr>
          <w:rFonts w:ascii="Century" w:hAnsi="Century"/>
        </w:rPr>
        <w:t>:</w:t>
      </w:r>
      <w:r w:rsidRPr="005D0B0C">
        <w:rPr>
          <w:rFonts w:ascii="Century" w:hAnsi="Century"/>
        </w:rPr>
        <w:t xml:space="preserve"> Dept. of Psychology</w:t>
      </w:r>
    </w:p>
    <w:p w14:paraId="0E36E483" w14:textId="77777777" w:rsidR="00FE025C" w:rsidRPr="005D0B0C" w:rsidRDefault="00FE025C" w:rsidP="00FE025C">
      <w:pPr>
        <w:tabs>
          <w:tab w:val="left" w:pos="360"/>
        </w:tabs>
        <w:rPr>
          <w:rFonts w:ascii="Century" w:hAnsi="Century"/>
        </w:rPr>
      </w:pPr>
      <w:r w:rsidRPr="005D0B0C">
        <w:rPr>
          <w:rFonts w:ascii="Century" w:hAnsi="Century"/>
        </w:rPr>
        <w:tab/>
        <w:t>Vanderbilt University</w:t>
      </w:r>
      <w:r w:rsidRPr="00D21539">
        <w:rPr>
          <w:rFonts w:ascii="Century" w:hAnsi="Century"/>
        </w:rPr>
        <w:t xml:space="preserve"> </w:t>
      </w:r>
      <w:r>
        <w:rPr>
          <w:rFonts w:ascii="Century" w:hAnsi="Century"/>
        </w:rPr>
        <w:t>College of Arts and Sciences</w:t>
      </w:r>
      <w:r w:rsidRPr="005D0B0C">
        <w:rPr>
          <w:rFonts w:ascii="Century" w:hAnsi="Century"/>
        </w:rPr>
        <w:t>, Nashville, TN</w:t>
      </w:r>
      <w:r w:rsidRPr="005D0B0C">
        <w:rPr>
          <w:rFonts w:ascii="Century" w:hAnsi="Century"/>
        </w:rPr>
        <w:tab/>
        <w:t xml:space="preserve">2008-present </w:t>
      </w:r>
    </w:p>
    <w:p w14:paraId="6AE91D13" w14:textId="77777777" w:rsidR="00FE025C" w:rsidRPr="005D0B0C" w:rsidRDefault="00FE025C" w:rsidP="00FE025C">
      <w:pPr>
        <w:ind w:left="360" w:hanging="360"/>
        <w:rPr>
          <w:rFonts w:ascii="Century" w:hAnsi="Century"/>
        </w:rPr>
      </w:pPr>
      <w:r w:rsidRPr="005D0B0C">
        <w:rPr>
          <w:rFonts w:ascii="Century" w:hAnsi="Century"/>
        </w:rPr>
        <w:t>Associate Professor</w:t>
      </w:r>
      <w:r>
        <w:rPr>
          <w:rFonts w:ascii="Century" w:hAnsi="Century"/>
        </w:rPr>
        <w:t>:</w:t>
      </w:r>
      <w:r w:rsidRPr="005D0B0C">
        <w:rPr>
          <w:rFonts w:ascii="Century" w:hAnsi="Century"/>
        </w:rPr>
        <w:t xml:space="preserve"> Dept. of Ophthalmology and Visual Sciences</w:t>
      </w:r>
    </w:p>
    <w:p w14:paraId="0C0D578B" w14:textId="77777777" w:rsidR="00FE025C" w:rsidRPr="005D0B0C" w:rsidRDefault="00FE025C" w:rsidP="00FE025C">
      <w:pPr>
        <w:ind w:left="360" w:hanging="360"/>
        <w:rPr>
          <w:rFonts w:ascii="Century" w:hAnsi="Century"/>
        </w:rPr>
      </w:pPr>
      <w:r w:rsidRPr="005D0B0C">
        <w:rPr>
          <w:rFonts w:ascii="Century" w:hAnsi="Century"/>
        </w:rPr>
        <w:tab/>
        <w:t>Vanderbilt University School of Medicine, Nashville, TN</w:t>
      </w:r>
      <w:r w:rsidRPr="005D0B0C">
        <w:rPr>
          <w:rFonts w:ascii="Century" w:hAnsi="Century"/>
        </w:rPr>
        <w:tab/>
      </w:r>
      <w:r w:rsidRPr="005D0B0C">
        <w:rPr>
          <w:rFonts w:ascii="Century" w:hAnsi="Century"/>
        </w:rPr>
        <w:tab/>
        <w:t>2004-2008</w:t>
      </w:r>
    </w:p>
    <w:p w14:paraId="76E429DD" w14:textId="77777777" w:rsidR="00FE025C" w:rsidRPr="005D0B0C" w:rsidRDefault="001B22C3" w:rsidP="00FE025C">
      <w:pPr>
        <w:tabs>
          <w:tab w:val="left" w:pos="360"/>
        </w:tabs>
        <w:rPr>
          <w:rFonts w:ascii="Century" w:hAnsi="Century"/>
        </w:rPr>
      </w:pPr>
      <w:r>
        <w:rPr>
          <w:rFonts w:ascii="Century" w:hAnsi="Century"/>
        </w:rPr>
        <w:t>Investigator</w:t>
      </w:r>
      <w:r w:rsidR="00FE025C">
        <w:rPr>
          <w:rFonts w:ascii="Century" w:hAnsi="Century"/>
        </w:rPr>
        <w:t>:</w:t>
      </w:r>
      <w:r w:rsidR="00FE025C" w:rsidRPr="005D0B0C">
        <w:rPr>
          <w:rFonts w:ascii="Century" w:hAnsi="Century"/>
        </w:rPr>
        <w:t xml:space="preserve"> Vanderbilt Brain Institute</w:t>
      </w:r>
      <w:r w:rsidR="00FE025C" w:rsidRPr="005D0B0C">
        <w:rPr>
          <w:rFonts w:ascii="Century" w:hAnsi="Century"/>
        </w:rPr>
        <w:tab/>
      </w:r>
      <w:r w:rsidR="00FE025C" w:rsidRPr="005D0B0C">
        <w:rPr>
          <w:rFonts w:ascii="Century" w:hAnsi="Century"/>
        </w:rPr>
        <w:tab/>
      </w:r>
      <w:r w:rsidR="00FE025C" w:rsidRPr="005D0B0C">
        <w:rPr>
          <w:rFonts w:ascii="Century" w:hAnsi="Century"/>
        </w:rPr>
        <w:tab/>
      </w:r>
      <w:r w:rsidR="00FE025C" w:rsidRPr="005D0B0C">
        <w:rPr>
          <w:rFonts w:ascii="Century" w:hAnsi="Century"/>
        </w:rPr>
        <w:tab/>
      </w:r>
      <w:r w:rsidR="00FE025C" w:rsidRPr="005D0B0C">
        <w:rPr>
          <w:rFonts w:ascii="Century" w:hAnsi="Century"/>
        </w:rPr>
        <w:tab/>
        <w:t>2004-present</w:t>
      </w:r>
    </w:p>
    <w:p w14:paraId="2A26F03C" w14:textId="77777777" w:rsidR="00FE025C" w:rsidRPr="005D0B0C" w:rsidRDefault="00FE025C" w:rsidP="00FE025C">
      <w:pPr>
        <w:tabs>
          <w:tab w:val="left" w:pos="360"/>
        </w:tabs>
        <w:rPr>
          <w:rFonts w:ascii="Century" w:hAnsi="Century"/>
        </w:rPr>
      </w:pPr>
      <w:r w:rsidRPr="005D0B0C">
        <w:rPr>
          <w:rFonts w:ascii="Century" w:hAnsi="Century"/>
        </w:rPr>
        <w:t>Investigator</w:t>
      </w:r>
      <w:r>
        <w:rPr>
          <w:rFonts w:ascii="Century" w:hAnsi="Century"/>
        </w:rPr>
        <w:t>:</w:t>
      </w:r>
      <w:r w:rsidRPr="005D0B0C">
        <w:rPr>
          <w:rFonts w:ascii="Century" w:hAnsi="Century"/>
        </w:rPr>
        <w:t xml:space="preserve"> Vanderbilt Vision Research Center</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2004-present</w:t>
      </w:r>
    </w:p>
    <w:p w14:paraId="32DAE578" w14:textId="77777777" w:rsidR="00FE025C" w:rsidRPr="005D0B0C" w:rsidRDefault="00FE025C" w:rsidP="00FE025C">
      <w:pPr>
        <w:ind w:left="360" w:hanging="360"/>
        <w:rPr>
          <w:rFonts w:ascii="Century" w:hAnsi="Century"/>
        </w:rPr>
      </w:pPr>
      <w:r w:rsidRPr="005D0B0C">
        <w:rPr>
          <w:rFonts w:ascii="Century" w:hAnsi="Century"/>
        </w:rPr>
        <w:t>Investigator, Center for Visual Science</w:t>
      </w:r>
    </w:p>
    <w:p w14:paraId="12A204DD" w14:textId="77777777" w:rsidR="00FE025C" w:rsidRPr="005D0B0C" w:rsidRDefault="00FE025C" w:rsidP="00FE025C">
      <w:pPr>
        <w:ind w:left="360" w:hanging="360"/>
        <w:rPr>
          <w:rFonts w:ascii="Century" w:hAnsi="Century"/>
        </w:rPr>
      </w:pPr>
      <w:r w:rsidRPr="005D0B0C">
        <w:rPr>
          <w:rFonts w:ascii="Century" w:hAnsi="Century"/>
        </w:rPr>
        <w:tab/>
        <w:t>University of Rochester Medical School, Rochester, NY</w:t>
      </w:r>
      <w:r w:rsidRPr="005D0B0C">
        <w:rPr>
          <w:rFonts w:ascii="Century" w:hAnsi="Century"/>
        </w:rPr>
        <w:tab/>
      </w:r>
      <w:r w:rsidRPr="005D0B0C">
        <w:rPr>
          <w:rFonts w:ascii="Century" w:hAnsi="Century"/>
        </w:rPr>
        <w:tab/>
      </w:r>
      <w:r w:rsidRPr="005D0B0C">
        <w:rPr>
          <w:rFonts w:ascii="Century" w:hAnsi="Century"/>
        </w:rPr>
        <w:tab/>
        <w:t>1998-2004</w:t>
      </w:r>
    </w:p>
    <w:p w14:paraId="6CA144B6" w14:textId="77777777" w:rsidR="00FE025C" w:rsidRPr="005D0B0C" w:rsidRDefault="00FE025C" w:rsidP="00FE025C">
      <w:pPr>
        <w:ind w:left="360" w:hanging="360"/>
        <w:rPr>
          <w:rFonts w:ascii="Century" w:hAnsi="Century"/>
        </w:rPr>
      </w:pPr>
      <w:r w:rsidRPr="005D0B0C">
        <w:rPr>
          <w:rFonts w:ascii="Century" w:hAnsi="Century"/>
        </w:rPr>
        <w:t>Director, Electron Microscopy Imaging Core Facility</w:t>
      </w:r>
    </w:p>
    <w:p w14:paraId="01D5DD54" w14:textId="77777777" w:rsidR="00FE025C" w:rsidRPr="005D0B0C" w:rsidRDefault="00FE025C" w:rsidP="00FE025C">
      <w:pPr>
        <w:ind w:left="360" w:hanging="360"/>
        <w:rPr>
          <w:rFonts w:ascii="Century" w:hAnsi="Century"/>
        </w:rPr>
      </w:pPr>
      <w:r w:rsidRPr="005D0B0C">
        <w:rPr>
          <w:rFonts w:ascii="Century" w:hAnsi="Century"/>
        </w:rPr>
        <w:tab/>
        <w:t>University of Rochester Medical School, Rochester, NY</w:t>
      </w:r>
      <w:r w:rsidRPr="005D0B0C">
        <w:rPr>
          <w:rFonts w:ascii="Century" w:hAnsi="Century"/>
        </w:rPr>
        <w:tab/>
      </w:r>
      <w:r w:rsidRPr="005D0B0C">
        <w:rPr>
          <w:rFonts w:ascii="Century" w:hAnsi="Century"/>
        </w:rPr>
        <w:tab/>
      </w:r>
      <w:r w:rsidRPr="005D0B0C">
        <w:rPr>
          <w:rFonts w:ascii="Century" w:hAnsi="Century"/>
        </w:rPr>
        <w:tab/>
        <w:t>2002-2004</w:t>
      </w:r>
    </w:p>
    <w:p w14:paraId="04987F84" w14:textId="77777777" w:rsidR="00FE025C" w:rsidRPr="005D0B0C" w:rsidRDefault="00FE025C" w:rsidP="00FE025C">
      <w:pPr>
        <w:rPr>
          <w:rFonts w:ascii="Century" w:hAnsi="Century"/>
        </w:rPr>
      </w:pPr>
      <w:r w:rsidRPr="005D0B0C">
        <w:rPr>
          <w:rFonts w:ascii="Century" w:hAnsi="Century"/>
        </w:rPr>
        <w:t>Associate Professor</w:t>
      </w:r>
      <w:r>
        <w:rPr>
          <w:rFonts w:ascii="Century" w:hAnsi="Century"/>
        </w:rPr>
        <w:t>:</w:t>
      </w:r>
      <w:r w:rsidRPr="005D0B0C">
        <w:rPr>
          <w:rFonts w:ascii="Century" w:hAnsi="Century"/>
        </w:rPr>
        <w:t xml:space="preserve"> Dept. of Ophthalmology </w:t>
      </w:r>
    </w:p>
    <w:p w14:paraId="69608D92" w14:textId="77777777" w:rsidR="00FE025C" w:rsidRPr="005D0B0C" w:rsidRDefault="00FE025C" w:rsidP="00FE025C">
      <w:pPr>
        <w:tabs>
          <w:tab w:val="left" w:pos="360"/>
        </w:tabs>
        <w:rPr>
          <w:rFonts w:ascii="Century" w:hAnsi="Century"/>
        </w:rPr>
      </w:pPr>
      <w:r w:rsidRPr="005D0B0C">
        <w:rPr>
          <w:rFonts w:ascii="Century" w:hAnsi="Century"/>
        </w:rPr>
        <w:tab/>
        <w:t>University of Rochester Medical School, Rochester, NY</w:t>
      </w:r>
      <w:r w:rsidRPr="005D0B0C">
        <w:rPr>
          <w:rFonts w:ascii="Century" w:hAnsi="Century"/>
        </w:rPr>
        <w:tab/>
      </w:r>
      <w:r w:rsidRPr="005D0B0C">
        <w:rPr>
          <w:rFonts w:ascii="Century" w:hAnsi="Century"/>
        </w:rPr>
        <w:tab/>
      </w:r>
      <w:r w:rsidRPr="005D0B0C">
        <w:rPr>
          <w:rFonts w:ascii="Century" w:hAnsi="Century"/>
        </w:rPr>
        <w:tab/>
        <w:t>2002-2004</w:t>
      </w:r>
    </w:p>
    <w:p w14:paraId="382407BA" w14:textId="77777777" w:rsidR="00FE025C" w:rsidRPr="005D0B0C" w:rsidRDefault="00FE025C" w:rsidP="00FE025C">
      <w:pPr>
        <w:rPr>
          <w:rFonts w:ascii="Century" w:hAnsi="Century"/>
        </w:rPr>
      </w:pPr>
      <w:r w:rsidRPr="005D0B0C">
        <w:rPr>
          <w:rFonts w:ascii="Century" w:hAnsi="Century"/>
        </w:rPr>
        <w:t>Associate Professor</w:t>
      </w:r>
      <w:r>
        <w:rPr>
          <w:rFonts w:ascii="Century" w:hAnsi="Century"/>
        </w:rPr>
        <w:t>:</w:t>
      </w:r>
      <w:r w:rsidRPr="005D0B0C">
        <w:rPr>
          <w:rFonts w:ascii="Century" w:hAnsi="Century"/>
        </w:rPr>
        <w:t xml:space="preserve"> Dept. of Neurology </w:t>
      </w:r>
    </w:p>
    <w:p w14:paraId="59493220" w14:textId="77777777" w:rsidR="00FE025C" w:rsidRPr="005D0B0C" w:rsidRDefault="00FE025C" w:rsidP="00FE025C">
      <w:pPr>
        <w:rPr>
          <w:rFonts w:ascii="Century" w:hAnsi="Century"/>
        </w:rPr>
      </w:pPr>
      <w:r w:rsidRPr="005D0B0C">
        <w:rPr>
          <w:rFonts w:ascii="Century" w:hAnsi="Century"/>
        </w:rPr>
        <w:tab/>
        <w:t>University of Rochester Medical School, Rochester, NY</w:t>
      </w:r>
      <w:r w:rsidRPr="005D0B0C">
        <w:rPr>
          <w:rFonts w:ascii="Century" w:hAnsi="Century"/>
        </w:rPr>
        <w:tab/>
      </w:r>
      <w:r w:rsidRPr="005D0B0C">
        <w:rPr>
          <w:rFonts w:ascii="Century" w:hAnsi="Century"/>
        </w:rPr>
        <w:tab/>
        <w:t>2002-2004</w:t>
      </w:r>
    </w:p>
    <w:p w14:paraId="6814E15F" w14:textId="77777777" w:rsidR="00FE025C" w:rsidRPr="005D0B0C" w:rsidRDefault="00FE025C" w:rsidP="00FE025C">
      <w:pPr>
        <w:rPr>
          <w:rFonts w:ascii="Century" w:hAnsi="Century"/>
        </w:rPr>
      </w:pPr>
      <w:r w:rsidRPr="005D0B0C">
        <w:rPr>
          <w:rFonts w:ascii="Century" w:hAnsi="Century"/>
        </w:rPr>
        <w:t>Associate Professor</w:t>
      </w:r>
      <w:r>
        <w:rPr>
          <w:rFonts w:ascii="Century" w:hAnsi="Century"/>
        </w:rPr>
        <w:t>:</w:t>
      </w:r>
      <w:r w:rsidRPr="005D0B0C">
        <w:rPr>
          <w:rFonts w:ascii="Century" w:hAnsi="Century"/>
        </w:rPr>
        <w:t xml:space="preserve"> Dept. of Neurobiology and Anatomy </w:t>
      </w:r>
    </w:p>
    <w:p w14:paraId="0416DAFF" w14:textId="77777777" w:rsidR="00FE025C" w:rsidRPr="005D0B0C" w:rsidRDefault="00FE025C" w:rsidP="00FE025C">
      <w:pPr>
        <w:tabs>
          <w:tab w:val="left" w:pos="360"/>
        </w:tabs>
        <w:rPr>
          <w:rFonts w:ascii="Century" w:hAnsi="Century"/>
        </w:rPr>
      </w:pPr>
      <w:r w:rsidRPr="005D0B0C">
        <w:rPr>
          <w:rFonts w:ascii="Century" w:hAnsi="Century"/>
        </w:rPr>
        <w:tab/>
        <w:t>University of Rochester Medical School, Rochester, NY</w:t>
      </w:r>
      <w:r w:rsidRPr="005D0B0C">
        <w:rPr>
          <w:rFonts w:ascii="Century" w:hAnsi="Century"/>
        </w:rPr>
        <w:tab/>
      </w:r>
      <w:r w:rsidRPr="005D0B0C">
        <w:rPr>
          <w:rFonts w:ascii="Century" w:hAnsi="Century"/>
        </w:rPr>
        <w:tab/>
      </w:r>
      <w:r w:rsidRPr="005D0B0C">
        <w:rPr>
          <w:rFonts w:ascii="Century" w:hAnsi="Century"/>
        </w:rPr>
        <w:tab/>
        <w:t>2002-2004</w:t>
      </w:r>
    </w:p>
    <w:p w14:paraId="7BDC282C" w14:textId="77777777" w:rsidR="00910B48" w:rsidRPr="005D0B0C" w:rsidRDefault="00910B48" w:rsidP="00FE025C">
      <w:pPr>
        <w:rPr>
          <w:rFonts w:ascii="Century" w:hAnsi="Century"/>
        </w:rPr>
      </w:pPr>
      <w:r w:rsidRPr="005D0B0C">
        <w:rPr>
          <w:rFonts w:ascii="Century" w:hAnsi="Century"/>
        </w:rPr>
        <w:t>Assistant Professor</w:t>
      </w:r>
      <w:r w:rsidR="00D21539">
        <w:rPr>
          <w:rFonts w:ascii="Century" w:hAnsi="Century"/>
        </w:rPr>
        <w:t>:</w:t>
      </w:r>
      <w:r w:rsidRPr="005D0B0C">
        <w:rPr>
          <w:rFonts w:ascii="Century" w:hAnsi="Century"/>
        </w:rPr>
        <w:t xml:space="preserve"> Dept. of Ophthalmology </w:t>
      </w:r>
    </w:p>
    <w:p w14:paraId="47FE2163" w14:textId="77777777" w:rsidR="00910B48" w:rsidRPr="005D0B0C" w:rsidRDefault="00910B48" w:rsidP="00AF4153">
      <w:pPr>
        <w:tabs>
          <w:tab w:val="left" w:pos="360"/>
        </w:tabs>
        <w:rPr>
          <w:rFonts w:ascii="Century" w:hAnsi="Century"/>
        </w:rPr>
      </w:pPr>
      <w:r w:rsidRPr="005D0B0C">
        <w:rPr>
          <w:rFonts w:ascii="Century" w:hAnsi="Century"/>
        </w:rPr>
        <w:tab/>
        <w:t>University of Rochester Medical School, Rochester, NY</w:t>
      </w:r>
      <w:r w:rsidRPr="005D0B0C">
        <w:rPr>
          <w:rFonts w:ascii="Century" w:hAnsi="Century"/>
        </w:rPr>
        <w:tab/>
      </w:r>
      <w:r w:rsidRPr="005D0B0C">
        <w:rPr>
          <w:rFonts w:ascii="Century" w:hAnsi="Century"/>
        </w:rPr>
        <w:tab/>
      </w:r>
      <w:r w:rsidR="003A3290" w:rsidRPr="005D0B0C">
        <w:rPr>
          <w:rFonts w:ascii="Century" w:hAnsi="Century"/>
        </w:rPr>
        <w:tab/>
      </w:r>
      <w:r w:rsidRPr="005D0B0C">
        <w:rPr>
          <w:rFonts w:ascii="Century" w:hAnsi="Century"/>
        </w:rPr>
        <w:t>1998-2002</w:t>
      </w:r>
    </w:p>
    <w:p w14:paraId="7B53A11D" w14:textId="77777777" w:rsidR="00910B48" w:rsidRPr="005D0B0C" w:rsidRDefault="00910B48" w:rsidP="00F212CA">
      <w:pPr>
        <w:rPr>
          <w:rFonts w:ascii="Century" w:hAnsi="Century"/>
        </w:rPr>
      </w:pPr>
      <w:r w:rsidRPr="005D0B0C">
        <w:rPr>
          <w:rFonts w:ascii="Century" w:hAnsi="Century"/>
        </w:rPr>
        <w:t>Assistant Professor</w:t>
      </w:r>
      <w:r w:rsidR="00D21539">
        <w:rPr>
          <w:rFonts w:ascii="Century" w:hAnsi="Century"/>
        </w:rPr>
        <w:t>:</w:t>
      </w:r>
      <w:r w:rsidRPr="005D0B0C">
        <w:rPr>
          <w:rFonts w:ascii="Century" w:hAnsi="Century"/>
        </w:rPr>
        <w:t xml:space="preserve"> Dept. of Neurology </w:t>
      </w:r>
    </w:p>
    <w:p w14:paraId="5258C0AF" w14:textId="77777777" w:rsidR="00910B48" w:rsidRPr="005D0B0C" w:rsidRDefault="00910B48" w:rsidP="00AF4153">
      <w:pPr>
        <w:tabs>
          <w:tab w:val="left" w:pos="360"/>
        </w:tabs>
        <w:rPr>
          <w:rFonts w:ascii="Century" w:hAnsi="Century"/>
        </w:rPr>
      </w:pPr>
      <w:r w:rsidRPr="005D0B0C">
        <w:rPr>
          <w:rFonts w:ascii="Century" w:hAnsi="Century"/>
        </w:rPr>
        <w:tab/>
        <w:t>University of Rochester Medical School, Rochester, NY</w:t>
      </w:r>
      <w:r w:rsidRPr="005D0B0C">
        <w:rPr>
          <w:rFonts w:ascii="Century" w:hAnsi="Century"/>
        </w:rPr>
        <w:tab/>
      </w:r>
      <w:r w:rsidRPr="005D0B0C">
        <w:rPr>
          <w:rFonts w:ascii="Century" w:hAnsi="Century"/>
        </w:rPr>
        <w:tab/>
      </w:r>
      <w:r w:rsidRPr="005D0B0C">
        <w:rPr>
          <w:rFonts w:ascii="Century" w:hAnsi="Century"/>
        </w:rPr>
        <w:tab/>
        <w:t>1998-2002</w:t>
      </w:r>
    </w:p>
    <w:p w14:paraId="31E4C9D3" w14:textId="77777777" w:rsidR="00910B48" w:rsidRPr="005D0B0C" w:rsidRDefault="00910B48" w:rsidP="00F212CA">
      <w:pPr>
        <w:rPr>
          <w:rFonts w:ascii="Century" w:hAnsi="Century"/>
        </w:rPr>
      </w:pPr>
      <w:r w:rsidRPr="005D0B0C">
        <w:rPr>
          <w:rFonts w:ascii="Century" w:hAnsi="Century"/>
        </w:rPr>
        <w:t>Assistant Professor</w:t>
      </w:r>
      <w:r w:rsidR="00D21539">
        <w:rPr>
          <w:rFonts w:ascii="Century" w:hAnsi="Century"/>
        </w:rPr>
        <w:t>:</w:t>
      </w:r>
      <w:r w:rsidRPr="005D0B0C">
        <w:rPr>
          <w:rFonts w:ascii="Century" w:hAnsi="Century"/>
        </w:rPr>
        <w:t xml:space="preserve"> Dept. of Neurobiology and Anatomy </w:t>
      </w:r>
    </w:p>
    <w:p w14:paraId="311F6BBC" w14:textId="77777777" w:rsidR="00910B48" w:rsidRDefault="00910B48" w:rsidP="00AF4153">
      <w:pPr>
        <w:tabs>
          <w:tab w:val="left" w:pos="360"/>
        </w:tabs>
        <w:rPr>
          <w:rFonts w:ascii="Century" w:hAnsi="Century"/>
        </w:rPr>
      </w:pPr>
      <w:r w:rsidRPr="005D0B0C">
        <w:rPr>
          <w:rFonts w:ascii="Century" w:hAnsi="Century"/>
        </w:rPr>
        <w:tab/>
        <w:t>University of Rochester Medical School, Rochester, NY</w:t>
      </w:r>
      <w:r w:rsidRPr="005D0B0C">
        <w:rPr>
          <w:rFonts w:ascii="Century" w:hAnsi="Century"/>
        </w:rPr>
        <w:tab/>
      </w:r>
      <w:r w:rsidRPr="005D0B0C">
        <w:rPr>
          <w:rFonts w:ascii="Century" w:hAnsi="Century"/>
        </w:rPr>
        <w:tab/>
      </w:r>
      <w:r w:rsidRPr="005D0B0C">
        <w:rPr>
          <w:rFonts w:ascii="Century" w:hAnsi="Century"/>
        </w:rPr>
        <w:tab/>
        <w:t>1998-2002</w:t>
      </w:r>
    </w:p>
    <w:p w14:paraId="1D74DB19" w14:textId="77777777" w:rsidR="009832C2" w:rsidRDefault="009832C2" w:rsidP="00AF4153">
      <w:pPr>
        <w:tabs>
          <w:tab w:val="left" w:pos="360"/>
        </w:tabs>
        <w:rPr>
          <w:rFonts w:ascii="Century" w:hAnsi="Century"/>
        </w:rPr>
      </w:pPr>
    </w:p>
    <w:p w14:paraId="12A9594D" w14:textId="77777777" w:rsidR="00EB47D9" w:rsidRPr="000406F4" w:rsidRDefault="00EB47D9" w:rsidP="00EB47D9">
      <w:pPr>
        <w:rPr>
          <w:rFonts w:ascii="Century" w:hAnsi="Century"/>
          <w:sz w:val="28"/>
          <w:szCs w:val="28"/>
        </w:rPr>
      </w:pPr>
      <w:r w:rsidRPr="000406F4">
        <w:rPr>
          <w:rFonts w:ascii="Century" w:hAnsi="Century"/>
          <w:b/>
          <w:bCs/>
          <w:sz w:val="28"/>
          <w:szCs w:val="28"/>
        </w:rPr>
        <w:t>HONORS AND AWARDS</w:t>
      </w:r>
    </w:p>
    <w:p w14:paraId="05D389E9" w14:textId="77777777" w:rsidR="00114561" w:rsidRDefault="00114561" w:rsidP="00EB47D9">
      <w:pPr>
        <w:keepNext/>
        <w:widowControl w:val="0"/>
        <w:autoSpaceDE w:val="0"/>
        <w:autoSpaceDN w:val="0"/>
        <w:adjustRightInd w:val="0"/>
        <w:outlineLvl w:val="4"/>
        <w:rPr>
          <w:rFonts w:ascii="Century" w:hAnsi="Century"/>
        </w:rPr>
      </w:pPr>
    </w:p>
    <w:p w14:paraId="72929D92" w14:textId="77777777" w:rsidR="005F7732" w:rsidRDefault="005F7732" w:rsidP="00CF633C">
      <w:pPr>
        <w:pStyle w:val="NormalWeb"/>
        <w:spacing w:before="0" w:beforeAutospacing="0" w:after="0" w:afterAutospacing="0"/>
        <w:ind w:left="360" w:hanging="360"/>
        <w:rPr>
          <w:rFonts w:ascii="Century" w:hAnsi="Century"/>
        </w:rPr>
      </w:pPr>
      <w:r w:rsidRPr="005F7732">
        <w:rPr>
          <w:rFonts w:ascii="Century" w:hAnsi="Century"/>
        </w:rPr>
        <w:t xml:space="preserve">Research to Prevent Blindness David Weeks Award </w:t>
      </w:r>
    </w:p>
    <w:p w14:paraId="7DB8A346" w14:textId="141C8EF7" w:rsidR="005F7732" w:rsidRDefault="005F7732" w:rsidP="005F7732">
      <w:pPr>
        <w:pStyle w:val="NormalWeb"/>
        <w:spacing w:before="0" w:beforeAutospacing="0" w:after="0" w:afterAutospacing="0"/>
        <w:ind w:left="360"/>
        <w:rPr>
          <w:rFonts w:ascii="Century" w:hAnsi="Century"/>
        </w:rPr>
      </w:pPr>
      <w:r w:rsidRPr="005F7732">
        <w:rPr>
          <w:rFonts w:ascii="Century" w:hAnsi="Century"/>
        </w:rPr>
        <w:t>for Outstanding Vision Research</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2023</w:t>
      </w:r>
    </w:p>
    <w:p w14:paraId="2241EF26" w14:textId="563300F5" w:rsidR="00FE3CE0" w:rsidRDefault="00FE3CE0" w:rsidP="00CF633C">
      <w:pPr>
        <w:pStyle w:val="NormalWeb"/>
        <w:spacing w:before="0" w:beforeAutospacing="0" w:after="0" w:afterAutospacing="0"/>
        <w:ind w:left="360" w:hanging="360"/>
        <w:rPr>
          <w:rFonts w:ascii="Century" w:hAnsi="Century"/>
        </w:rPr>
      </w:pPr>
      <w:r>
        <w:rPr>
          <w:rFonts w:ascii="Century" w:hAnsi="Century"/>
        </w:rPr>
        <w:t>Glaucoma Research Foundation President’s Award</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2022</w:t>
      </w:r>
    </w:p>
    <w:p w14:paraId="1F5E6632" w14:textId="43FA3D44" w:rsidR="00CF633C" w:rsidRPr="005D0B0C" w:rsidRDefault="00CF633C" w:rsidP="00CF633C">
      <w:pPr>
        <w:pStyle w:val="NormalWeb"/>
        <w:spacing w:before="0" w:beforeAutospacing="0" w:after="0" w:afterAutospacing="0"/>
        <w:ind w:left="360" w:hanging="360"/>
        <w:rPr>
          <w:rFonts w:ascii="Century" w:hAnsi="Century"/>
        </w:rPr>
      </w:pPr>
      <w:r w:rsidRPr="005D0B0C">
        <w:rPr>
          <w:rFonts w:ascii="Century" w:hAnsi="Century"/>
        </w:rPr>
        <w:t xml:space="preserve">Research to Prevent Blindness </w:t>
      </w:r>
      <w:r w:rsidR="00A05520">
        <w:rPr>
          <w:rFonts w:ascii="Century" w:hAnsi="Century"/>
        </w:rPr>
        <w:t xml:space="preserve">Jules </w:t>
      </w:r>
      <w:r>
        <w:rPr>
          <w:rFonts w:ascii="Century" w:hAnsi="Century"/>
        </w:rPr>
        <w:t>Stein Innovation</w:t>
      </w:r>
      <w:r w:rsidRPr="005D0B0C">
        <w:rPr>
          <w:rFonts w:ascii="Century" w:hAnsi="Century"/>
        </w:rPr>
        <w:t xml:space="preserve"> Award</w:t>
      </w:r>
      <w:r>
        <w:rPr>
          <w:rFonts w:ascii="Century" w:hAnsi="Century"/>
        </w:rPr>
        <w:tab/>
      </w:r>
      <w:r>
        <w:rPr>
          <w:rFonts w:ascii="Century" w:hAnsi="Century"/>
        </w:rPr>
        <w:tab/>
      </w:r>
      <w:r>
        <w:rPr>
          <w:rFonts w:ascii="Century" w:hAnsi="Century"/>
        </w:rPr>
        <w:tab/>
        <w:t>2018</w:t>
      </w:r>
    </w:p>
    <w:p w14:paraId="038348A3" w14:textId="77777777" w:rsidR="008B535E" w:rsidRDefault="008B535E" w:rsidP="008B535E">
      <w:pPr>
        <w:keepNext/>
        <w:widowControl w:val="0"/>
        <w:autoSpaceDE w:val="0"/>
        <w:autoSpaceDN w:val="0"/>
        <w:adjustRightInd w:val="0"/>
        <w:outlineLvl w:val="4"/>
        <w:rPr>
          <w:rFonts w:ascii="Century" w:hAnsi="Century"/>
        </w:rPr>
      </w:pPr>
      <w:r w:rsidRPr="005D0B0C">
        <w:rPr>
          <w:rFonts w:ascii="Century" w:hAnsi="Century"/>
        </w:rPr>
        <w:t xml:space="preserve">Association for Research in Vision and Ophthalmology </w:t>
      </w:r>
      <w:r>
        <w:rPr>
          <w:rFonts w:ascii="Century" w:hAnsi="Century"/>
        </w:rPr>
        <w:t>Gold</w:t>
      </w:r>
      <w:r w:rsidRPr="005D0B0C">
        <w:rPr>
          <w:rFonts w:ascii="Century" w:hAnsi="Century"/>
        </w:rPr>
        <w:t xml:space="preserve"> Fellow</w:t>
      </w:r>
      <w:r w:rsidRPr="005D0B0C">
        <w:rPr>
          <w:rFonts w:ascii="Century" w:hAnsi="Century"/>
        </w:rPr>
        <w:tab/>
      </w:r>
      <w:r w:rsidRPr="005D0B0C">
        <w:rPr>
          <w:rFonts w:ascii="Century" w:hAnsi="Century"/>
        </w:rPr>
        <w:tab/>
        <w:t>201</w:t>
      </w:r>
      <w:r>
        <w:rPr>
          <w:rFonts w:ascii="Century" w:hAnsi="Century"/>
        </w:rPr>
        <w:t>6</w:t>
      </w:r>
    </w:p>
    <w:p w14:paraId="5E8638BB" w14:textId="77777777" w:rsidR="00E54FA2" w:rsidRDefault="00E54FA2" w:rsidP="00EB47D9">
      <w:pPr>
        <w:keepNext/>
        <w:widowControl w:val="0"/>
        <w:autoSpaceDE w:val="0"/>
        <w:autoSpaceDN w:val="0"/>
        <w:adjustRightInd w:val="0"/>
        <w:outlineLvl w:val="4"/>
        <w:rPr>
          <w:rFonts w:ascii="Century" w:hAnsi="Century"/>
        </w:rPr>
      </w:pPr>
      <w:r>
        <w:rPr>
          <w:rFonts w:ascii="Century" w:hAnsi="Century"/>
        </w:rPr>
        <w:t>Stanley Cohen Innovation Award</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2016</w:t>
      </w:r>
    </w:p>
    <w:p w14:paraId="5E3B3B84" w14:textId="77777777" w:rsidR="00EB47D9" w:rsidRPr="005D0B0C" w:rsidRDefault="00EB47D9" w:rsidP="00EB47D9">
      <w:pPr>
        <w:keepNext/>
        <w:widowControl w:val="0"/>
        <w:autoSpaceDE w:val="0"/>
        <w:autoSpaceDN w:val="0"/>
        <w:adjustRightInd w:val="0"/>
        <w:outlineLvl w:val="4"/>
        <w:rPr>
          <w:rFonts w:ascii="Century" w:hAnsi="Century"/>
          <w:bCs/>
        </w:rPr>
      </w:pPr>
      <w:r>
        <w:rPr>
          <w:rFonts w:ascii="Century" w:hAnsi="Century"/>
        </w:rPr>
        <w:t>Research to Prevent Blindness Senior Scientific Investigator Award</w:t>
      </w:r>
      <w:r>
        <w:rPr>
          <w:rFonts w:ascii="Century" w:hAnsi="Century"/>
        </w:rPr>
        <w:tab/>
      </w:r>
      <w:r>
        <w:rPr>
          <w:rFonts w:ascii="Century" w:hAnsi="Century"/>
        </w:rPr>
        <w:tab/>
        <w:t>2013</w:t>
      </w:r>
      <w:r w:rsidRPr="005D0B0C">
        <w:rPr>
          <w:rFonts w:ascii="Century" w:hAnsi="Century"/>
        </w:rPr>
        <w:tab/>
      </w:r>
    </w:p>
    <w:p w14:paraId="21673223" w14:textId="77777777" w:rsidR="00EB47D9" w:rsidRDefault="00EB47D9" w:rsidP="00EB47D9">
      <w:pPr>
        <w:rPr>
          <w:rFonts w:ascii="Century" w:hAnsi="Century"/>
        </w:rPr>
      </w:pPr>
      <w:r w:rsidRPr="006D4879">
        <w:rPr>
          <w:rFonts w:ascii="Century" w:hAnsi="Century"/>
        </w:rPr>
        <w:t>The Lewis Rudin Glaucoma Prize of The New York Academy of Medicine</w:t>
      </w:r>
      <w:r>
        <w:rPr>
          <w:rFonts w:ascii="Century" w:hAnsi="Century"/>
        </w:rPr>
        <w:tab/>
        <w:t>2011</w:t>
      </w:r>
    </w:p>
    <w:p w14:paraId="0EFB33DF" w14:textId="77777777" w:rsidR="00EB47D9" w:rsidRDefault="00EB47D9" w:rsidP="00EB47D9">
      <w:pPr>
        <w:keepNext/>
        <w:widowControl w:val="0"/>
        <w:autoSpaceDE w:val="0"/>
        <w:autoSpaceDN w:val="0"/>
        <w:adjustRightInd w:val="0"/>
        <w:outlineLvl w:val="4"/>
        <w:rPr>
          <w:rFonts w:ascii="Century" w:hAnsi="Century"/>
        </w:rPr>
      </w:pPr>
      <w:r w:rsidRPr="005D0B0C">
        <w:rPr>
          <w:rFonts w:ascii="Century" w:hAnsi="Century"/>
        </w:rPr>
        <w:t>Association for Research in Vision and Ophthalmology Silver Fellow</w:t>
      </w:r>
      <w:r w:rsidRPr="005D0B0C">
        <w:rPr>
          <w:rFonts w:ascii="Century" w:hAnsi="Century"/>
        </w:rPr>
        <w:tab/>
      </w:r>
      <w:r w:rsidRPr="005D0B0C">
        <w:rPr>
          <w:rFonts w:ascii="Century" w:hAnsi="Century"/>
        </w:rPr>
        <w:tab/>
        <w:t>2010</w:t>
      </w:r>
    </w:p>
    <w:p w14:paraId="5601AC9B" w14:textId="77777777" w:rsidR="00EB47D9" w:rsidRPr="005D0B0C" w:rsidRDefault="00EB47D9" w:rsidP="00EB47D9">
      <w:pPr>
        <w:keepNext/>
        <w:widowControl w:val="0"/>
        <w:autoSpaceDE w:val="0"/>
        <w:autoSpaceDN w:val="0"/>
        <w:adjustRightInd w:val="0"/>
        <w:outlineLvl w:val="4"/>
        <w:rPr>
          <w:rFonts w:ascii="Century" w:hAnsi="Century"/>
        </w:rPr>
      </w:pPr>
      <w:r w:rsidRPr="005D0B0C">
        <w:rPr>
          <w:rFonts w:ascii="Century" w:hAnsi="Century"/>
        </w:rPr>
        <w:t>American Health Assistance Foundation</w:t>
      </w:r>
    </w:p>
    <w:p w14:paraId="194791CC" w14:textId="77777777" w:rsidR="00EB47D9" w:rsidRPr="005D0B0C" w:rsidRDefault="00EB47D9" w:rsidP="00EB47D9">
      <w:pPr>
        <w:keepNext/>
        <w:widowControl w:val="0"/>
        <w:tabs>
          <w:tab w:val="left" w:pos="360"/>
        </w:tabs>
        <w:autoSpaceDE w:val="0"/>
        <w:autoSpaceDN w:val="0"/>
        <w:adjustRightInd w:val="0"/>
        <w:outlineLvl w:val="4"/>
        <w:rPr>
          <w:rFonts w:ascii="Century" w:hAnsi="Century"/>
        </w:rPr>
      </w:pPr>
      <w:r w:rsidRPr="005D0B0C">
        <w:rPr>
          <w:rFonts w:ascii="Century" w:hAnsi="Century"/>
        </w:rPr>
        <w:tab/>
        <w:t>Thomas R. Lee Award for National Glaucoma Research</w:t>
      </w:r>
      <w:r w:rsidRPr="005D0B0C">
        <w:rPr>
          <w:rFonts w:ascii="Century" w:hAnsi="Century"/>
        </w:rPr>
        <w:tab/>
      </w:r>
      <w:r w:rsidRPr="005D0B0C">
        <w:rPr>
          <w:rFonts w:ascii="Century" w:hAnsi="Century"/>
        </w:rPr>
        <w:tab/>
      </w:r>
      <w:r w:rsidRPr="005D0B0C">
        <w:rPr>
          <w:rFonts w:ascii="Century" w:hAnsi="Century"/>
        </w:rPr>
        <w:tab/>
        <w:t>2008</w:t>
      </w:r>
    </w:p>
    <w:p w14:paraId="69B110A1" w14:textId="77777777" w:rsidR="00EB47D9" w:rsidRDefault="00EB47D9" w:rsidP="00EB47D9">
      <w:pPr>
        <w:rPr>
          <w:rFonts w:ascii="Century" w:hAnsi="Century"/>
        </w:rPr>
      </w:pPr>
      <w:r w:rsidRPr="005D0B0C">
        <w:rPr>
          <w:rFonts w:ascii="Century" w:hAnsi="Century"/>
        </w:rPr>
        <w:t>Research to Prevent Blindness Lew R. Wasserman Award</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w:t>
      </w:r>
      <w:r>
        <w:rPr>
          <w:rFonts w:ascii="Century" w:hAnsi="Century"/>
        </w:rPr>
        <w:t>3</w:t>
      </w:r>
    </w:p>
    <w:p w14:paraId="48D7E24E" w14:textId="77777777" w:rsidR="00EB47D9" w:rsidRPr="005D0B0C" w:rsidRDefault="00EB47D9" w:rsidP="00EB47D9">
      <w:pPr>
        <w:keepNext/>
        <w:widowControl w:val="0"/>
        <w:autoSpaceDE w:val="0"/>
        <w:autoSpaceDN w:val="0"/>
        <w:adjustRightInd w:val="0"/>
        <w:outlineLvl w:val="4"/>
        <w:rPr>
          <w:rFonts w:ascii="Century" w:hAnsi="Century"/>
        </w:rPr>
      </w:pPr>
      <w:r w:rsidRPr="005D0B0C">
        <w:rPr>
          <w:rFonts w:ascii="Century" w:hAnsi="Century"/>
        </w:rPr>
        <w:t xml:space="preserve">Alfred P. Sloan Foundation Neuroscience </w:t>
      </w:r>
      <w:r>
        <w:rPr>
          <w:rFonts w:ascii="Century" w:hAnsi="Century"/>
        </w:rPr>
        <w:t xml:space="preserve">Fellow </w:t>
      </w:r>
      <w:r w:rsidRPr="005D0B0C">
        <w:rPr>
          <w:rFonts w:ascii="Century" w:hAnsi="Century"/>
        </w:rPr>
        <w:t>Award</w:t>
      </w:r>
      <w:r>
        <w:rPr>
          <w:rFonts w:ascii="Century" w:hAnsi="Century"/>
        </w:rPr>
        <w:t xml:space="preserve"> </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2000</w:t>
      </w:r>
    </w:p>
    <w:p w14:paraId="554D1953" w14:textId="4BB80C46" w:rsidR="00FE4F92" w:rsidRDefault="00FE4F92" w:rsidP="00EB47D9">
      <w:pPr>
        <w:rPr>
          <w:rFonts w:ascii="Century" w:hAnsi="Century"/>
        </w:rPr>
      </w:pPr>
      <w:r>
        <w:rPr>
          <w:rFonts w:ascii="Century" w:hAnsi="Century"/>
        </w:rPr>
        <w:t>Research to Prevent Blindness Career Development Award</w:t>
      </w:r>
      <w:r>
        <w:rPr>
          <w:rFonts w:ascii="Century" w:hAnsi="Century"/>
        </w:rPr>
        <w:tab/>
      </w:r>
      <w:r>
        <w:rPr>
          <w:rFonts w:ascii="Century" w:hAnsi="Century"/>
        </w:rPr>
        <w:tab/>
      </w:r>
      <w:r>
        <w:rPr>
          <w:rFonts w:ascii="Century" w:hAnsi="Century"/>
        </w:rPr>
        <w:tab/>
        <w:t>1999</w:t>
      </w:r>
    </w:p>
    <w:p w14:paraId="1D11A0CE" w14:textId="034A528A" w:rsidR="00EB47D9" w:rsidRDefault="00EB47D9" w:rsidP="00EB47D9">
      <w:pPr>
        <w:rPr>
          <w:rFonts w:ascii="Century" w:hAnsi="Century"/>
        </w:rPr>
      </w:pPr>
      <w:r w:rsidRPr="005D0B0C">
        <w:rPr>
          <w:rFonts w:ascii="Century" w:hAnsi="Century"/>
        </w:rPr>
        <w:t>National Eye Institute Research Service Award Postdoctoral Fellowship</w:t>
      </w:r>
      <w:r w:rsidRPr="005D0B0C">
        <w:rPr>
          <w:rFonts w:ascii="Century" w:hAnsi="Century"/>
        </w:rPr>
        <w:tab/>
        <w:t>1996-1997</w:t>
      </w:r>
    </w:p>
    <w:p w14:paraId="4852C9D7" w14:textId="77777777" w:rsidR="00EB47D9" w:rsidRPr="005D0B0C" w:rsidRDefault="00EB47D9" w:rsidP="00EB47D9">
      <w:pPr>
        <w:rPr>
          <w:rFonts w:ascii="Century" w:hAnsi="Century"/>
        </w:rPr>
      </w:pPr>
      <w:r w:rsidRPr="005D0B0C">
        <w:rPr>
          <w:rFonts w:ascii="Century" w:hAnsi="Century"/>
        </w:rPr>
        <w:t>Max Plank Society Postdoctoral Fellowship Award</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1995-1996</w:t>
      </w:r>
    </w:p>
    <w:p w14:paraId="2B161021" w14:textId="77777777" w:rsidR="00EB47D9" w:rsidRDefault="00EB47D9" w:rsidP="00EB47D9">
      <w:pPr>
        <w:rPr>
          <w:rFonts w:ascii="Century" w:hAnsi="Century"/>
        </w:rPr>
      </w:pPr>
      <w:r w:rsidRPr="005D0B0C">
        <w:rPr>
          <w:rFonts w:ascii="Century" w:hAnsi="Century"/>
        </w:rPr>
        <w:t xml:space="preserve">University of Pennsylvania Flexner Award for Outstanding Dissertation </w:t>
      </w:r>
      <w:r w:rsidRPr="005D0B0C">
        <w:rPr>
          <w:rFonts w:ascii="Century" w:hAnsi="Century"/>
        </w:rPr>
        <w:tab/>
        <w:t>1994</w:t>
      </w:r>
    </w:p>
    <w:p w14:paraId="08757F5C" w14:textId="275CF071" w:rsidR="00EB47D9" w:rsidRDefault="00EB47D9" w:rsidP="00EB47D9">
      <w:pPr>
        <w:rPr>
          <w:rFonts w:ascii="Century" w:hAnsi="Century"/>
        </w:rPr>
      </w:pPr>
      <w:r w:rsidRPr="005D0B0C">
        <w:rPr>
          <w:rFonts w:ascii="Century" w:hAnsi="Century"/>
        </w:rPr>
        <w:t>National Eye Institute Research Service Award Predoctoral Fellowship</w:t>
      </w:r>
      <w:r w:rsidRPr="005D0B0C">
        <w:rPr>
          <w:rFonts w:ascii="Century" w:hAnsi="Century"/>
        </w:rPr>
        <w:tab/>
      </w:r>
      <w:r w:rsidR="00015882">
        <w:rPr>
          <w:rFonts w:ascii="Century" w:hAnsi="Century"/>
        </w:rPr>
        <w:tab/>
      </w:r>
      <w:r w:rsidRPr="005D0B0C">
        <w:rPr>
          <w:rFonts w:ascii="Century" w:hAnsi="Century"/>
        </w:rPr>
        <w:t>1991-1993 Fight for Sight Student Fellowship</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1988</w:t>
      </w:r>
    </w:p>
    <w:p w14:paraId="1EA396D5" w14:textId="77777777" w:rsidR="00EB47D9" w:rsidRPr="005D0B0C" w:rsidRDefault="00EB47D9" w:rsidP="00EB47D9">
      <w:pPr>
        <w:rPr>
          <w:rFonts w:ascii="Century" w:hAnsi="Century"/>
        </w:rPr>
      </w:pPr>
      <w:r w:rsidRPr="005D0B0C">
        <w:rPr>
          <w:rFonts w:ascii="Century" w:hAnsi="Century"/>
        </w:rPr>
        <w:t>Fight for Sight Student Fellowship</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1986</w:t>
      </w:r>
    </w:p>
    <w:p w14:paraId="04DE3BE1" w14:textId="77777777" w:rsidR="00EB47D9" w:rsidRDefault="00EB47D9" w:rsidP="00EB47D9">
      <w:pPr>
        <w:rPr>
          <w:rFonts w:ascii="Century" w:hAnsi="Century"/>
        </w:rPr>
      </w:pPr>
    </w:p>
    <w:p w14:paraId="5CABD9B0" w14:textId="77777777" w:rsidR="007A75C5" w:rsidRPr="005D0B0C" w:rsidRDefault="007A75C5" w:rsidP="00AF4153">
      <w:pPr>
        <w:tabs>
          <w:tab w:val="left" w:pos="360"/>
        </w:tabs>
        <w:rPr>
          <w:rFonts w:ascii="Century" w:hAnsi="Century"/>
        </w:rPr>
      </w:pPr>
    </w:p>
    <w:p w14:paraId="47CB228F" w14:textId="1BF1DCBB" w:rsidR="00910B48" w:rsidRPr="000406F4" w:rsidRDefault="00EC7FFB" w:rsidP="000A341E">
      <w:pPr>
        <w:rPr>
          <w:rFonts w:ascii="Century" w:hAnsi="Century"/>
          <w:sz w:val="28"/>
          <w:szCs w:val="28"/>
        </w:rPr>
      </w:pPr>
      <w:r>
        <w:rPr>
          <w:rFonts w:ascii="Century" w:hAnsi="Century"/>
          <w:b/>
          <w:bCs/>
          <w:sz w:val="28"/>
          <w:szCs w:val="28"/>
        </w:rPr>
        <w:t xml:space="preserve">SELECT </w:t>
      </w:r>
      <w:r w:rsidR="00910B48" w:rsidRPr="000406F4">
        <w:rPr>
          <w:rFonts w:ascii="Century" w:hAnsi="Century"/>
          <w:b/>
          <w:bCs/>
          <w:sz w:val="28"/>
          <w:szCs w:val="28"/>
        </w:rPr>
        <w:t xml:space="preserve">PROFESSIONAL </w:t>
      </w:r>
      <w:r w:rsidR="003F3DF4" w:rsidRPr="000406F4">
        <w:rPr>
          <w:rFonts w:ascii="Century" w:hAnsi="Century"/>
          <w:b/>
          <w:bCs/>
          <w:sz w:val="28"/>
          <w:szCs w:val="28"/>
        </w:rPr>
        <w:t>ACTIVITIES</w:t>
      </w:r>
      <w:r w:rsidR="009D366D" w:rsidRPr="000406F4">
        <w:rPr>
          <w:rFonts w:ascii="Century" w:hAnsi="Century"/>
          <w:b/>
          <w:bCs/>
          <w:sz w:val="28"/>
          <w:szCs w:val="28"/>
        </w:rPr>
        <w:t xml:space="preserve"> AND SERVICE</w:t>
      </w:r>
    </w:p>
    <w:p w14:paraId="56F997D2" w14:textId="77777777" w:rsidR="00114561" w:rsidRDefault="00114561" w:rsidP="000A341E">
      <w:pPr>
        <w:rPr>
          <w:rFonts w:ascii="Century" w:hAnsi="Century"/>
          <w:b/>
          <w:bCs/>
          <w:u w:val="single"/>
        </w:rPr>
      </w:pPr>
    </w:p>
    <w:p w14:paraId="40424541" w14:textId="77777777" w:rsidR="00200954" w:rsidRDefault="00910B48" w:rsidP="00200954">
      <w:pPr>
        <w:rPr>
          <w:rFonts w:ascii="Century" w:hAnsi="Century"/>
        </w:rPr>
      </w:pPr>
      <w:r w:rsidRPr="005D0B0C">
        <w:rPr>
          <w:rFonts w:ascii="Century" w:hAnsi="Century"/>
          <w:b/>
          <w:bCs/>
          <w:u w:val="single"/>
        </w:rPr>
        <w:t>National and International</w:t>
      </w:r>
    </w:p>
    <w:p w14:paraId="4EF6B10E" w14:textId="77777777" w:rsidR="00457C5F" w:rsidRDefault="00457C5F" w:rsidP="00457C5F">
      <w:pPr>
        <w:tabs>
          <w:tab w:val="left" w:pos="360"/>
        </w:tabs>
        <w:ind w:left="360" w:hanging="360"/>
        <w:rPr>
          <w:rFonts w:ascii="Century" w:hAnsi="Century"/>
          <w:bCs/>
        </w:rPr>
      </w:pPr>
      <w:r>
        <w:rPr>
          <w:rFonts w:ascii="Century" w:hAnsi="Century"/>
          <w:bCs/>
        </w:rPr>
        <w:t xml:space="preserve">Chair, NIH </w:t>
      </w:r>
      <w:r w:rsidRPr="00457C5F">
        <w:rPr>
          <w:rFonts w:ascii="Century" w:hAnsi="Century"/>
          <w:bCs/>
        </w:rPr>
        <w:t>Special Emphasis Panel, ZRG1 CDB-Z 80</w:t>
      </w:r>
      <w:r>
        <w:rPr>
          <w:rFonts w:ascii="Century" w:hAnsi="Century"/>
          <w:bCs/>
        </w:rPr>
        <w:t xml:space="preserve">, </w:t>
      </w:r>
      <w:r w:rsidRPr="00457C5F">
        <w:rPr>
          <w:rFonts w:ascii="Century" w:hAnsi="Century"/>
          <w:bCs/>
        </w:rPr>
        <w:t>Career Development</w:t>
      </w:r>
    </w:p>
    <w:p w14:paraId="1427B80A" w14:textId="4E38B7FC" w:rsidR="00457C5F" w:rsidRDefault="00457C5F" w:rsidP="00457C5F">
      <w:pPr>
        <w:tabs>
          <w:tab w:val="left" w:pos="360"/>
        </w:tabs>
        <w:ind w:left="360" w:hanging="360"/>
        <w:rPr>
          <w:rFonts w:ascii="Century" w:hAnsi="Century"/>
          <w:bCs/>
        </w:rPr>
      </w:pPr>
      <w:r>
        <w:rPr>
          <w:rFonts w:ascii="Century" w:hAnsi="Century"/>
          <w:bCs/>
        </w:rPr>
        <w:tab/>
      </w:r>
      <w:r w:rsidRPr="00457C5F">
        <w:rPr>
          <w:rFonts w:ascii="Century" w:hAnsi="Century"/>
          <w:bCs/>
        </w:rPr>
        <w:t>and Transition Awards: Cell, Developmental, and Aging Biology</w:t>
      </w:r>
      <w:r>
        <w:rPr>
          <w:rFonts w:ascii="Century" w:hAnsi="Century"/>
          <w:bCs/>
        </w:rPr>
        <w:tab/>
      </w:r>
      <w:r>
        <w:rPr>
          <w:rFonts w:ascii="Century" w:hAnsi="Century"/>
          <w:bCs/>
        </w:rPr>
        <w:tab/>
        <w:t>2025-26</w:t>
      </w:r>
    </w:p>
    <w:p w14:paraId="58BB8603" w14:textId="73C62934" w:rsidR="006A7A3F" w:rsidRDefault="006A7A3F" w:rsidP="00E87A7E">
      <w:pPr>
        <w:tabs>
          <w:tab w:val="left" w:pos="360"/>
        </w:tabs>
        <w:ind w:left="360" w:hanging="360"/>
        <w:rPr>
          <w:rFonts w:ascii="Century" w:hAnsi="Century"/>
          <w:bCs/>
        </w:rPr>
      </w:pPr>
      <w:r>
        <w:rPr>
          <w:rFonts w:ascii="Century" w:hAnsi="Century"/>
          <w:bCs/>
        </w:rPr>
        <w:t xml:space="preserve">Chair, NEI </w:t>
      </w:r>
      <w:r w:rsidRPr="006A7A3F">
        <w:rPr>
          <w:rFonts w:ascii="Century" w:hAnsi="Century"/>
          <w:bCs/>
        </w:rPr>
        <w:t>ZEY1 VSN (10)</w:t>
      </w:r>
      <w:r>
        <w:rPr>
          <w:rFonts w:ascii="Century" w:hAnsi="Century"/>
          <w:bCs/>
        </w:rPr>
        <w:t xml:space="preserve"> Special Emphasis Panel</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t>2023</w:t>
      </w:r>
    </w:p>
    <w:p w14:paraId="3BC40939" w14:textId="4D448552" w:rsidR="008E6262" w:rsidRDefault="008E6262" w:rsidP="00E87A7E">
      <w:pPr>
        <w:tabs>
          <w:tab w:val="left" w:pos="360"/>
        </w:tabs>
        <w:ind w:left="360" w:hanging="360"/>
        <w:rPr>
          <w:rFonts w:ascii="Century" w:hAnsi="Century"/>
          <w:bCs/>
        </w:rPr>
      </w:pPr>
      <w:r>
        <w:rPr>
          <w:rFonts w:ascii="Century" w:hAnsi="Century"/>
          <w:bCs/>
        </w:rPr>
        <w:t xml:space="preserve">Member, Association for Research in Vision and Ophthalmology </w:t>
      </w:r>
    </w:p>
    <w:p w14:paraId="7B79C915" w14:textId="4D90177A" w:rsidR="008E6262" w:rsidRDefault="008E6262" w:rsidP="008E6262">
      <w:pPr>
        <w:tabs>
          <w:tab w:val="left" w:pos="360"/>
        </w:tabs>
        <w:ind w:left="360" w:hanging="360"/>
        <w:rPr>
          <w:rFonts w:ascii="Century" w:hAnsi="Century"/>
          <w:bCs/>
        </w:rPr>
      </w:pPr>
      <w:r>
        <w:rPr>
          <w:rFonts w:ascii="Century" w:hAnsi="Century"/>
          <w:bCs/>
        </w:rPr>
        <w:tab/>
        <w:t>Foundation Awards Committee</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sidR="001A5B5F">
        <w:rPr>
          <w:rFonts w:ascii="Century" w:hAnsi="Century"/>
          <w:bCs/>
        </w:rPr>
        <w:tab/>
      </w:r>
      <w:r>
        <w:rPr>
          <w:rFonts w:ascii="Century" w:hAnsi="Century"/>
          <w:bCs/>
        </w:rPr>
        <w:t>2021-</w:t>
      </w:r>
      <w:r w:rsidR="003406A5">
        <w:rPr>
          <w:rFonts w:ascii="Century" w:hAnsi="Century"/>
          <w:bCs/>
        </w:rPr>
        <w:t>2</w:t>
      </w:r>
      <w:r w:rsidR="00440243">
        <w:rPr>
          <w:rFonts w:ascii="Century" w:hAnsi="Century"/>
          <w:bCs/>
        </w:rPr>
        <w:t>5</w:t>
      </w:r>
    </w:p>
    <w:p w14:paraId="41CEAF46" w14:textId="4FDEBCB2" w:rsidR="00B36E1D" w:rsidRDefault="00B36E1D" w:rsidP="00E87A7E">
      <w:pPr>
        <w:tabs>
          <w:tab w:val="left" w:pos="360"/>
        </w:tabs>
        <w:ind w:left="360" w:hanging="360"/>
        <w:rPr>
          <w:rFonts w:ascii="Century" w:hAnsi="Century"/>
          <w:bCs/>
        </w:rPr>
      </w:pPr>
      <w:r>
        <w:rPr>
          <w:rFonts w:ascii="Century" w:hAnsi="Century"/>
          <w:bCs/>
        </w:rPr>
        <w:t xml:space="preserve">Member, </w:t>
      </w:r>
      <w:r w:rsidR="009528C6" w:rsidRPr="009528C6">
        <w:rPr>
          <w:rFonts w:ascii="Century" w:hAnsi="Century"/>
          <w:bCs/>
        </w:rPr>
        <w:t>NEI ZEY1VSN04 Career</w:t>
      </w:r>
      <w:r w:rsidR="009528C6">
        <w:rPr>
          <w:rFonts w:ascii="Century" w:hAnsi="Century"/>
          <w:bCs/>
        </w:rPr>
        <w:t xml:space="preserve"> </w:t>
      </w:r>
      <w:r w:rsidR="00457C5F">
        <w:rPr>
          <w:rFonts w:ascii="Century" w:hAnsi="Century"/>
          <w:bCs/>
        </w:rPr>
        <w:t xml:space="preserve">Development </w:t>
      </w:r>
      <w:r w:rsidR="009528C6">
        <w:rPr>
          <w:rFonts w:ascii="Century" w:hAnsi="Century"/>
          <w:bCs/>
        </w:rPr>
        <w:t>Awards</w:t>
      </w:r>
      <w:r w:rsidR="009528C6">
        <w:rPr>
          <w:rFonts w:ascii="Century" w:hAnsi="Century"/>
          <w:bCs/>
        </w:rPr>
        <w:tab/>
      </w:r>
      <w:r w:rsidR="009528C6">
        <w:rPr>
          <w:rFonts w:ascii="Century" w:hAnsi="Century"/>
          <w:bCs/>
        </w:rPr>
        <w:tab/>
      </w:r>
      <w:r w:rsidR="009528C6">
        <w:rPr>
          <w:rFonts w:ascii="Century" w:hAnsi="Century"/>
          <w:bCs/>
        </w:rPr>
        <w:tab/>
      </w:r>
      <w:r w:rsidR="00EC7FFB">
        <w:rPr>
          <w:rFonts w:ascii="Century" w:hAnsi="Century"/>
          <w:bCs/>
        </w:rPr>
        <w:tab/>
      </w:r>
      <w:r w:rsidR="009528C6">
        <w:rPr>
          <w:rFonts w:ascii="Century" w:hAnsi="Century"/>
          <w:bCs/>
        </w:rPr>
        <w:t>2022</w:t>
      </w:r>
    </w:p>
    <w:p w14:paraId="7323F06B" w14:textId="2C305678" w:rsidR="008E3981" w:rsidRDefault="008E3981" w:rsidP="00E87A7E">
      <w:pPr>
        <w:tabs>
          <w:tab w:val="left" w:pos="360"/>
        </w:tabs>
        <w:ind w:left="360" w:hanging="360"/>
        <w:rPr>
          <w:rFonts w:ascii="Century" w:hAnsi="Century"/>
          <w:bCs/>
        </w:rPr>
      </w:pPr>
      <w:r>
        <w:rPr>
          <w:rFonts w:ascii="Century" w:hAnsi="Century"/>
          <w:bCs/>
        </w:rPr>
        <w:t>Chair, NIH ZEY1 VSN 03 “Pathway to Independence Applications”</w:t>
      </w:r>
      <w:r>
        <w:rPr>
          <w:rFonts w:ascii="Century" w:hAnsi="Century"/>
          <w:bCs/>
        </w:rPr>
        <w:tab/>
      </w:r>
      <w:r w:rsidR="00EC7FFB">
        <w:rPr>
          <w:rFonts w:ascii="Century" w:hAnsi="Century"/>
          <w:bCs/>
        </w:rPr>
        <w:tab/>
      </w:r>
      <w:r>
        <w:rPr>
          <w:rFonts w:ascii="Century" w:hAnsi="Century"/>
          <w:bCs/>
        </w:rPr>
        <w:t>2021</w:t>
      </w:r>
    </w:p>
    <w:p w14:paraId="4967B304" w14:textId="26A06A8A" w:rsidR="00E87A7E" w:rsidRDefault="00E87A7E" w:rsidP="00E87A7E">
      <w:pPr>
        <w:tabs>
          <w:tab w:val="left" w:pos="360"/>
        </w:tabs>
        <w:ind w:left="360" w:hanging="360"/>
        <w:rPr>
          <w:rFonts w:ascii="Century" w:hAnsi="Century"/>
          <w:bCs/>
        </w:rPr>
      </w:pPr>
      <w:r w:rsidRPr="00E87A7E">
        <w:rPr>
          <w:rFonts w:ascii="Century" w:hAnsi="Century"/>
          <w:bCs/>
        </w:rPr>
        <w:t xml:space="preserve">Chair, NIH 2020/10 ZRG1 BDCN-R Special Emphasis Panel </w:t>
      </w:r>
    </w:p>
    <w:p w14:paraId="2A4B8994" w14:textId="77777777" w:rsidR="00E87A7E" w:rsidRDefault="00E87A7E" w:rsidP="00E87A7E">
      <w:pPr>
        <w:tabs>
          <w:tab w:val="left" w:pos="360"/>
        </w:tabs>
        <w:ind w:left="360" w:hanging="360"/>
        <w:rPr>
          <w:rFonts w:ascii="Century" w:hAnsi="Century"/>
          <w:bCs/>
        </w:rPr>
      </w:pPr>
      <w:r>
        <w:rPr>
          <w:rFonts w:ascii="Century" w:hAnsi="Century"/>
          <w:bCs/>
        </w:rPr>
        <w:tab/>
      </w:r>
      <w:r w:rsidRPr="00E87A7E">
        <w:rPr>
          <w:rFonts w:ascii="Century" w:hAnsi="Century"/>
          <w:bCs/>
        </w:rPr>
        <w:t xml:space="preserve">“Pathologies of the Retina, Optic and Oculomotor Nerves, and Eye </w:t>
      </w:r>
    </w:p>
    <w:p w14:paraId="2EE9C689" w14:textId="77777777" w:rsidR="00E87A7E" w:rsidRDefault="00E87A7E" w:rsidP="00E87A7E">
      <w:pPr>
        <w:tabs>
          <w:tab w:val="left" w:pos="360"/>
        </w:tabs>
        <w:ind w:left="360" w:hanging="360"/>
        <w:rPr>
          <w:rFonts w:ascii="Century" w:hAnsi="Century"/>
          <w:bCs/>
        </w:rPr>
      </w:pPr>
      <w:r>
        <w:rPr>
          <w:rFonts w:ascii="Century" w:hAnsi="Century"/>
          <w:bCs/>
        </w:rPr>
        <w:tab/>
      </w:r>
      <w:r w:rsidRPr="00E87A7E">
        <w:rPr>
          <w:rFonts w:ascii="Century" w:hAnsi="Century"/>
          <w:bCs/>
        </w:rPr>
        <w:t xml:space="preserve">Immune Responses in Infection and Degeneration”. </w:t>
      </w:r>
      <w:r w:rsidRPr="00E87A7E">
        <w:rPr>
          <w:rFonts w:ascii="Century" w:hAnsi="Century"/>
          <w:bCs/>
        </w:rPr>
        <w:tab/>
      </w:r>
    </w:p>
    <w:p w14:paraId="59725274" w14:textId="5571FF33" w:rsidR="00E87A7E" w:rsidRDefault="00E87A7E" w:rsidP="00E87A7E">
      <w:pPr>
        <w:tabs>
          <w:tab w:val="left" w:pos="360"/>
        </w:tabs>
        <w:ind w:left="360" w:hanging="360"/>
        <w:rPr>
          <w:rFonts w:ascii="Century" w:hAnsi="Century"/>
          <w:bCs/>
        </w:rPr>
      </w:pPr>
      <w:r>
        <w:rPr>
          <w:rFonts w:ascii="Century" w:hAnsi="Century"/>
          <w:bCs/>
        </w:rPr>
        <w:tab/>
      </w:r>
      <w:r w:rsidRPr="00E87A7E">
        <w:rPr>
          <w:rFonts w:ascii="Century" w:hAnsi="Century"/>
          <w:bCs/>
        </w:rPr>
        <w:t>National Institutes of Health</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sidRPr="00E87A7E">
        <w:rPr>
          <w:rFonts w:ascii="Century" w:hAnsi="Century"/>
          <w:bCs/>
        </w:rPr>
        <w:t xml:space="preserve"> </w:t>
      </w:r>
      <w:r>
        <w:rPr>
          <w:rFonts w:ascii="Century" w:hAnsi="Century"/>
          <w:bCs/>
        </w:rPr>
        <w:tab/>
      </w:r>
      <w:r w:rsidR="00EC7FFB">
        <w:rPr>
          <w:rFonts w:ascii="Century" w:hAnsi="Century"/>
          <w:bCs/>
        </w:rPr>
        <w:tab/>
      </w:r>
      <w:r w:rsidRPr="00E87A7E">
        <w:rPr>
          <w:rFonts w:ascii="Century" w:hAnsi="Century"/>
          <w:bCs/>
        </w:rPr>
        <w:t>2020</w:t>
      </w:r>
    </w:p>
    <w:p w14:paraId="11D2206F" w14:textId="793D0DA1" w:rsidR="007C15CB" w:rsidRDefault="00EC7FFB" w:rsidP="000850D4">
      <w:pPr>
        <w:tabs>
          <w:tab w:val="left" w:pos="360"/>
        </w:tabs>
        <w:ind w:left="360" w:hanging="360"/>
        <w:rPr>
          <w:rFonts w:ascii="Century" w:hAnsi="Century"/>
          <w:bCs/>
        </w:rPr>
      </w:pPr>
      <w:r>
        <w:rPr>
          <w:rFonts w:ascii="Century" w:hAnsi="Century"/>
          <w:bCs/>
        </w:rPr>
        <w:t>Member</w:t>
      </w:r>
      <w:r w:rsidR="007C15CB">
        <w:rPr>
          <w:rFonts w:ascii="Century" w:hAnsi="Century"/>
          <w:bCs/>
        </w:rPr>
        <w:t xml:space="preserve">, </w:t>
      </w:r>
      <w:r w:rsidR="007C15CB" w:rsidRPr="007C15CB">
        <w:rPr>
          <w:rFonts w:ascii="Century" w:hAnsi="Century"/>
          <w:bCs/>
        </w:rPr>
        <w:t>ZEY1 VSN</w:t>
      </w:r>
      <w:r w:rsidR="007C15CB">
        <w:rPr>
          <w:rFonts w:ascii="Century" w:hAnsi="Century"/>
          <w:bCs/>
        </w:rPr>
        <w:t xml:space="preserve"> Study Section, National Institutes of Health</w:t>
      </w:r>
      <w:r w:rsidR="007C15CB">
        <w:rPr>
          <w:rFonts w:ascii="Century" w:hAnsi="Century"/>
          <w:bCs/>
        </w:rPr>
        <w:tab/>
      </w:r>
      <w:r>
        <w:rPr>
          <w:rFonts w:ascii="Century" w:hAnsi="Century"/>
          <w:bCs/>
        </w:rPr>
        <w:tab/>
      </w:r>
      <w:r w:rsidR="007C15CB">
        <w:rPr>
          <w:rFonts w:ascii="Century" w:hAnsi="Century"/>
          <w:bCs/>
        </w:rPr>
        <w:t>20</w:t>
      </w:r>
      <w:r w:rsidR="000056AD">
        <w:rPr>
          <w:rFonts w:ascii="Century" w:hAnsi="Century"/>
          <w:bCs/>
        </w:rPr>
        <w:t>19-</w:t>
      </w:r>
      <w:r>
        <w:rPr>
          <w:rFonts w:ascii="Century" w:hAnsi="Century"/>
          <w:bCs/>
        </w:rPr>
        <w:t>2021</w:t>
      </w:r>
    </w:p>
    <w:p w14:paraId="4532F234" w14:textId="77777777" w:rsidR="002F0449" w:rsidRDefault="000842D2" w:rsidP="000850D4">
      <w:pPr>
        <w:tabs>
          <w:tab w:val="left" w:pos="360"/>
        </w:tabs>
        <w:ind w:left="360" w:hanging="360"/>
        <w:rPr>
          <w:rFonts w:ascii="Century" w:hAnsi="Century"/>
          <w:bCs/>
        </w:rPr>
      </w:pPr>
      <w:r>
        <w:rPr>
          <w:rFonts w:ascii="Century" w:hAnsi="Century"/>
          <w:bCs/>
        </w:rPr>
        <w:t xml:space="preserve">Chair, </w:t>
      </w:r>
      <w:r w:rsidRPr="000842D2">
        <w:rPr>
          <w:rFonts w:ascii="Century" w:hAnsi="Century"/>
          <w:bCs/>
        </w:rPr>
        <w:t xml:space="preserve">NIH Special Emphasis Panel ZRG1 BDCN-R(02) “Retinopathies, </w:t>
      </w:r>
    </w:p>
    <w:p w14:paraId="4E82915A" w14:textId="77777777" w:rsidR="000842D2" w:rsidRDefault="002F0449" w:rsidP="000850D4">
      <w:pPr>
        <w:tabs>
          <w:tab w:val="left" w:pos="360"/>
        </w:tabs>
        <w:ind w:left="360" w:hanging="360"/>
        <w:rPr>
          <w:rFonts w:ascii="Century" w:hAnsi="Century"/>
          <w:bCs/>
        </w:rPr>
      </w:pPr>
      <w:r>
        <w:rPr>
          <w:rFonts w:ascii="Century" w:hAnsi="Century"/>
          <w:bCs/>
        </w:rPr>
        <w:tab/>
      </w:r>
      <w:r w:rsidR="000842D2" w:rsidRPr="000842D2">
        <w:rPr>
          <w:rFonts w:ascii="Century" w:hAnsi="Century"/>
          <w:bCs/>
        </w:rPr>
        <w:t xml:space="preserve">Cornea Regeneration and Strabismus”. </w:t>
      </w:r>
    </w:p>
    <w:p w14:paraId="020F0915" w14:textId="6C339AF2" w:rsidR="000842D2" w:rsidRDefault="000842D2" w:rsidP="000850D4">
      <w:pPr>
        <w:tabs>
          <w:tab w:val="left" w:pos="360"/>
        </w:tabs>
        <w:ind w:left="360" w:hanging="360"/>
        <w:rPr>
          <w:rFonts w:ascii="Century" w:hAnsi="Century"/>
          <w:bCs/>
        </w:rPr>
      </w:pPr>
      <w:r>
        <w:rPr>
          <w:rFonts w:ascii="Century" w:hAnsi="Century"/>
          <w:bCs/>
        </w:rPr>
        <w:tab/>
      </w:r>
      <w:r w:rsidRPr="000842D2">
        <w:rPr>
          <w:rFonts w:ascii="Century" w:hAnsi="Century"/>
          <w:bCs/>
        </w:rPr>
        <w:t xml:space="preserve">National Institutes of Health </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sidR="00EC7FFB">
        <w:rPr>
          <w:rFonts w:ascii="Century" w:hAnsi="Century"/>
          <w:bCs/>
        </w:rPr>
        <w:tab/>
      </w:r>
      <w:r>
        <w:rPr>
          <w:rFonts w:ascii="Century" w:hAnsi="Century"/>
          <w:bCs/>
        </w:rPr>
        <w:t>2019</w:t>
      </w:r>
    </w:p>
    <w:p w14:paraId="15DC26E0" w14:textId="77777777" w:rsidR="000850D4" w:rsidRDefault="000850D4" w:rsidP="000850D4">
      <w:pPr>
        <w:tabs>
          <w:tab w:val="left" w:pos="360"/>
        </w:tabs>
        <w:ind w:left="360" w:hanging="360"/>
        <w:rPr>
          <w:rFonts w:ascii="Century" w:hAnsi="Century"/>
          <w:bCs/>
        </w:rPr>
      </w:pPr>
      <w:r>
        <w:rPr>
          <w:rFonts w:ascii="Century" w:hAnsi="Century"/>
          <w:bCs/>
        </w:rPr>
        <w:t xml:space="preserve">Chair, </w:t>
      </w:r>
      <w:r w:rsidRPr="00A47E46">
        <w:rPr>
          <w:rFonts w:ascii="Century" w:hAnsi="Century"/>
          <w:bCs/>
        </w:rPr>
        <w:t>Biology of the Visual System (BVS) Study Section</w:t>
      </w:r>
    </w:p>
    <w:p w14:paraId="39CC145A" w14:textId="12CC3765" w:rsidR="000850D4" w:rsidRDefault="000850D4" w:rsidP="000850D4">
      <w:pPr>
        <w:tabs>
          <w:tab w:val="left" w:pos="360"/>
        </w:tabs>
        <w:ind w:left="360" w:hanging="360"/>
        <w:rPr>
          <w:rFonts w:ascii="Century" w:hAnsi="Century"/>
          <w:bCs/>
        </w:rPr>
      </w:pPr>
      <w:r>
        <w:rPr>
          <w:rFonts w:ascii="Century" w:hAnsi="Century"/>
          <w:bCs/>
        </w:rPr>
        <w:lastRenderedPageBreak/>
        <w:tab/>
      </w:r>
      <w:r w:rsidRPr="005D0B0C">
        <w:rPr>
          <w:rFonts w:ascii="Century" w:hAnsi="Century"/>
          <w:bCs/>
        </w:rPr>
        <w:t>National Institutes of Health</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sidR="00EC7FFB">
        <w:rPr>
          <w:rFonts w:ascii="Century" w:hAnsi="Century"/>
          <w:bCs/>
        </w:rPr>
        <w:tab/>
      </w:r>
      <w:r>
        <w:rPr>
          <w:rFonts w:ascii="Century" w:hAnsi="Century"/>
          <w:bCs/>
        </w:rPr>
        <w:t>2017-2019</w:t>
      </w:r>
    </w:p>
    <w:p w14:paraId="1EC76171" w14:textId="77777777" w:rsidR="00D3067E" w:rsidRDefault="00D3067E" w:rsidP="000850D4">
      <w:pPr>
        <w:tabs>
          <w:tab w:val="left" w:pos="360"/>
        </w:tabs>
        <w:ind w:left="360" w:hanging="360"/>
        <w:rPr>
          <w:rFonts w:ascii="Century" w:hAnsi="Century"/>
          <w:bCs/>
        </w:rPr>
      </w:pPr>
    </w:p>
    <w:p w14:paraId="65359B48" w14:textId="75A6E5B6" w:rsidR="00115E17" w:rsidRDefault="00115E17" w:rsidP="000850D4">
      <w:pPr>
        <w:tabs>
          <w:tab w:val="left" w:pos="360"/>
        </w:tabs>
        <w:ind w:left="360" w:hanging="360"/>
        <w:rPr>
          <w:rFonts w:ascii="Century" w:hAnsi="Century"/>
          <w:bCs/>
        </w:rPr>
      </w:pPr>
      <w:r>
        <w:rPr>
          <w:rFonts w:ascii="Century" w:hAnsi="Century"/>
          <w:bCs/>
        </w:rPr>
        <w:t>Chair, Catalyst for a Cure III Initiative</w:t>
      </w:r>
    </w:p>
    <w:p w14:paraId="54930A26" w14:textId="1AFD5317" w:rsidR="00115E17" w:rsidRDefault="00115E17" w:rsidP="000850D4">
      <w:pPr>
        <w:tabs>
          <w:tab w:val="left" w:pos="360"/>
        </w:tabs>
        <w:ind w:left="360" w:hanging="360"/>
        <w:rPr>
          <w:rFonts w:ascii="Century" w:hAnsi="Century"/>
          <w:bCs/>
        </w:rPr>
      </w:pPr>
      <w:r>
        <w:rPr>
          <w:rFonts w:ascii="Century" w:hAnsi="Century"/>
          <w:bCs/>
        </w:rPr>
        <w:tab/>
        <w:t>Glaucoma Research Foundation</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sidR="00EC7FFB">
        <w:rPr>
          <w:rFonts w:ascii="Century" w:hAnsi="Century"/>
          <w:bCs/>
        </w:rPr>
        <w:tab/>
      </w:r>
      <w:r>
        <w:rPr>
          <w:rFonts w:ascii="Century" w:hAnsi="Century"/>
          <w:bCs/>
        </w:rPr>
        <w:t>2018-</w:t>
      </w:r>
      <w:r w:rsidR="009528C6">
        <w:rPr>
          <w:rFonts w:ascii="Century" w:hAnsi="Century"/>
          <w:bCs/>
        </w:rPr>
        <w:t>2022</w:t>
      </w:r>
    </w:p>
    <w:p w14:paraId="27F92A59" w14:textId="3A2D85CA" w:rsidR="00D31BEA" w:rsidRPr="001B22C3" w:rsidRDefault="00D31BEA" w:rsidP="00D31BEA">
      <w:pPr>
        <w:tabs>
          <w:tab w:val="left" w:pos="360"/>
        </w:tabs>
        <w:ind w:left="360" w:hanging="360"/>
        <w:rPr>
          <w:rFonts w:ascii="Century" w:hAnsi="Century"/>
          <w:bCs/>
        </w:rPr>
      </w:pPr>
      <w:r>
        <w:rPr>
          <w:rFonts w:ascii="Century" w:hAnsi="Century"/>
          <w:bCs/>
        </w:rPr>
        <w:t xml:space="preserve">Reviewer, </w:t>
      </w:r>
      <w:r w:rsidRPr="001B22C3">
        <w:rPr>
          <w:rFonts w:ascii="Century" w:hAnsi="Century"/>
          <w:bCs/>
        </w:rPr>
        <w:t xml:space="preserve">Gilbert </w:t>
      </w:r>
      <w:r>
        <w:rPr>
          <w:rFonts w:ascii="Century" w:hAnsi="Century"/>
          <w:bCs/>
        </w:rPr>
        <w:t xml:space="preserve">Foundation </w:t>
      </w:r>
      <w:r w:rsidRPr="001B22C3">
        <w:rPr>
          <w:rFonts w:ascii="Century" w:hAnsi="Century"/>
          <w:bCs/>
        </w:rPr>
        <w:t>Vision Restoration Initiative</w:t>
      </w:r>
      <w:r>
        <w:rPr>
          <w:rFonts w:ascii="Century" w:hAnsi="Century"/>
          <w:bCs/>
        </w:rPr>
        <w:tab/>
      </w:r>
      <w:r>
        <w:rPr>
          <w:rFonts w:ascii="Century" w:hAnsi="Century"/>
          <w:bCs/>
        </w:rPr>
        <w:tab/>
        <w:t>2018-</w:t>
      </w:r>
      <w:r w:rsidR="009528C6">
        <w:rPr>
          <w:rFonts w:ascii="Century" w:hAnsi="Century"/>
          <w:bCs/>
        </w:rPr>
        <w:t>2021</w:t>
      </w:r>
    </w:p>
    <w:p w14:paraId="1CDA6A4E" w14:textId="387F7201" w:rsidR="00CF633C" w:rsidRDefault="00CF633C" w:rsidP="000850D4">
      <w:pPr>
        <w:tabs>
          <w:tab w:val="left" w:pos="360"/>
        </w:tabs>
        <w:ind w:left="360" w:hanging="360"/>
        <w:rPr>
          <w:rFonts w:ascii="Century" w:hAnsi="Century"/>
          <w:bCs/>
        </w:rPr>
      </w:pPr>
      <w:r w:rsidRPr="00CF633C">
        <w:rPr>
          <w:rFonts w:ascii="Century" w:hAnsi="Century"/>
          <w:bCs/>
        </w:rPr>
        <w:t>Grants Reviewer, Medical Technology Enterprise Consortium (MTEC)</w:t>
      </w:r>
      <w:r>
        <w:rPr>
          <w:rFonts w:ascii="Century" w:hAnsi="Century"/>
          <w:bCs/>
        </w:rPr>
        <w:tab/>
        <w:t>2018-</w:t>
      </w:r>
      <w:r w:rsidR="009528C6">
        <w:rPr>
          <w:rFonts w:ascii="Century" w:hAnsi="Century"/>
          <w:bCs/>
        </w:rPr>
        <w:t>2020</w:t>
      </w:r>
    </w:p>
    <w:p w14:paraId="022D013D" w14:textId="77777777" w:rsidR="000850D4" w:rsidRDefault="000850D4" w:rsidP="000850D4">
      <w:pPr>
        <w:tabs>
          <w:tab w:val="left" w:pos="360"/>
        </w:tabs>
        <w:ind w:left="360" w:hanging="360"/>
        <w:rPr>
          <w:rFonts w:ascii="Century" w:hAnsi="Century"/>
          <w:bCs/>
        </w:rPr>
      </w:pPr>
      <w:r>
        <w:rPr>
          <w:rFonts w:ascii="Century" w:hAnsi="Century"/>
          <w:bCs/>
        </w:rPr>
        <w:t xml:space="preserve">Ad Hoc </w:t>
      </w:r>
      <w:r w:rsidR="00C441E8">
        <w:rPr>
          <w:rFonts w:ascii="Century" w:hAnsi="Century"/>
          <w:bCs/>
        </w:rPr>
        <w:t>Reviewer</w:t>
      </w:r>
      <w:r>
        <w:rPr>
          <w:rFonts w:ascii="Century" w:hAnsi="Century"/>
          <w:bCs/>
        </w:rPr>
        <w:t xml:space="preserve">, Research to Prevent Blindness, Inc. </w:t>
      </w:r>
      <w:r>
        <w:rPr>
          <w:rFonts w:ascii="Century" w:hAnsi="Century"/>
          <w:bCs/>
        </w:rPr>
        <w:tab/>
      </w:r>
      <w:r>
        <w:rPr>
          <w:rFonts w:ascii="Century" w:hAnsi="Century"/>
          <w:bCs/>
        </w:rPr>
        <w:tab/>
      </w:r>
      <w:r>
        <w:rPr>
          <w:rFonts w:ascii="Century" w:hAnsi="Century"/>
          <w:bCs/>
        </w:rPr>
        <w:tab/>
        <w:t>2017-present</w:t>
      </w:r>
    </w:p>
    <w:p w14:paraId="13953EE7" w14:textId="77777777" w:rsidR="000850D4" w:rsidRDefault="000850D4" w:rsidP="000850D4">
      <w:pPr>
        <w:tabs>
          <w:tab w:val="left" w:pos="360"/>
        </w:tabs>
        <w:ind w:left="360" w:hanging="360"/>
        <w:rPr>
          <w:rFonts w:ascii="Century" w:hAnsi="Century"/>
          <w:bCs/>
        </w:rPr>
      </w:pPr>
      <w:r>
        <w:rPr>
          <w:rFonts w:ascii="Century" w:hAnsi="Century"/>
          <w:bCs/>
        </w:rPr>
        <w:t xml:space="preserve">Reviewer, Veterans Administration </w:t>
      </w:r>
    </w:p>
    <w:p w14:paraId="5F9AF12B" w14:textId="0E71B613" w:rsidR="000850D4" w:rsidRDefault="000850D4" w:rsidP="000850D4">
      <w:pPr>
        <w:tabs>
          <w:tab w:val="left" w:pos="360"/>
        </w:tabs>
        <w:ind w:left="360" w:hanging="360"/>
        <w:rPr>
          <w:rFonts w:ascii="Century" w:hAnsi="Century"/>
          <w:bCs/>
        </w:rPr>
      </w:pPr>
      <w:r>
        <w:rPr>
          <w:rFonts w:ascii="Century" w:hAnsi="Century"/>
          <w:bCs/>
        </w:rPr>
        <w:tab/>
      </w:r>
      <w:r w:rsidRPr="007B5298">
        <w:rPr>
          <w:rFonts w:ascii="Century" w:hAnsi="Century"/>
          <w:bCs/>
        </w:rPr>
        <w:t xml:space="preserve">Rehabilitation Research and Development </w:t>
      </w:r>
      <w:proofErr w:type="spellStart"/>
      <w:r w:rsidRPr="007B5298">
        <w:rPr>
          <w:rFonts w:ascii="Century" w:hAnsi="Century"/>
          <w:bCs/>
        </w:rPr>
        <w:t>SPiRE</w:t>
      </w:r>
      <w:proofErr w:type="spellEnd"/>
      <w:r w:rsidRPr="007B5298">
        <w:rPr>
          <w:rFonts w:ascii="Century" w:hAnsi="Century"/>
          <w:bCs/>
        </w:rPr>
        <w:t xml:space="preserve"> Program</w:t>
      </w:r>
      <w:r>
        <w:rPr>
          <w:rFonts w:ascii="Century" w:hAnsi="Century"/>
          <w:bCs/>
        </w:rPr>
        <w:tab/>
      </w:r>
      <w:r>
        <w:rPr>
          <w:rFonts w:ascii="Century" w:hAnsi="Century"/>
          <w:bCs/>
        </w:rPr>
        <w:tab/>
        <w:t>2016-</w:t>
      </w:r>
      <w:r w:rsidR="009528C6">
        <w:rPr>
          <w:rFonts w:ascii="Century" w:hAnsi="Century"/>
          <w:bCs/>
        </w:rPr>
        <w:t>2018</w:t>
      </w:r>
    </w:p>
    <w:p w14:paraId="5622F9E1" w14:textId="77777777" w:rsidR="00A4469B" w:rsidRDefault="00A4469B" w:rsidP="00D12589">
      <w:pPr>
        <w:rPr>
          <w:rFonts w:ascii="Century" w:hAnsi="Century"/>
        </w:rPr>
      </w:pPr>
      <w:r w:rsidRPr="00A4469B">
        <w:rPr>
          <w:rFonts w:ascii="Century" w:hAnsi="Century"/>
        </w:rPr>
        <w:t xml:space="preserve">Mentor, Leadership Development Program </w:t>
      </w:r>
    </w:p>
    <w:p w14:paraId="16D8FEDD" w14:textId="77777777" w:rsidR="00A4469B" w:rsidRDefault="00A4469B" w:rsidP="00D12589">
      <w:pPr>
        <w:rPr>
          <w:rFonts w:ascii="Century" w:hAnsi="Century"/>
        </w:rPr>
      </w:pPr>
      <w:r>
        <w:rPr>
          <w:rFonts w:ascii="Century" w:hAnsi="Century"/>
        </w:rPr>
        <w:tab/>
      </w:r>
      <w:r w:rsidRPr="00A4469B">
        <w:rPr>
          <w:rFonts w:ascii="Century" w:hAnsi="Century"/>
        </w:rPr>
        <w:t>for Women in ARVO (LDPWA)</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2016-2017</w:t>
      </w:r>
    </w:p>
    <w:p w14:paraId="1DB61AC3" w14:textId="77777777" w:rsidR="00D12589" w:rsidRDefault="00D12589" w:rsidP="00D12589">
      <w:pPr>
        <w:rPr>
          <w:rFonts w:ascii="Century" w:hAnsi="Century"/>
        </w:rPr>
      </w:pPr>
      <w:r>
        <w:rPr>
          <w:rFonts w:ascii="Century" w:hAnsi="Century"/>
        </w:rPr>
        <w:t>President</w:t>
      </w:r>
      <w:r w:rsidR="000850D4">
        <w:rPr>
          <w:rFonts w:ascii="Century" w:hAnsi="Century"/>
        </w:rPr>
        <w:t xml:space="preserve"> and Past-President</w:t>
      </w:r>
      <w:r>
        <w:rPr>
          <w:rFonts w:ascii="Century" w:hAnsi="Century"/>
        </w:rPr>
        <w:t>, Research Directors Council</w:t>
      </w:r>
    </w:p>
    <w:p w14:paraId="6E2D6056" w14:textId="77777777" w:rsidR="00D12589" w:rsidRDefault="00D12589" w:rsidP="00D12589">
      <w:pPr>
        <w:tabs>
          <w:tab w:val="left" w:pos="360"/>
        </w:tabs>
        <w:rPr>
          <w:rFonts w:ascii="Century" w:hAnsi="Century"/>
        </w:rPr>
      </w:pPr>
      <w:r>
        <w:rPr>
          <w:rFonts w:ascii="Century" w:hAnsi="Century"/>
        </w:rPr>
        <w:tab/>
        <w:t>Association of University Professors of Ophthalmology (AUPO)</w:t>
      </w:r>
      <w:r>
        <w:rPr>
          <w:rFonts w:ascii="Century" w:hAnsi="Century"/>
        </w:rPr>
        <w:tab/>
        <w:t>2015-</w:t>
      </w:r>
      <w:r w:rsidR="00184F5C">
        <w:rPr>
          <w:rFonts w:ascii="Century" w:hAnsi="Century"/>
        </w:rPr>
        <w:t>201</w:t>
      </w:r>
      <w:r w:rsidR="000850D4">
        <w:rPr>
          <w:rFonts w:ascii="Century" w:hAnsi="Century"/>
        </w:rPr>
        <w:t>8</w:t>
      </w:r>
    </w:p>
    <w:p w14:paraId="5DD5B79B" w14:textId="77777777" w:rsidR="000850D4" w:rsidRDefault="000850D4" w:rsidP="000850D4">
      <w:pPr>
        <w:tabs>
          <w:tab w:val="left" w:pos="360"/>
        </w:tabs>
        <w:ind w:left="360" w:hanging="360"/>
        <w:rPr>
          <w:rFonts w:ascii="Century" w:hAnsi="Century"/>
          <w:bCs/>
        </w:rPr>
      </w:pPr>
      <w:r>
        <w:rPr>
          <w:rFonts w:ascii="Century" w:hAnsi="Century"/>
          <w:bCs/>
        </w:rPr>
        <w:t xml:space="preserve">Standing Member, </w:t>
      </w:r>
      <w:r w:rsidRPr="00A47E46">
        <w:rPr>
          <w:rFonts w:ascii="Century" w:hAnsi="Century"/>
          <w:bCs/>
        </w:rPr>
        <w:t>Biology of the Visual System (BVS) Study Section</w:t>
      </w:r>
    </w:p>
    <w:p w14:paraId="6AF19298" w14:textId="77777777" w:rsidR="000850D4" w:rsidRDefault="000850D4" w:rsidP="000850D4">
      <w:pPr>
        <w:tabs>
          <w:tab w:val="left" w:pos="360"/>
        </w:tabs>
        <w:ind w:left="360" w:hanging="360"/>
        <w:rPr>
          <w:rFonts w:ascii="Century" w:hAnsi="Century"/>
          <w:bCs/>
        </w:rPr>
      </w:pPr>
      <w:r>
        <w:rPr>
          <w:rFonts w:ascii="Century" w:hAnsi="Century"/>
          <w:bCs/>
        </w:rPr>
        <w:tab/>
      </w:r>
      <w:r w:rsidRPr="005D0B0C">
        <w:rPr>
          <w:rFonts w:ascii="Century" w:hAnsi="Century"/>
          <w:bCs/>
        </w:rPr>
        <w:t>National Institutes of Health</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t>2015-2019</w:t>
      </w:r>
    </w:p>
    <w:p w14:paraId="5091B087" w14:textId="77777777" w:rsidR="000850D4" w:rsidRDefault="000850D4" w:rsidP="000850D4">
      <w:pPr>
        <w:ind w:left="360" w:hanging="360"/>
        <w:rPr>
          <w:rFonts w:ascii="Century" w:hAnsi="Century"/>
          <w:bCs/>
        </w:rPr>
      </w:pPr>
      <w:r w:rsidRPr="00DE4B08">
        <w:rPr>
          <w:rFonts w:ascii="Century" w:hAnsi="Century"/>
          <w:bCs/>
        </w:rPr>
        <w:t>Clinical Research Special Emphasis Panel, ZEY1 VSN (03)</w:t>
      </w:r>
      <w:r>
        <w:rPr>
          <w:rFonts w:ascii="Century" w:hAnsi="Century"/>
          <w:bCs/>
        </w:rPr>
        <w:tab/>
      </w:r>
      <w:r>
        <w:rPr>
          <w:rFonts w:ascii="Century" w:hAnsi="Century"/>
          <w:bCs/>
        </w:rPr>
        <w:tab/>
        <w:t>2015-</w:t>
      </w:r>
      <w:r w:rsidR="00D31BEA">
        <w:rPr>
          <w:rFonts w:ascii="Century" w:hAnsi="Century"/>
          <w:bCs/>
        </w:rPr>
        <w:t>2017</w:t>
      </w:r>
    </w:p>
    <w:p w14:paraId="002E06AF" w14:textId="77777777" w:rsidR="00CA51E8" w:rsidRDefault="00CA51E8" w:rsidP="00200954">
      <w:pPr>
        <w:rPr>
          <w:rFonts w:ascii="Century" w:hAnsi="Century"/>
        </w:rPr>
      </w:pPr>
      <w:r>
        <w:rPr>
          <w:rFonts w:ascii="Century" w:hAnsi="Century"/>
        </w:rPr>
        <w:t>Member, External Advisory Board, Stanford University</w:t>
      </w:r>
    </w:p>
    <w:p w14:paraId="00C320AC" w14:textId="77777777" w:rsidR="00CA51E8" w:rsidRDefault="00CA51E8" w:rsidP="00200954">
      <w:pPr>
        <w:rPr>
          <w:rFonts w:ascii="Century" w:hAnsi="Century"/>
        </w:rPr>
      </w:pPr>
      <w:r>
        <w:rPr>
          <w:rFonts w:ascii="Century" w:hAnsi="Century"/>
        </w:rPr>
        <w:tab/>
        <w:t>Vision Research Center</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2015-present</w:t>
      </w:r>
    </w:p>
    <w:p w14:paraId="58C929B2" w14:textId="77777777" w:rsidR="000850D4" w:rsidRDefault="000850D4" w:rsidP="000850D4">
      <w:pPr>
        <w:ind w:left="360" w:hanging="360"/>
        <w:rPr>
          <w:rFonts w:ascii="Century" w:hAnsi="Century"/>
          <w:bCs/>
        </w:rPr>
      </w:pPr>
      <w:r>
        <w:rPr>
          <w:rFonts w:ascii="Century" w:hAnsi="Century"/>
          <w:bCs/>
        </w:rPr>
        <w:t xml:space="preserve">Ad Hoc Member, </w:t>
      </w:r>
      <w:r w:rsidRPr="00E84461">
        <w:rPr>
          <w:rFonts w:ascii="Century" w:hAnsi="Century"/>
          <w:bCs/>
        </w:rPr>
        <w:t xml:space="preserve">Eye Diseases ZRG1 BDCN-H </w:t>
      </w:r>
    </w:p>
    <w:p w14:paraId="38517741" w14:textId="513BECC5" w:rsidR="000850D4" w:rsidRDefault="000850D4" w:rsidP="000850D4">
      <w:pPr>
        <w:ind w:left="360" w:hanging="360"/>
        <w:rPr>
          <w:rFonts w:ascii="Century" w:hAnsi="Century"/>
          <w:bCs/>
        </w:rPr>
      </w:pPr>
      <w:r>
        <w:rPr>
          <w:rFonts w:ascii="Century" w:hAnsi="Century"/>
          <w:bCs/>
        </w:rPr>
        <w:tab/>
      </w:r>
      <w:r w:rsidRPr="00E84461">
        <w:rPr>
          <w:rFonts w:ascii="Century" w:hAnsi="Century"/>
          <w:bCs/>
        </w:rPr>
        <w:t>Special Emphasis Panel</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t>2014-</w:t>
      </w:r>
      <w:r w:rsidR="009528C6">
        <w:rPr>
          <w:rFonts w:ascii="Century" w:hAnsi="Century"/>
          <w:bCs/>
        </w:rPr>
        <w:t>2020</w:t>
      </w:r>
    </w:p>
    <w:p w14:paraId="2858D2C1" w14:textId="77777777" w:rsidR="00200954" w:rsidRDefault="00200954" w:rsidP="00200954">
      <w:pPr>
        <w:rPr>
          <w:rFonts w:ascii="Century" w:hAnsi="Century"/>
        </w:rPr>
      </w:pPr>
      <w:r>
        <w:rPr>
          <w:rFonts w:ascii="Century" w:hAnsi="Century"/>
        </w:rPr>
        <w:t>President-Elect, Research Directors Council</w:t>
      </w:r>
    </w:p>
    <w:p w14:paraId="7299FD4B" w14:textId="77777777" w:rsidR="00200954" w:rsidRDefault="00200954" w:rsidP="00200954">
      <w:pPr>
        <w:tabs>
          <w:tab w:val="left" w:pos="360"/>
        </w:tabs>
        <w:rPr>
          <w:rFonts w:ascii="Century" w:hAnsi="Century"/>
        </w:rPr>
      </w:pPr>
      <w:r>
        <w:rPr>
          <w:rFonts w:ascii="Century" w:hAnsi="Century"/>
        </w:rPr>
        <w:tab/>
        <w:t>Association of University Professors of Ophthalmology (AUPO)</w:t>
      </w:r>
      <w:r>
        <w:rPr>
          <w:rFonts w:ascii="Century" w:hAnsi="Century"/>
        </w:rPr>
        <w:tab/>
        <w:t>2014</w:t>
      </w:r>
    </w:p>
    <w:p w14:paraId="18971584" w14:textId="77777777" w:rsidR="00734C94" w:rsidRDefault="008B535E" w:rsidP="00734C94">
      <w:pPr>
        <w:rPr>
          <w:rFonts w:ascii="Century" w:hAnsi="Century"/>
        </w:rPr>
      </w:pPr>
      <w:r>
        <w:rPr>
          <w:rFonts w:ascii="Century" w:hAnsi="Century"/>
        </w:rPr>
        <w:t>Chair</w:t>
      </w:r>
      <w:r w:rsidR="00734C94">
        <w:rPr>
          <w:rFonts w:ascii="Century" w:hAnsi="Century"/>
        </w:rPr>
        <w:t>, Science Committee</w:t>
      </w:r>
    </w:p>
    <w:p w14:paraId="772138C0" w14:textId="42AB35C5" w:rsidR="00734C94" w:rsidRDefault="009D366D" w:rsidP="009D366D">
      <w:pPr>
        <w:tabs>
          <w:tab w:val="left" w:pos="360"/>
        </w:tabs>
        <w:rPr>
          <w:rFonts w:ascii="Century" w:hAnsi="Century"/>
        </w:rPr>
      </w:pPr>
      <w:r>
        <w:rPr>
          <w:rFonts w:ascii="Century" w:hAnsi="Century"/>
        </w:rPr>
        <w:tab/>
      </w:r>
      <w:r w:rsidR="00734C94" w:rsidRPr="002572AE">
        <w:rPr>
          <w:rFonts w:ascii="Century" w:hAnsi="Century"/>
        </w:rPr>
        <w:t xml:space="preserve">Glaucoma Research Foundation </w:t>
      </w:r>
      <w:r w:rsidR="006339D5">
        <w:rPr>
          <w:rFonts w:ascii="Century" w:hAnsi="Century"/>
        </w:rPr>
        <w:t xml:space="preserve">(GRF) </w:t>
      </w:r>
      <w:r w:rsidR="00734C94" w:rsidRPr="002572AE">
        <w:rPr>
          <w:rFonts w:ascii="Century" w:hAnsi="Century"/>
        </w:rPr>
        <w:t>Board of Directors</w:t>
      </w:r>
      <w:r w:rsidR="006339D5">
        <w:rPr>
          <w:rFonts w:ascii="Century" w:hAnsi="Century"/>
        </w:rPr>
        <w:t xml:space="preserve"> </w:t>
      </w:r>
      <w:r w:rsidR="00734C94">
        <w:rPr>
          <w:rFonts w:ascii="Century" w:hAnsi="Century"/>
        </w:rPr>
        <w:tab/>
      </w:r>
      <w:r w:rsidR="00734C94">
        <w:rPr>
          <w:rFonts w:ascii="Century" w:hAnsi="Century"/>
        </w:rPr>
        <w:tab/>
        <w:t>2014-</w:t>
      </w:r>
      <w:r w:rsidR="009528C6">
        <w:rPr>
          <w:rFonts w:ascii="Century" w:hAnsi="Century"/>
        </w:rPr>
        <w:t>2022</w:t>
      </w:r>
    </w:p>
    <w:p w14:paraId="508B08BF" w14:textId="77777777" w:rsidR="00A94D19" w:rsidRDefault="00A94D19" w:rsidP="00A94D19">
      <w:pPr>
        <w:ind w:left="360" w:hanging="360"/>
        <w:rPr>
          <w:rFonts w:ascii="Century" w:hAnsi="Century"/>
          <w:bCs/>
        </w:rPr>
      </w:pPr>
      <w:r>
        <w:rPr>
          <w:rFonts w:ascii="Century" w:hAnsi="Century"/>
          <w:bCs/>
        </w:rPr>
        <w:t>Ad Hoc Reviewer,</w:t>
      </w:r>
      <w:r w:rsidRPr="00AF691E">
        <w:rPr>
          <w:rFonts w:ascii="Century" w:hAnsi="Century"/>
          <w:bCs/>
        </w:rPr>
        <w:t xml:space="preserve"> Biomedicine &amp; F.I.R.S.T. Program </w:t>
      </w:r>
    </w:p>
    <w:p w14:paraId="00DB6FEA" w14:textId="77777777" w:rsidR="00A94D19" w:rsidRDefault="00A94D19" w:rsidP="00A94D19">
      <w:pPr>
        <w:ind w:left="360"/>
        <w:rPr>
          <w:rFonts w:ascii="Century" w:hAnsi="Century"/>
          <w:bCs/>
        </w:rPr>
      </w:pPr>
      <w:r w:rsidRPr="00AF691E">
        <w:rPr>
          <w:rFonts w:ascii="Century" w:hAnsi="Century"/>
          <w:bCs/>
        </w:rPr>
        <w:t>Israel Science Foundation</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t>2014-2016</w:t>
      </w:r>
    </w:p>
    <w:p w14:paraId="7D612664" w14:textId="77777777" w:rsidR="00734C94" w:rsidRDefault="00734C94" w:rsidP="00734C94">
      <w:pPr>
        <w:rPr>
          <w:rFonts w:ascii="Century" w:hAnsi="Century"/>
        </w:rPr>
      </w:pPr>
      <w:r>
        <w:rPr>
          <w:rFonts w:ascii="Century" w:hAnsi="Century"/>
        </w:rPr>
        <w:t>Chair, Science Pillar Steering Committee</w:t>
      </w:r>
    </w:p>
    <w:p w14:paraId="130AC7FD" w14:textId="72DBB837" w:rsidR="00734C94" w:rsidRDefault="009D366D" w:rsidP="009D366D">
      <w:pPr>
        <w:tabs>
          <w:tab w:val="left" w:pos="360"/>
        </w:tabs>
        <w:rPr>
          <w:rFonts w:ascii="Century" w:hAnsi="Century"/>
        </w:rPr>
      </w:pPr>
      <w:r>
        <w:rPr>
          <w:rFonts w:ascii="Century" w:hAnsi="Century"/>
        </w:rPr>
        <w:tab/>
      </w:r>
      <w:r w:rsidR="00734C94" w:rsidRPr="005D0B0C">
        <w:rPr>
          <w:rFonts w:ascii="Century" w:hAnsi="Century"/>
        </w:rPr>
        <w:t>Assoc. for Res</w:t>
      </w:r>
      <w:r w:rsidR="006339D5">
        <w:rPr>
          <w:rFonts w:ascii="Century" w:hAnsi="Century"/>
        </w:rPr>
        <w:t>earch</w:t>
      </w:r>
      <w:r w:rsidR="00734C94" w:rsidRPr="005D0B0C">
        <w:rPr>
          <w:rFonts w:ascii="Century" w:hAnsi="Century"/>
        </w:rPr>
        <w:t xml:space="preserve"> in Vision and Ophthalmology</w:t>
      </w:r>
      <w:r w:rsidR="006339D5">
        <w:rPr>
          <w:rFonts w:ascii="Century" w:hAnsi="Century"/>
        </w:rPr>
        <w:t xml:space="preserve"> (ARVO)</w:t>
      </w:r>
      <w:r w:rsidR="00734C94">
        <w:rPr>
          <w:rFonts w:ascii="Century" w:hAnsi="Century"/>
        </w:rPr>
        <w:tab/>
      </w:r>
      <w:r w:rsidR="00734C94">
        <w:rPr>
          <w:rFonts w:ascii="Century" w:hAnsi="Century"/>
        </w:rPr>
        <w:tab/>
      </w:r>
      <w:r w:rsidR="00734C94" w:rsidRPr="005D0B0C">
        <w:rPr>
          <w:rFonts w:ascii="Century" w:hAnsi="Century"/>
        </w:rPr>
        <w:t>20</w:t>
      </w:r>
      <w:r w:rsidR="00734C94">
        <w:rPr>
          <w:rFonts w:ascii="Century" w:hAnsi="Century"/>
        </w:rPr>
        <w:t>13</w:t>
      </w:r>
      <w:r w:rsidR="00734C94" w:rsidRPr="005D0B0C">
        <w:rPr>
          <w:rFonts w:ascii="Century" w:hAnsi="Century"/>
        </w:rPr>
        <w:t>-</w:t>
      </w:r>
      <w:r w:rsidR="000850D4">
        <w:rPr>
          <w:rFonts w:ascii="Century" w:hAnsi="Century"/>
        </w:rPr>
        <w:t>2017</w:t>
      </w:r>
    </w:p>
    <w:p w14:paraId="1FA6E517" w14:textId="77777777" w:rsidR="000850D4" w:rsidRDefault="000850D4" w:rsidP="000850D4">
      <w:pPr>
        <w:ind w:left="360" w:hanging="360"/>
        <w:rPr>
          <w:rFonts w:ascii="Century" w:hAnsi="Century"/>
          <w:bCs/>
        </w:rPr>
      </w:pPr>
      <w:r>
        <w:rPr>
          <w:rFonts w:ascii="Century" w:hAnsi="Century"/>
          <w:bCs/>
        </w:rPr>
        <w:t>Ad Hoc Member,</w:t>
      </w:r>
      <w:r w:rsidRPr="00A47E46">
        <w:t xml:space="preserve"> </w:t>
      </w:r>
      <w:r w:rsidRPr="00A47E46">
        <w:rPr>
          <w:rFonts w:ascii="Century" w:hAnsi="Century"/>
          <w:bCs/>
        </w:rPr>
        <w:t xml:space="preserve">Neural Oxidative Metabolism, Mitochondria </w:t>
      </w:r>
    </w:p>
    <w:p w14:paraId="60AF7553" w14:textId="64EF03E0" w:rsidR="000850D4" w:rsidRDefault="000850D4" w:rsidP="000850D4">
      <w:pPr>
        <w:ind w:left="360"/>
        <w:rPr>
          <w:rFonts w:ascii="Century" w:hAnsi="Century"/>
          <w:bCs/>
        </w:rPr>
      </w:pPr>
      <w:r w:rsidRPr="00A47E46">
        <w:rPr>
          <w:rFonts w:ascii="Century" w:hAnsi="Century"/>
          <w:bCs/>
        </w:rPr>
        <w:t>and cell Death (NOMD)</w:t>
      </w:r>
      <w:r>
        <w:rPr>
          <w:rFonts w:ascii="Century" w:hAnsi="Century"/>
          <w:bCs/>
        </w:rPr>
        <w:t xml:space="preserve">, </w:t>
      </w:r>
      <w:r w:rsidRPr="005D0B0C">
        <w:rPr>
          <w:rFonts w:ascii="Century" w:hAnsi="Century"/>
          <w:bCs/>
        </w:rPr>
        <w:t>National Institutes of Health</w:t>
      </w:r>
      <w:r>
        <w:rPr>
          <w:rFonts w:ascii="Century" w:hAnsi="Century"/>
          <w:bCs/>
        </w:rPr>
        <w:tab/>
      </w:r>
      <w:r>
        <w:rPr>
          <w:rFonts w:ascii="Century" w:hAnsi="Century"/>
          <w:bCs/>
        </w:rPr>
        <w:tab/>
      </w:r>
      <w:r>
        <w:rPr>
          <w:rFonts w:ascii="Century" w:hAnsi="Century"/>
          <w:bCs/>
        </w:rPr>
        <w:tab/>
        <w:t>2013-</w:t>
      </w:r>
      <w:r w:rsidR="009528C6">
        <w:rPr>
          <w:rFonts w:ascii="Century" w:hAnsi="Century"/>
          <w:bCs/>
        </w:rPr>
        <w:t>2016</w:t>
      </w:r>
    </w:p>
    <w:p w14:paraId="4634E66A" w14:textId="77777777" w:rsidR="00A94D19" w:rsidRDefault="00A94D19" w:rsidP="00A94D19">
      <w:pPr>
        <w:ind w:left="360" w:hanging="360"/>
        <w:rPr>
          <w:rFonts w:ascii="Century" w:hAnsi="Century"/>
          <w:bCs/>
        </w:rPr>
      </w:pPr>
      <w:r>
        <w:rPr>
          <w:rFonts w:ascii="Century" w:hAnsi="Century"/>
          <w:bCs/>
        </w:rPr>
        <w:t>Ad Hoc Reviewer,</w:t>
      </w:r>
      <w:r w:rsidRPr="00AF691E">
        <w:rPr>
          <w:rFonts w:ascii="Century" w:hAnsi="Century"/>
          <w:bCs/>
        </w:rPr>
        <w:t xml:space="preserve"> </w:t>
      </w:r>
      <w:r w:rsidRPr="00E84461">
        <w:rPr>
          <w:rFonts w:ascii="Century" w:hAnsi="Century"/>
          <w:bCs/>
        </w:rPr>
        <w:t xml:space="preserve">Johns Hopkins Brain Science Institute </w:t>
      </w:r>
    </w:p>
    <w:p w14:paraId="7678549C" w14:textId="455881FF" w:rsidR="00A94D19" w:rsidRDefault="00A94D19" w:rsidP="00A94D19">
      <w:pPr>
        <w:ind w:left="360" w:hanging="360"/>
        <w:rPr>
          <w:rFonts w:ascii="Century" w:hAnsi="Century"/>
          <w:bCs/>
        </w:rPr>
      </w:pPr>
      <w:r>
        <w:rPr>
          <w:rFonts w:ascii="Century" w:hAnsi="Century"/>
          <w:bCs/>
        </w:rPr>
        <w:tab/>
      </w:r>
      <w:r w:rsidRPr="00E84461">
        <w:rPr>
          <w:rFonts w:ascii="Century" w:hAnsi="Century"/>
          <w:bCs/>
        </w:rPr>
        <w:t>Translational Grants Program</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t>2013-</w:t>
      </w:r>
      <w:r w:rsidR="009528C6">
        <w:rPr>
          <w:rFonts w:ascii="Century" w:hAnsi="Century"/>
          <w:bCs/>
        </w:rPr>
        <w:t>2019</w:t>
      </w:r>
    </w:p>
    <w:p w14:paraId="0152D84A" w14:textId="77777777" w:rsidR="000850D4" w:rsidRDefault="000850D4" w:rsidP="000850D4">
      <w:pPr>
        <w:tabs>
          <w:tab w:val="left" w:pos="360"/>
        </w:tabs>
        <w:ind w:left="360" w:hanging="360"/>
        <w:rPr>
          <w:rFonts w:ascii="Century" w:hAnsi="Century"/>
          <w:bCs/>
        </w:rPr>
      </w:pPr>
      <w:r>
        <w:rPr>
          <w:rFonts w:ascii="Century" w:hAnsi="Century"/>
          <w:bCs/>
        </w:rPr>
        <w:t xml:space="preserve">Ad Hoc Member, </w:t>
      </w:r>
      <w:r w:rsidRPr="00A47E46">
        <w:rPr>
          <w:rFonts w:ascii="Century" w:hAnsi="Century"/>
          <w:bCs/>
        </w:rPr>
        <w:t>Biology of the Visual System (BVS) Study Section</w:t>
      </w:r>
    </w:p>
    <w:p w14:paraId="62404CD9" w14:textId="77777777" w:rsidR="000850D4" w:rsidRDefault="000850D4" w:rsidP="000850D4">
      <w:pPr>
        <w:tabs>
          <w:tab w:val="left" w:pos="360"/>
        </w:tabs>
        <w:ind w:left="360" w:hanging="360"/>
        <w:rPr>
          <w:rFonts w:ascii="Century" w:hAnsi="Century"/>
          <w:bCs/>
        </w:rPr>
      </w:pPr>
      <w:r>
        <w:rPr>
          <w:rFonts w:ascii="Century" w:hAnsi="Century"/>
          <w:bCs/>
        </w:rPr>
        <w:tab/>
      </w:r>
      <w:r w:rsidRPr="005D0B0C">
        <w:rPr>
          <w:rFonts w:ascii="Century" w:hAnsi="Century"/>
          <w:bCs/>
        </w:rPr>
        <w:t>National Institutes of Health</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t>2012-2014</w:t>
      </w:r>
    </w:p>
    <w:p w14:paraId="57D102FD" w14:textId="77777777" w:rsidR="000850D4" w:rsidRDefault="000850D4" w:rsidP="000850D4">
      <w:pPr>
        <w:tabs>
          <w:tab w:val="left" w:pos="360"/>
        </w:tabs>
        <w:ind w:left="360" w:hanging="360"/>
        <w:rPr>
          <w:rFonts w:ascii="Century" w:hAnsi="Century"/>
          <w:bCs/>
        </w:rPr>
      </w:pPr>
      <w:r w:rsidRPr="005D0B0C">
        <w:rPr>
          <w:rFonts w:ascii="Century" w:hAnsi="Century"/>
          <w:bCs/>
        </w:rPr>
        <w:t>Ad Hoc Member,</w:t>
      </w:r>
      <w:r w:rsidRPr="00E43C40">
        <w:t xml:space="preserve"> </w:t>
      </w:r>
      <w:r w:rsidRPr="00E43C40">
        <w:rPr>
          <w:rFonts w:ascii="Century" w:hAnsi="Century"/>
          <w:bCs/>
        </w:rPr>
        <w:t xml:space="preserve">Emerging Technologies and Training </w:t>
      </w:r>
    </w:p>
    <w:p w14:paraId="086C8745" w14:textId="77777777" w:rsidR="000850D4" w:rsidRDefault="000850D4" w:rsidP="000850D4">
      <w:pPr>
        <w:tabs>
          <w:tab w:val="left" w:pos="360"/>
        </w:tabs>
        <w:ind w:left="360" w:hanging="360"/>
        <w:rPr>
          <w:rFonts w:ascii="Century" w:hAnsi="Century"/>
          <w:bCs/>
        </w:rPr>
      </w:pPr>
      <w:r>
        <w:rPr>
          <w:rFonts w:ascii="Century" w:hAnsi="Century"/>
          <w:bCs/>
        </w:rPr>
        <w:tab/>
      </w:r>
      <w:r w:rsidRPr="00E43C40">
        <w:rPr>
          <w:rFonts w:ascii="Century" w:hAnsi="Century"/>
          <w:bCs/>
        </w:rPr>
        <w:t>in Neurosciences IRG</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t>2012</w:t>
      </w:r>
    </w:p>
    <w:p w14:paraId="468E0FFF" w14:textId="77777777" w:rsidR="000850D4" w:rsidRDefault="000850D4" w:rsidP="000850D4">
      <w:pPr>
        <w:tabs>
          <w:tab w:val="left" w:pos="360"/>
        </w:tabs>
        <w:ind w:left="360" w:hanging="360"/>
        <w:rPr>
          <w:rFonts w:ascii="Century" w:hAnsi="Century"/>
          <w:bCs/>
        </w:rPr>
      </w:pPr>
      <w:r w:rsidRPr="005D0B0C">
        <w:rPr>
          <w:rFonts w:ascii="Century" w:hAnsi="Century"/>
          <w:bCs/>
        </w:rPr>
        <w:t>Ad Hoc Member,</w:t>
      </w:r>
      <w:r w:rsidRPr="00E43C40">
        <w:t xml:space="preserve"> </w:t>
      </w:r>
      <w:r w:rsidRPr="00175E4C">
        <w:rPr>
          <w:rFonts w:ascii="Century" w:hAnsi="Century"/>
          <w:bCs/>
        </w:rPr>
        <w:t>ETTN –E12- Sensory Technologies Small Business</w:t>
      </w:r>
      <w:r>
        <w:rPr>
          <w:rFonts w:ascii="Century" w:hAnsi="Century"/>
          <w:bCs/>
        </w:rPr>
        <w:tab/>
        <w:t>2012</w:t>
      </w:r>
    </w:p>
    <w:p w14:paraId="530890BD" w14:textId="77777777" w:rsidR="00734C94" w:rsidRDefault="00200954" w:rsidP="00734C94">
      <w:pPr>
        <w:rPr>
          <w:rFonts w:ascii="Century" w:hAnsi="Century"/>
        </w:rPr>
      </w:pPr>
      <w:r>
        <w:rPr>
          <w:rFonts w:ascii="Century" w:hAnsi="Century"/>
        </w:rPr>
        <w:t>Member-At-Large</w:t>
      </w:r>
      <w:r w:rsidR="00734C94">
        <w:rPr>
          <w:rFonts w:ascii="Century" w:hAnsi="Century"/>
        </w:rPr>
        <w:t>, Research Directors Council</w:t>
      </w:r>
    </w:p>
    <w:p w14:paraId="0AA57A1B" w14:textId="77777777" w:rsidR="00734C94" w:rsidRDefault="009D366D" w:rsidP="009D366D">
      <w:pPr>
        <w:tabs>
          <w:tab w:val="left" w:pos="360"/>
        </w:tabs>
        <w:rPr>
          <w:rFonts w:ascii="Century" w:hAnsi="Century"/>
        </w:rPr>
      </w:pPr>
      <w:r>
        <w:rPr>
          <w:rFonts w:ascii="Century" w:hAnsi="Century"/>
        </w:rPr>
        <w:tab/>
      </w:r>
      <w:r w:rsidR="00734C94">
        <w:rPr>
          <w:rFonts w:ascii="Century" w:hAnsi="Century"/>
        </w:rPr>
        <w:t>Association of University Professors of Ophthalmology</w:t>
      </w:r>
      <w:r w:rsidR="006339D5">
        <w:rPr>
          <w:rFonts w:ascii="Century" w:hAnsi="Century"/>
        </w:rPr>
        <w:t xml:space="preserve"> (AUPO)</w:t>
      </w:r>
      <w:r w:rsidR="00734C94">
        <w:rPr>
          <w:rFonts w:ascii="Century" w:hAnsi="Century"/>
        </w:rPr>
        <w:tab/>
        <w:t>2011-</w:t>
      </w:r>
      <w:r w:rsidR="00200954">
        <w:rPr>
          <w:rFonts w:ascii="Century" w:hAnsi="Century"/>
        </w:rPr>
        <w:t>2013</w:t>
      </w:r>
    </w:p>
    <w:p w14:paraId="094A1050" w14:textId="76095A16" w:rsidR="00A94D19" w:rsidRDefault="00A94D19" w:rsidP="00A94D19">
      <w:pPr>
        <w:ind w:left="360" w:hanging="360"/>
        <w:rPr>
          <w:rFonts w:ascii="Century" w:hAnsi="Century"/>
          <w:bCs/>
        </w:rPr>
      </w:pPr>
      <w:r>
        <w:rPr>
          <w:rFonts w:ascii="Century" w:hAnsi="Century"/>
          <w:bCs/>
        </w:rPr>
        <w:t>Ad Hoc Reviewer,</w:t>
      </w:r>
      <w:r w:rsidRPr="00AF691E">
        <w:rPr>
          <w:rFonts w:ascii="Century" w:hAnsi="Century"/>
          <w:bCs/>
        </w:rPr>
        <w:t xml:space="preserve"> </w:t>
      </w:r>
      <w:r w:rsidRPr="00E84461">
        <w:rPr>
          <w:rFonts w:ascii="Century" w:hAnsi="Century"/>
          <w:bCs/>
        </w:rPr>
        <w:t xml:space="preserve">University of Utah Center on Aging Program </w:t>
      </w:r>
      <w:r>
        <w:rPr>
          <w:rFonts w:ascii="Century" w:hAnsi="Century"/>
          <w:bCs/>
        </w:rPr>
        <w:tab/>
      </w:r>
      <w:r>
        <w:rPr>
          <w:rFonts w:ascii="Century" w:hAnsi="Century"/>
          <w:bCs/>
        </w:rPr>
        <w:tab/>
      </w:r>
      <w:r w:rsidRPr="00E84461">
        <w:rPr>
          <w:rFonts w:ascii="Century" w:hAnsi="Century"/>
          <w:bCs/>
        </w:rPr>
        <w:t>2011</w:t>
      </w:r>
      <w:r>
        <w:rPr>
          <w:rFonts w:ascii="Century" w:hAnsi="Century"/>
          <w:bCs/>
        </w:rPr>
        <w:t>-</w:t>
      </w:r>
      <w:r w:rsidR="009528C6">
        <w:rPr>
          <w:rFonts w:ascii="Century" w:hAnsi="Century"/>
          <w:bCs/>
        </w:rPr>
        <w:t>2015</w:t>
      </w:r>
    </w:p>
    <w:p w14:paraId="796090DF" w14:textId="61D0525F" w:rsidR="00734C94" w:rsidRDefault="00734C94" w:rsidP="00734C94">
      <w:pPr>
        <w:rPr>
          <w:rFonts w:ascii="Century" w:hAnsi="Century"/>
        </w:rPr>
      </w:pPr>
      <w:r>
        <w:rPr>
          <w:rFonts w:ascii="Century" w:hAnsi="Century"/>
        </w:rPr>
        <w:t>Advisor, Qatar National Research Fund</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2010-</w:t>
      </w:r>
      <w:r w:rsidR="009528C6">
        <w:rPr>
          <w:rFonts w:ascii="Century" w:hAnsi="Century"/>
        </w:rPr>
        <w:t>2012</w:t>
      </w:r>
    </w:p>
    <w:p w14:paraId="08A2A39E" w14:textId="77777777" w:rsidR="00A94D19" w:rsidRDefault="00A94D19" w:rsidP="00A94D19">
      <w:pPr>
        <w:tabs>
          <w:tab w:val="left" w:pos="360"/>
        </w:tabs>
        <w:ind w:left="360" w:hanging="360"/>
        <w:rPr>
          <w:rFonts w:ascii="Century" w:hAnsi="Century"/>
        </w:rPr>
      </w:pPr>
      <w:r>
        <w:rPr>
          <w:rFonts w:ascii="Century" w:hAnsi="Century"/>
          <w:bCs/>
        </w:rPr>
        <w:t>Ad Hoc Reviewer,</w:t>
      </w:r>
      <w:r w:rsidRPr="00AF691E">
        <w:rPr>
          <w:rFonts w:ascii="Century" w:hAnsi="Century"/>
          <w:bCs/>
        </w:rPr>
        <w:t xml:space="preserve"> </w:t>
      </w:r>
      <w:r w:rsidRPr="005D0B0C">
        <w:rPr>
          <w:rFonts w:ascii="Century" w:hAnsi="Century"/>
        </w:rPr>
        <w:t xml:space="preserve">Singapore Agency for Science, </w:t>
      </w:r>
    </w:p>
    <w:p w14:paraId="626B8763" w14:textId="77777777" w:rsidR="00A94D19" w:rsidRPr="005D0B0C" w:rsidRDefault="00A94D19" w:rsidP="00A94D19">
      <w:pPr>
        <w:tabs>
          <w:tab w:val="left" w:pos="360"/>
        </w:tabs>
        <w:ind w:left="360" w:hanging="360"/>
        <w:rPr>
          <w:rFonts w:ascii="Century" w:hAnsi="Century"/>
          <w:bCs/>
        </w:rPr>
      </w:pPr>
      <w:r>
        <w:rPr>
          <w:rFonts w:ascii="Century" w:hAnsi="Century"/>
        </w:rPr>
        <w:tab/>
      </w:r>
      <w:r w:rsidRPr="005D0B0C">
        <w:rPr>
          <w:rFonts w:ascii="Century" w:hAnsi="Century"/>
        </w:rPr>
        <w:t>Technology and Research</w:t>
      </w:r>
      <w:r w:rsidRPr="005D0B0C">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sidRPr="005D0B0C">
        <w:rPr>
          <w:rFonts w:ascii="Century" w:hAnsi="Century"/>
        </w:rPr>
        <w:tab/>
      </w:r>
      <w:r w:rsidRPr="005D0B0C">
        <w:rPr>
          <w:rFonts w:ascii="Century" w:hAnsi="Century"/>
        </w:rPr>
        <w:tab/>
        <w:t>2010-</w:t>
      </w:r>
      <w:r>
        <w:rPr>
          <w:rFonts w:ascii="Century" w:hAnsi="Century"/>
        </w:rPr>
        <w:t>2013</w:t>
      </w:r>
    </w:p>
    <w:p w14:paraId="5235DA7F" w14:textId="77777777" w:rsidR="00A94D19" w:rsidRPr="005D0B0C" w:rsidRDefault="00A94D19" w:rsidP="00A94D19">
      <w:pPr>
        <w:tabs>
          <w:tab w:val="left" w:pos="360"/>
        </w:tabs>
        <w:ind w:left="360" w:hanging="360"/>
        <w:rPr>
          <w:rFonts w:ascii="Century" w:hAnsi="Century"/>
          <w:bCs/>
        </w:rPr>
      </w:pPr>
      <w:r>
        <w:rPr>
          <w:rFonts w:ascii="Century" w:hAnsi="Century"/>
          <w:bCs/>
        </w:rPr>
        <w:t>Ad Hoc Reviewer,</w:t>
      </w:r>
      <w:r w:rsidRPr="00AF691E">
        <w:rPr>
          <w:rFonts w:ascii="Century" w:hAnsi="Century"/>
          <w:bCs/>
        </w:rPr>
        <w:t xml:space="preserve"> </w:t>
      </w:r>
      <w:r w:rsidRPr="005D0B0C">
        <w:rPr>
          <w:rFonts w:ascii="Century" w:hAnsi="Century"/>
          <w:bCs/>
        </w:rPr>
        <w:t>Florida State Department of Health</w:t>
      </w:r>
      <w:r w:rsidRPr="005D0B0C">
        <w:rPr>
          <w:rFonts w:ascii="Century" w:hAnsi="Century"/>
          <w:bCs/>
        </w:rPr>
        <w:tab/>
      </w:r>
      <w:r w:rsidRPr="005D0B0C">
        <w:rPr>
          <w:rFonts w:ascii="Century" w:hAnsi="Century"/>
          <w:bCs/>
        </w:rPr>
        <w:tab/>
      </w:r>
      <w:r w:rsidRPr="005D0B0C">
        <w:rPr>
          <w:rFonts w:ascii="Century" w:hAnsi="Century"/>
          <w:bCs/>
        </w:rPr>
        <w:tab/>
        <w:t>2010-</w:t>
      </w:r>
      <w:r>
        <w:rPr>
          <w:rFonts w:ascii="Century" w:hAnsi="Century"/>
          <w:bCs/>
        </w:rPr>
        <w:t>2014</w:t>
      </w:r>
    </w:p>
    <w:p w14:paraId="770C2BCD" w14:textId="77777777" w:rsidR="00A94D19" w:rsidRPr="005D0B0C" w:rsidRDefault="00A94D19" w:rsidP="00A94D19">
      <w:pPr>
        <w:tabs>
          <w:tab w:val="left" w:pos="360"/>
        </w:tabs>
        <w:ind w:left="360" w:hanging="360"/>
        <w:rPr>
          <w:rFonts w:ascii="Century" w:hAnsi="Century"/>
        </w:rPr>
      </w:pPr>
      <w:r>
        <w:rPr>
          <w:rFonts w:ascii="Century" w:hAnsi="Century"/>
          <w:bCs/>
        </w:rPr>
        <w:lastRenderedPageBreak/>
        <w:t>Ad Hoc Reviewer,</w:t>
      </w:r>
      <w:r w:rsidRPr="00AF691E">
        <w:rPr>
          <w:rFonts w:ascii="Century" w:hAnsi="Century"/>
          <w:bCs/>
        </w:rPr>
        <w:t xml:space="preserve"> </w:t>
      </w:r>
      <w:r w:rsidRPr="005D0B0C">
        <w:rPr>
          <w:rFonts w:ascii="Century" w:hAnsi="Century"/>
        </w:rPr>
        <w:t>Kansas City Area Life Sciences Institute</w:t>
      </w:r>
      <w:r w:rsidRPr="005D0B0C">
        <w:rPr>
          <w:rFonts w:ascii="Century" w:hAnsi="Century"/>
        </w:rPr>
        <w:tab/>
      </w:r>
      <w:r w:rsidRPr="005D0B0C">
        <w:rPr>
          <w:rFonts w:ascii="Century" w:hAnsi="Century"/>
        </w:rPr>
        <w:tab/>
        <w:t>2010-</w:t>
      </w:r>
      <w:r>
        <w:rPr>
          <w:rFonts w:ascii="Century" w:hAnsi="Century"/>
        </w:rPr>
        <w:t>2012</w:t>
      </w:r>
    </w:p>
    <w:p w14:paraId="28F9465E" w14:textId="5A54818E" w:rsidR="00734C94" w:rsidRDefault="00734C94" w:rsidP="00734C94">
      <w:pPr>
        <w:rPr>
          <w:rFonts w:ascii="Century" w:hAnsi="Century"/>
        </w:rPr>
      </w:pPr>
      <w:r w:rsidRPr="005D0B0C">
        <w:rPr>
          <w:rFonts w:ascii="Century" w:hAnsi="Century"/>
        </w:rPr>
        <w:t>Advisor, Singapore Biomedical Research Council</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2009-</w:t>
      </w:r>
      <w:r w:rsidR="009528C6">
        <w:rPr>
          <w:rFonts w:ascii="Century" w:hAnsi="Century"/>
        </w:rPr>
        <w:t>2012</w:t>
      </w:r>
    </w:p>
    <w:p w14:paraId="7E0D5764" w14:textId="77777777" w:rsidR="00A94D19" w:rsidRPr="005D0B0C" w:rsidRDefault="00A94D19" w:rsidP="00A94D19">
      <w:pPr>
        <w:tabs>
          <w:tab w:val="left" w:pos="360"/>
        </w:tabs>
        <w:ind w:left="360" w:hanging="360"/>
        <w:rPr>
          <w:rFonts w:ascii="Century" w:hAnsi="Century"/>
          <w:bCs/>
        </w:rPr>
      </w:pPr>
      <w:r w:rsidRPr="005D0B0C">
        <w:rPr>
          <w:rFonts w:ascii="Century" w:hAnsi="Century"/>
          <w:bCs/>
        </w:rPr>
        <w:t xml:space="preserve">Ad Hoc Member, </w:t>
      </w:r>
      <w:r w:rsidRPr="005D0B0C">
        <w:rPr>
          <w:rFonts w:ascii="Century" w:hAnsi="Century"/>
        </w:rPr>
        <w:t xml:space="preserve">ZRG1 CB-N </w:t>
      </w:r>
      <w:r w:rsidRPr="005D0B0C">
        <w:rPr>
          <w:rFonts w:ascii="Century" w:hAnsi="Century"/>
          <w:bCs/>
        </w:rPr>
        <w:t>Special Emphasis Panel,</w:t>
      </w:r>
    </w:p>
    <w:p w14:paraId="60DE8FF6" w14:textId="77777777" w:rsidR="00A94D19" w:rsidRPr="005D0B0C" w:rsidRDefault="00A94D19" w:rsidP="00A94D19">
      <w:pPr>
        <w:tabs>
          <w:tab w:val="left" w:pos="360"/>
        </w:tabs>
        <w:ind w:left="360" w:hanging="360"/>
        <w:rPr>
          <w:rFonts w:ascii="Century" w:hAnsi="Century"/>
          <w:bCs/>
        </w:rPr>
      </w:pPr>
      <w:r w:rsidRPr="005D0B0C">
        <w:rPr>
          <w:rFonts w:ascii="Century" w:hAnsi="Century"/>
          <w:bCs/>
        </w:rPr>
        <w:tab/>
        <w:t xml:space="preserve">National Institutes of Health </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2009-</w:t>
      </w:r>
      <w:r>
        <w:rPr>
          <w:rFonts w:ascii="Century" w:hAnsi="Century"/>
          <w:bCs/>
        </w:rPr>
        <w:t>2016</w:t>
      </w:r>
    </w:p>
    <w:p w14:paraId="5545BB4A" w14:textId="77777777" w:rsidR="00734C94" w:rsidRDefault="00734C94" w:rsidP="00750F3B">
      <w:pPr>
        <w:rPr>
          <w:rFonts w:ascii="Century" w:hAnsi="Century"/>
        </w:rPr>
      </w:pPr>
      <w:r>
        <w:rPr>
          <w:rFonts w:ascii="Century" w:hAnsi="Century"/>
        </w:rPr>
        <w:t>Organizer</w:t>
      </w:r>
      <w:r w:rsidRPr="005D0B0C">
        <w:rPr>
          <w:rFonts w:ascii="Century" w:hAnsi="Century"/>
        </w:rPr>
        <w:t>, Lasker Foundation-IRRF Initiative for Glaucoma</w:t>
      </w:r>
      <w:r w:rsidRPr="005D0B0C">
        <w:rPr>
          <w:rFonts w:ascii="Century" w:hAnsi="Century"/>
        </w:rPr>
        <w:tab/>
      </w:r>
      <w:r w:rsidRPr="005D0B0C">
        <w:rPr>
          <w:rFonts w:ascii="Century" w:hAnsi="Century"/>
        </w:rPr>
        <w:tab/>
        <w:t>2009-</w:t>
      </w:r>
      <w:r w:rsidR="00A4469B">
        <w:rPr>
          <w:rFonts w:ascii="Century" w:hAnsi="Century"/>
        </w:rPr>
        <w:t>2015</w:t>
      </w:r>
    </w:p>
    <w:p w14:paraId="6F2EE770" w14:textId="77777777" w:rsidR="00A94D19" w:rsidRPr="005D0B0C" w:rsidRDefault="00A94D19" w:rsidP="00A94D19">
      <w:pPr>
        <w:tabs>
          <w:tab w:val="left" w:pos="360"/>
        </w:tabs>
        <w:ind w:left="360" w:hanging="360"/>
        <w:rPr>
          <w:rFonts w:ascii="Century" w:hAnsi="Century"/>
          <w:bCs/>
        </w:rPr>
      </w:pPr>
      <w:r>
        <w:rPr>
          <w:rFonts w:ascii="Century" w:hAnsi="Century"/>
          <w:bCs/>
        </w:rPr>
        <w:t xml:space="preserve">Ad Hoc Reviewer, </w:t>
      </w:r>
      <w:r w:rsidRPr="005D0B0C">
        <w:rPr>
          <w:rFonts w:ascii="Century" w:hAnsi="Century"/>
        </w:rPr>
        <w:t>Missouri Life Science Research Board</w:t>
      </w:r>
      <w:r w:rsidRPr="005D0B0C">
        <w:rPr>
          <w:rFonts w:ascii="Century" w:hAnsi="Century"/>
        </w:rPr>
        <w:tab/>
      </w:r>
      <w:r w:rsidRPr="005D0B0C">
        <w:rPr>
          <w:rFonts w:ascii="Century" w:hAnsi="Century"/>
        </w:rPr>
        <w:tab/>
      </w:r>
      <w:r w:rsidRPr="005D0B0C">
        <w:rPr>
          <w:rFonts w:ascii="Century" w:hAnsi="Century"/>
        </w:rPr>
        <w:tab/>
        <w:t>2009-</w:t>
      </w:r>
      <w:r>
        <w:rPr>
          <w:rFonts w:ascii="Century" w:hAnsi="Century"/>
        </w:rPr>
        <w:t>2012</w:t>
      </w:r>
    </w:p>
    <w:p w14:paraId="7571A08E" w14:textId="77777777" w:rsidR="000850D4" w:rsidRPr="005D0B0C" w:rsidRDefault="000850D4" w:rsidP="000850D4">
      <w:pPr>
        <w:tabs>
          <w:tab w:val="left" w:pos="360"/>
        </w:tabs>
        <w:ind w:left="360" w:hanging="360"/>
        <w:rPr>
          <w:rFonts w:ascii="Century" w:hAnsi="Century"/>
        </w:rPr>
      </w:pPr>
      <w:r w:rsidRPr="005D0B0C">
        <w:rPr>
          <w:rFonts w:ascii="Century" w:hAnsi="Century"/>
          <w:bCs/>
        </w:rPr>
        <w:t xml:space="preserve">Ad Hoc Member, </w:t>
      </w:r>
      <w:r w:rsidRPr="005D0B0C">
        <w:rPr>
          <w:rFonts w:ascii="Century" w:hAnsi="Century"/>
        </w:rPr>
        <w:t>Biology</w:t>
      </w:r>
      <w:r>
        <w:rPr>
          <w:rFonts w:ascii="Century" w:hAnsi="Century"/>
        </w:rPr>
        <w:t>/</w:t>
      </w:r>
      <w:r w:rsidRPr="005D0B0C">
        <w:rPr>
          <w:rFonts w:ascii="Century" w:hAnsi="Century"/>
        </w:rPr>
        <w:t xml:space="preserve"> Diseases of the Posterior Eye Study Section,</w:t>
      </w:r>
    </w:p>
    <w:p w14:paraId="232964F1" w14:textId="77777777" w:rsidR="000850D4" w:rsidRDefault="000850D4" w:rsidP="000850D4">
      <w:pPr>
        <w:tabs>
          <w:tab w:val="left" w:pos="360"/>
        </w:tabs>
        <w:ind w:left="360" w:hanging="360"/>
        <w:rPr>
          <w:rFonts w:ascii="Century" w:hAnsi="Century"/>
        </w:rPr>
      </w:pPr>
      <w:r w:rsidRPr="005D0B0C">
        <w:rPr>
          <w:rFonts w:ascii="Century" w:hAnsi="Century"/>
        </w:rPr>
        <w:tab/>
      </w:r>
      <w:r w:rsidRPr="005D0B0C">
        <w:rPr>
          <w:rFonts w:ascii="Century" w:hAnsi="Century"/>
          <w:bCs/>
        </w:rPr>
        <w:t>National Institutes of Health</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2008-</w:t>
      </w:r>
      <w:r>
        <w:rPr>
          <w:rFonts w:ascii="Century" w:hAnsi="Century"/>
        </w:rPr>
        <w:t>2015</w:t>
      </w:r>
    </w:p>
    <w:p w14:paraId="0612470C" w14:textId="77777777" w:rsidR="000850D4" w:rsidRPr="005D0B0C" w:rsidRDefault="000850D4" w:rsidP="000850D4">
      <w:pPr>
        <w:ind w:left="360" w:hanging="360"/>
        <w:rPr>
          <w:rFonts w:ascii="Century" w:hAnsi="Century"/>
          <w:bCs/>
        </w:rPr>
      </w:pPr>
      <w:r w:rsidRPr="005D0B0C">
        <w:rPr>
          <w:rFonts w:ascii="Century" w:hAnsi="Century"/>
          <w:bCs/>
        </w:rPr>
        <w:t xml:space="preserve">Ad Hoc Member, ZRG1 BDCN Special Emphasis Panel, </w:t>
      </w:r>
    </w:p>
    <w:p w14:paraId="063C5481" w14:textId="77777777" w:rsidR="000850D4" w:rsidRPr="005D0B0C" w:rsidRDefault="000850D4" w:rsidP="000850D4">
      <w:pPr>
        <w:tabs>
          <w:tab w:val="left" w:pos="360"/>
        </w:tabs>
        <w:ind w:left="360" w:hanging="360"/>
        <w:rPr>
          <w:rFonts w:ascii="Century" w:hAnsi="Century"/>
          <w:bCs/>
        </w:rPr>
      </w:pPr>
      <w:r w:rsidRPr="005D0B0C">
        <w:rPr>
          <w:rFonts w:ascii="Century" w:hAnsi="Century"/>
          <w:bCs/>
        </w:rPr>
        <w:tab/>
        <w:t xml:space="preserve">National Institutes of Health </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2008-</w:t>
      </w:r>
      <w:r>
        <w:rPr>
          <w:rFonts w:ascii="Century" w:hAnsi="Century"/>
          <w:bCs/>
        </w:rPr>
        <w:t>2015</w:t>
      </w:r>
    </w:p>
    <w:p w14:paraId="538294BB" w14:textId="77777777" w:rsidR="000850D4" w:rsidRDefault="00734C94" w:rsidP="00750F3B">
      <w:pPr>
        <w:rPr>
          <w:rFonts w:ascii="Century" w:hAnsi="Century"/>
          <w:bCs/>
        </w:rPr>
      </w:pPr>
      <w:r w:rsidRPr="005D0B0C">
        <w:rPr>
          <w:rFonts w:ascii="Century" w:hAnsi="Century"/>
          <w:bCs/>
        </w:rPr>
        <w:t xml:space="preserve">Program Reviewer, Canada Foundation for Innovation </w:t>
      </w:r>
      <w:r w:rsidRPr="005D0B0C">
        <w:rPr>
          <w:rFonts w:ascii="Century" w:hAnsi="Century"/>
          <w:bCs/>
        </w:rPr>
        <w:tab/>
      </w:r>
      <w:r w:rsidRPr="005D0B0C">
        <w:rPr>
          <w:rFonts w:ascii="Century" w:hAnsi="Century"/>
          <w:bCs/>
        </w:rPr>
        <w:tab/>
      </w:r>
      <w:r w:rsidRPr="005D0B0C">
        <w:rPr>
          <w:rFonts w:ascii="Century" w:hAnsi="Century"/>
          <w:bCs/>
        </w:rPr>
        <w:tab/>
        <w:t>2007-</w:t>
      </w:r>
      <w:r w:rsidR="000850D4">
        <w:rPr>
          <w:rFonts w:ascii="Century" w:hAnsi="Century"/>
          <w:bCs/>
        </w:rPr>
        <w:t>2009</w:t>
      </w:r>
    </w:p>
    <w:p w14:paraId="5390A8CB" w14:textId="77777777" w:rsidR="000850D4" w:rsidRDefault="000850D4" w:rsidP="000850D4">
      <w:pPr>
        <w:ind w:left="360" w:hanging="360"/>
        <w:rPr>
          <w:rFonts w:ascii="Century" w:hAnsi="Century"/>
          <w:bCs/>
        </w:rPr>
      </w:pPr>
      <w:r w:rsidRPr="005D0B0C">
        <w:rPr>
          <w:rFonts w:ascii="Century" w:hAnsi="Century"/>
        </w:rPr>
        <w:t xml:space="preserve">Ad Hoc Member, </w:t>
      </w:r>
      <w:r w:rsidRPr="005D0B0C">
        <w:rPr>
          <w:rFonts w:ascii="Century" w:hAnsi="Century"/>
          <w:bCs/>
        </w:rPr>
        <w:t>Ante</w:t>
      </w:r>
      <w:r>
        <w:rPr>
          <w:rFonts w:ascii="Century" w:hAnsi="Century"/>
          <w:bCs/>
        </w:rPr>
        <w:t>rior Eye Disease Study Section</w:t>
      </w:r>
      <w:r w:rsidRPr="005D0B0C">
        <w:rPr>
          <w:rFonts w:ascii="Century" w:hAnsi="Century"/>
          <w:bCs/>
        </w:rPr>
        <w:tab/>
      </w:r>
      <w:r w:rsidRPr="005D0B0C">
        <w:rPr>
          <w:rFonts w:ascii="Century" w:hAnsi="Century"/>
          <w:bCs/>
        </w:rPr>
        <w:tab/>
      </w:r>
      <w:r w:rsidRPr="005D0B0C">
        <w:rPr>
          <w:rFonts w:ascii="Century" w:hAnsi="Century"/>
          <w:bCs/>
        </w:rPr>
        <w:tab/>
      </w:r>
    </w:p>
    <w:p w14:paraId="6FA84BEF" w14:textId="77777777" w:rsidR="000850D4" w:rsidRPr="005D0B0C" w:rsidRDefault="000850D4" w:rsidP="000850D4">
      <w:pPr>
        <w:ind w:left="360" w:hanging="360"/>
        <w:rPr>
          <w:rFonts w:ascii="Century" w:hAnsi="Century"/>
          <w:bCs/>
        </w:rPr>
      </w:pPr>
      <w:r w:rsidRPr="005D0B0C">
        <w:rPr>
          <w:rFonts w:ascii="Century" w:hAnsi="Century"/>
          <w:bCs/>
        </w:rPr>
        <w:tab/>
        <w:t xml:space="preserve">National Institutes of Health </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sidRPr="005D0B0C">
        <w:rPr>
          <w:rFonts w:ascii="Century" w:hAnsi="Century"/>
          <w:bCs/>
        </w:rPr>
        <w:t>2007-</w:t>
      </w:r>
      <w:r>
        <w:rPr>
          <w:rFonts w:ascii="Century" w:hAnsi="Century"/>
          <w:bCs/>
        </w:rPr>
        <w:t>2012</w:t>
      </w:r>
    </w:p>
    <w:p w14:paraId="26760803" w14:textId="77777777" w:rsidR="00A94D19" w:rsidRDefault="00A94D19" w:rsidP="00A94D19">
      <w:pPr>
        <w:ind w:left="360" w:hanging="360"/>
        <w:rPr>
          <w:rFonts w:ascii="Century" w:hAnsi="Century"/>
          <w:bCs/>
        </w:rPr>
      </w:pPr>
      <w:r>
        <w:rPr>
          <w:rFonts w:ascii="Century" w:hAnsi="Century"/>
          <w:bCs/>
        </w:rPr>
        <w:t xml:space="preserve">Ad Hoc Reviewer, </w:t>
      </w:r>
      <w:r w:rsidRPr="005D0B0C">
        <w:rPr>
          <w:rFonts w:ascii="Century" w:hAnsi="Century"/>
          <w:bCs/>
        </w:rPr>
        <w:t>Office of Science and Technology, French Consulate</w:t>
      </w:r>
      <w:r w:rsidRPr="005D0B0C">
        <w:rPr>
          <w:rFonts w:ascii="Century" w:hAnsi="Century"/>
          <w:bCs/>
        </w:rPr>
        <w:tab/>
        <w:t>2007-</w:t>
      </w:r>
      <w:r>
        <w:rPr>
          <w:rFonts w:ascii="Century" w:hAnsi="Century"/>
          <w:bCs/>
        </w:rPr>
        <w:t>2010</w:t>
      </w:r>
    </w:p>
    <w:p w14:paraId="191E1C0E" w14:textId="77777777" w:rsidR="00A94D19" w:rsidRDefault="00A94D19" w:rsidP="00A94D19">
      <w:pPr>
        <w:ind w:left="360" w:hanging="360"/>
        <w:rPr>
          <w:rFonts w:ascii="Century" w:hAnsi="Century"/>
          <w:bCs/>
        </w:rPr>
      </w:pPr>
      <w:r>
        <w:rPr>
          <w:rFonts w:ascii="Century" w:hAnsi="Century"/>
          <w:bCs/>
        </w:rPr>
        <w:t xml:space="preserve">Ad Hoc Reviewer, </w:t>
      </w:r>
      <w:r w:rsidRPr="005D0B0C">
        <w:rPr>
          <w:rFonts w:ascii="Century" w:hAnsi="Century"/>
          <w:bCs/>
        </w:rPr>
        <w:t xml:space="preserve">International Retinal Research Foundation </w:t>
      </w:r>
      <w:r w:rsidRPr="005D0B0C">
        <w:rPr>
          <w:rFonts w:ascii="Century" w:hAnsi="Century"/>
          <w:bCs/>
        </w:rPr>
        <w:tab/>
      </w:r>
      <w:r w:rsidRPr="005D0B0C">
        <w:rPr>
          <w:rFonts w:ascii="Century" w:hAnsi="Century"/>
          <w:bCs/>
        </w:rPr>
        <w:tab/>
        <w:t>2006-present</w:t>
      </w:r>
    </w:p>
    <w:p w14:paraId="33270B12" w14:textId="77777777" w:rsidR="00910B48" w:rsidRDefault="00910B48" w:rsidP="00750F3B">
      <w:pPr>
        <w:rPr>
          <w:rFonts w:ascii="Century" w:hAnsi="Century"/>
        </w:rPr>
      </w:pPr>
      <w:r w:rsidRPr="005D0B0C">
        <w:rPr>
          <w:rFonts w:ascii="Century" w:hAnsi="Century"/>
        </w:rPr>
        <w:t>Diversity Committee, Assoc. for Res</w:t>
      </w:r>
      <w:r w:rsidR="003A3290" w:rsidRPr="005D0B0C">
        <w:rPr>
          <w:rFonts w:ascii="Century" w:hAnsi="Century"/>
        </w:rPr>
        <w:t>.</w:t>
      </w:r>
      <w:r w:rsidRPr="005D0B0C">
        <w:rPr>
          <w:rFonts w:ascii="Century" w:hAnsi="Century"/>
        </w:rPr>
        <w:t xml:space="preserve"> in Vision and Ophthalmology </w:t>
      </w:r>
      <w:r w:rsidR="003A3290" w:rsidRPr="005D0B0C">
        <w:rPr>
          <w:rFonts w:ascii="Century" w:hAnsi="Century"/>
        </w:rPr>
        <w:tab/>
      </w:r>
      <w:r w:rsidRPr="005D0B0C">
        <w:rPr>
          <w:rFonts w:ascii="Century" w:hAnsi="Century"/>
        </w:rPr>
        <w:t>2005-2010</w:t>
      </w:r>
    </w:p>
    <w:p w14:paraId="7BE07E0A" w14:textId="77777777" w:rsidR="000850D4" w:rsidRPr="005D0B0C" w:rsidRDefault="000850D4" w:rsidP="000850D4">
      <w:pPr>
        <w:ind w:left="360" w:hanging="360"/>
        <w:rPr>
          <w:rFonts w:ascii="Century" w:hAnsi="Century"/>
          <w:bCs/>
        </w:rPr>
      </w:pPr>
      <w:r>
        <w:rPr>
          <w:rFonts w:ascii="Century" w:hAnsi="Century"/>
          <w:bCs/>
        </w:rPr>
        <w:t>Ad Hoc Reviewer,</w:t>
      </w:r>
      <w:r w:rsidRPr="00AF691E">
        <w:rPr>
          <w:rFonts w:ascii="Century" w:hAnsi="Century"/>
          <w:bCs/>
        </w:rPr>
        <w:t xml:space="preserve"> </w:t>
      </w:r>
      <w:r w:rsidRPr="005D0B0C">
        <w:rPr>
          <w:rFonts w:ascii="Century" w:hAnsi="Century"/>
          <w:bCs/>
        </w:rPr>
        <w:t>Foundation Fighting Blindness</w:t>
      </w:r>
      <w:r>
        <w:rPr>
          <w:rFonts w:ascii="Century" w:hAnsi="Century"/>
          <w:bCs/>
        </w:rPr>
        <w:t xml:space="preserve"> </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2004-</w:t>
      </w:r>
      <w:r>
        <w:rPr>
          <w:rFonts w:ascii="Century" w:hAnsi="Century"/>
          <w:bCs/>
        </w:rPr>
        <w:t>2010</w:t>
      </w:r>
    </w:p>
    <w:p w14:paraId="6E5030ED" w14:textId="77777777" w:rsidR="000850D4" w:rsidRDefault="000850D4" w:rsidP="000850D4">
      <w:pPr>
        <w:ind w:left="360" w:hanging="360"/>
        <w:rPr>
          <w:rFonts w:ascii="Century" w:hAnsi="Century"/>
          <w:bCs/>
        </w:rPr>
      </w:pPr>
      <w:r>
        <w:rPr>
          <w:rFonts w:ascii="Century" w:hAnsi="Century"/>
          <w:bCs/>
        </w:rPr>
        <w:t xml:space="preserve">Ad Hoc Reviewer, </w:t>
      </w:r>
      <w:r w:rsidRPr="005D0B0C">
        <w:rPr>
          <w:rFonts w:ascii="Century" w:hAnsi="Century"/>
        </w:rPr>
        <w:t xml:space="preserve">Prevent Blindness America, Fight for Sight </w:t>
      </w:r>
      <w:r w:rsidRPr="005D0B0C">
        <w:rPr>
          <w:rFonts w:ascii="Century" w:hAnsi="Century"/>
        </w:rPr>
        <w:tab/>
      </w:r>
      <w:r w:rsidRPr="005D0B0C">
        <w:rPr>
          <w:rFonts w:ascii="Century" w:hAnsi="Century"/>
        </w:rPr>
        <w:tab/>
        <w:t xml:space="preserve">2003- </w:t>
      </w:r>
      <w:r>
        <w:rPr>
          <w:rFonts w:ascii="Century" w:hAnsi="Century"/>
        </w:rPr>
        <w:t>2011</w:t>
      </w:r>
    </w:p>
    <w:p w14:paraId="1571F880" w14:textId="77777777" w:rsidR="000850D4" w:rsidRDefault="000850D4" w:rsidP="000850D4">
      <w:pPr>
        <w:ind w:left="360" w:hanging="360"/>
        <w:rPr>
          <w:rFonts w:ascii="Century" w:hAnsi="Century"/>
          <w:bCs/>
        </w:rPr>
      </w:pPr>
      <w:r>
        <w:rPr>
          <w:rFonts w:ascii="Century" w:hAnsi="Century"/>
          <w:bCs/>
        </w:rPr>
        <w:t>Ad Hoc Reviewer</w:t>
      </w:r>
      <w:r w:rsidRPr="00AF691E">
        <w:rPr>
          <w:rFonts w:ascii="Century" w:hAnsi="Century"/>
          <w:bCs/>
        </w:rPr>
        <w:t xml:space="preserve"> </w:t>
      </w:r>
      <w:r>
        <w:rPr>
          <w:rFonts w:ascii="Century" w:hAnsi="Century"/>
          <w:bCs/>
        </w:rPr>
        <w:t xml:space="preserve">, </w:t>
      </w:r>
      <w:r w:rsidRPr="005D0B0C">
        <w:rPr>
          <w:rFonts w:ascii="Century" w:hAnsi="Century"/>
          <w:bCs/>
        </w:rPr>
        <w:t>The Whitaker Foundation</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2001-2003</w:t>
      </w:r>
    </w:p>
    <w:p w14:paraId="5056F87A" w14:textId="77777777" w:rsidR="000850D4" w:rsidRPr="005D0B0C" w:rsidRDefault="000850D4" w:rsidP="000850D4">
      <w:pPr>
        <w:ind w:left="360" w:hanging="360"/>
        <w:rPr>
          <w:rFonts w:ascii="Century" w:hAnsi="Century"/>
        </w:rPr>
      </w:pPr>
      <w:r w:rsidRPr="005D0B0C">
        <w:rPr>
          <w:rFonts w:ascii="Century" w:hAnsi="Century"/>
        </w:rPr>
        <w:t>Ad Hoc Member, Vis-C Study Section, National Eye Institute</w:t>
      </w:r>
      <w:r w:rsidRPr="005D0B0C">
        <w:rPr>
          <w:rFonts w:ascii="Century" w:hAnsi="Century"/>
        </w:rPr>
        <w:tab/>
      </w:r>
      <w:r w:rsidRPr="005D0B0C">
        <w:rPr>
          <w:rFonts w:ascii="Century" w:hAnsi="Century"/>
        </w:rPr>
        <w:tab/>
        <w:t>1999-2002</w:t>
      </w:r>
    </w:p>
    <w:p w14:paraId="33874014" w14:textId="77777777" w:rsidR="002572AE" w:rsidRDefault="002572AE" w:rsidP="00A50013">
      <w:pPr>
        <w:rPr>
          <w:rFonts w:ascii="Century" w:hAnsi="Century"/>
        </w:rPr>
      </w:pPr>
    </w:p>
    <w:p w14:paraId="66B21E59" w14:textId="77777777" w:rsidR="00E43C40" w:rsidRPr="00E43C40" w:rsidRDefault="00A94D19" w:rsidP="00734C94">
      <w:pPr>
        <w:rPr>
          <w:rFonts w:ascii="Century" w:hAnsi="Century"/>
          <w:b/>
          <w:bCs/>
          <w:u w:val="single"/>
        </w:rPr>
      </w:pPr>
      <w:r>
        <w:rPr>
          <w:rFonts w:ascii="Century" w:hAnsi="Century"/>
          <w:b/>
          <w:bCs/>
          <w:u w:val="single"/>
        </w:rPr>
        <w:t>Professional Consulting</w:t>
      </w:r>
    </w:p>
    <w:p w14:paraId="15671420" w14:textId="51CA7E94" w:rsidR="009528C6" w:rsidRDefault="009528C6" w:rsidP="005D029A">
      <w:pPr>
        <w:rPr>
          <w:rFonts w:ascii="Century" w:hAnsi="Century"/>
        </w:rPr>
      </w:pPr>
      <w:r>
        <w:rPr>
          <w:rFonts w:ascii="Century" w:hAnsi="Century"/>
        </w:rPr>
        <w:t>Human Cell, Inc.</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2022-present</w:t>
      </w:r>
    </w:p>
    <w:p w14:paraId="178B19F9" w14:textId="1EC78645" w:rsidR="00845A84" w:rsidRDefault="00845A84" w:rsidP="005D029A">
      <w:pPr>
        <w:rPr>
          <w:rFonts w:ascii="Century" w:hAnsi="Century"/>
        </w:rPr>
      </w:pPr>
      <w:r>
        <w:rPr>
          <w:rFonts w:ascii="Century" w:hAnsi="Century"/>
        </w:rPr>
        <w:t xml:space="preserve">Sailfish Therapeutics </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2024-present</w:t>
      </w:r>
    </w:p>
    <w:p w14:paraId="05C1D19A" w14:textId="64727F50" w:rsidR="00440243" w:rsidRDefault="00440243" w:rsidP="005D029A">
      <w:pPr>
        <w:rPr>
          <w:rFonts w:ascii="Century" w:hAnsi="Century"/>
        </w:rPr>
      </w:pPr>
      <w:r>
        <w:rPr>
          <w:rFonts w:ascii="Century" w:hAnsi="Century"/>
        </w:rPr>
        <w:t>Stealth Biotherapeutics</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2022-present</w:t>
      </w:r>
    </w:p>
    <w:p w14:paraId="69A0381B" w14:textId="77777777" w:rsidR="00440243" w:rsidRDefault="00440243" w:rsidP="00440243">
      <w:pPr>
        <w:rPr>
          <w:rFonts w:ascii="Century" w:hAnsi="Century"/>
        </w:rPr>
      </w:pPr>
      <w:r w:rsidRPr="006A7A08">
        <w:rPr>
          <w:rFonts w:ascii="Century" w:hAnsi="Century"/>
        </w:rPr>
        <w:t>Stuart Therapeutics</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2018-present</w:t>
      </w:r>
    </w:p>
    <w:p w14:paraId="7559BDEE" w14:textId="77777777" w:rsidR="00853D1A" w:rsidRDefault="00853D1A" w:rsidP="00853D1A">
      <w:pPr>
        <w:rPr>
          <w:rFonts w:ascii="Century" w:hAnsi="Century"/>
        </w:rPr>
      </w:pPr>
      <w:r>
        <w:rPr>
          <w:rFonts w:ascii="Century" w:hAnsi="Century"/>
        </w:rPr>
        <w:t xml:space="preserve">Coruna Medical </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2022-2024</w:t>
      </w:r>
    </w:p>
    <w:p w14:paraId="02A3C7D6" w14:textId="2BE18541" w:rsidR="00CD6666" w:rsidRDefault="00090F04" w:rsidP="005D029A">
      <w:pPr>
        <w:rPr>
          <w:rFonts w:ascii="Century" w:hAnsi="Century"/>
        </w:rPr>
      </w:pPr>
      <w:r>
        <w:rPr>
          <w:rFonts w:ascii="Century" w:hAnsi="Century"/>
        </w:rPr>
        <w:t>Kera Therapeutics</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2022-</w:t>
      </w:r>
      <w:r w:rsidR="001A5B5F">
        <w:rPr>
          <w:rFonts w:ascii="Century" w:hAnsi="Century"/>
        </w:rPr>
        <w:t>2023</w:t>
      </w:r>
    </w:p>
    <w:p w14:paraId="33293F12" w14:textId="18FFDCF1" w:rsidR="00760F19" w:rsidRDefault="00760F19" w:rsidP="005D029A">
      <w:pPr>
        <w:rPr>
          <w:rFonts w:ascii="Century" w:hAnsi="Century"/>
        </w:rPr>
      </w:pPr>
      <w:proofErr w:type="spellStart"/>
      <w:r>
        <w:rPr>
          <w:rFonts w:ascii="Century" w:hAnsi="Century"/>
        </w:rPr>
        <w:t>Axonis</w:t>
      </w:r>
      <w:proofErr w:type="spellEnd"/>
      <w:r>
        <w:rPr>
          <w:rFonts w:ascii="Century" w:hAnsi="Century"/>
        </w:rPr>
        <w:t xml:space="preserve"> Therapeutics</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2021-</w:t>
      </w:r>
      <w:r w:rsidR="001A5B5F">
        <w:rPr>
          <w:rFonts w:ascii="Century" w:hAnsi="Century"/>
        </w:rPr>
        <w:t>2023</w:t>
      </w:r>
    </w:p>
    <w:p w14:paraId="7315C306" w14:textId="32726E2E" w:rsidR="003406A5" w:rsidRDefault="003406A5" w:rsidP="005D029A">
      <w:pPr>
        <w:rPr>
          <w:rFonts w:ascii="Century" w:hAnsi="Century"/>
        </w:rPr>
      </w:pPr>
      <w:r>
        <w:rPr>
          <w:rFonts w:ascii="Century" w:hAnsi="Century"/>
        </w:rPr>
        <w:t>Kodiak Sciences, Inc.</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2021-</w:t>
      </w:r>
      <w:r w:rsidR="001A5B5F">
        <w:rPr>
          <w:rFonts w:ascii="Century" w:hAnsi="Century"/>
        </w:rPr>
        <w:t>2022</w:t>
      </w:r>
    </w:p>
    <w:p w14:paraId="5A43296D" w14:textId="4DDC48F0" w:rsidR="00EE742C" w:rsidRDefault="00EE742C" w:rsidP="005D029A">
      <w:pPr>
        <w:rPr>
          <w:rFonts w:ascii="Century" w:hAnsi="Century"/>
        </w:rPr>
      </w:pPr>
      <w:proofErr w:type="spellStart"/>
      <w:r>
        <w:rPr>
          <w:rFonts w:ascii="Century" w:hAnsi="Century"/>
        </w:rPr>
        <w:t>GenSight</w:t>
      </w:r>
      <w:proofErr w:type="spellEnd"/>
      <w:r>
        <w:rPr>
          <w:rFonts w:ascii="Century" w:hAnsi="Century"/>
        </w:rPr>
        <w:t xml:space="preserve"> Biologics, Inc</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2018-</w:t>
      </w:r>
      <w:r w:rsidR="001A5B5F">
        <w:rPr>
          <w:rFonts w:ascii="Century" w:hAnsi="Century"/>
        </w:rPr>
        <w:t>2022</w:t>
      </w:r>
    </w:p>
    <w:p w14:paraId="5763BF52" w14:textId="77777777" w:rsidR="005D029A" w:rsidRDefault="005D029A" w:rsidP="005D029A">
      <w:pPr>
        <w:rPr>
          <w:rFonts w:ascii="Century" w:hAnsi="Century"/>
        </w:rPr>
      </w:pPr>
      <w:r>
        <w:rPr>
          <w:rFonts w:ascii="Century" w:hAnsi="Century"/>
        </w:rPr>
        <w:t>Sustain Biotech, LLC</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201</w:t>
      </w:r>
      <w:r w:rsidR="00A94D19">
        <w:rPr>
          <w:rFonts w:ascii="Century" w:hAnsi="Century"/>
        </w:rPr>
        <w:t>6</w:t>
      </w:r>
      <w:r>
        <w:rPr>
          <w:rFonts w:ascii="Century" w:hAnsi="Century"/>
        </w:rPr>
        <w:t>-</w:t>
      </w:r>
      <w:r w:rsidR="006A7A08">
        <w:rPr>
          <w:rFonts w:ascii="Century" w:hAnsi="Century"/>
        </w:rPr>
        <w:t>2018</w:t>
      </w:r>
    </w:p>
    <w:p w14:paraId="28AF8E92" w14:textId="77777777" w:rsidR="00734C94" w:rsidRDefault="00734C94" w:rsidP="00734C94">
      <w:pPr>
        <w:rPr>
          <w:rFonts w:ascii="Century" w:hAnsi="Century"/>
        </w:rPr>
      </w:pPr>
      <w:r w:rsidRPr="005D0B0C">
        <w:rPr>
          <w:rFonts w:ascii="Century" w:hAnsi="Century"/>
        </w:rPr>
        <w:t>Acucela</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2011-</w:t>
      </w:r>
      <w:r>
        <w:rPr>
          <w:rFonts w:ascii="Century" w:hAnsi="Century"/>
        </w:rPr>
        <w:t>2013</w:t>
      </w:r>
    </w:p>
    <w:p w14:paraId="71FD5273" w14:textId="77777777" w:rsidR="00734C94" w:rsidRDefault="00734C94" w:rsidP="00734C94">
      <w:pPr>
        <w:rPr>
          <w:rFonts w:ascii="Century" w:hAnsi="Century"/>
        </w:rPr>
      </w:pPr>
      <w:r w:rsidRPr="005D0B0C">
        <w:rPr>
          <w:rFonts w:ascii="Century" w:hAnsi="Century"/>
        </w:rPr>
        <w:t>QLT, Inc.</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2011-</w:t>
      </w:r>
      <w:r>
        <w:rPr>
          <w:rFonts w:ascii="Century" w:hAnsi="Century"/>
        </w:rPr>
        <w:t>2013</w:t>
      </w:r>
    </w:p>
    <w:p w14:paraId="1E50F6B2" w14:textId="77777777" w:rsidR="00734C94" w:rsidRDefault="00734C94" w:rsidP="00734C94">
      <w:pPr>
        <w:rPr>
          <w:rFonts w:ascii="Century" w:hAnsi="Century"/>
        </w:rPr>
      </w:pPr>
      <w:r w:rsidRPr="005D0B0C">
        <w:rPr>
          <w:rFonts w:ascii="Century" w:hAnsi="Century"/>
        </w:rPr>
        <w:t>Allergan, Inc.</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2008-</w:t>
      </w:r>
      <w:r>
        <w:rPr>
          <w:rFonts w:ascii="Century" w:hAnsi="Century"/>
        </w:rPr>
        <w:t>2012</w:t>
      </w:r>
    </w:p>
    <w:p w14:paraId="2314DA51" w14:textId="77777777" w:rsidR="00734C94" w:rsidRDefault="00734C94" w:rsidP="00734C94">
      <w:pPr>
        <w:rPr>
          <w:rFonts w:ascii="Century" w:hAnsi="Century"/>
        </w:rPr>
      </w:pPr>
      <w:r w:rsidRPr="005D0B0C">
        <w:rPr>
          <w:rFonts w:ascii="Century" w:hAnsi="Century"/>
        </w:rPr>
        <w:t xml:space="preserve">Alcon Research LTD. </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2004-2009</w:t>
      </w:r>
    </w:p>
    <w:p w14:paraId="72080C1F" w14:textId="77777777" w:rsidR="00734C94" w:rsidRDefault="00734C94" w:rsidP="00734C94">
      <w:pPr>
        <w:rPr>
          <w:rFonts w:ascii="Century" w:hAnsi="Century"/>
        </w:rPr>
      </w:pPr>
      <w:r w:rsidRPr="005D0B0C">
        <w:rPr>
          <w:rFonts w:ascii="Century" w:hAnsi="Century"/>
        </w:rPr>
        <w:t xml:space="preserve">Alcon Surgical LTD </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2002-2006</w:t>
      </w:r>
    </w:p>
    <w:p w14:paraId="39C5F208" w14:textId="77777777" w:rsidR="00734C94" w:rsidRDefault="00734C94" w:rsidP="00734C94">
      <w:pPr>
        <w:rPr>
          <w:rFonts w:ascii="Century" w:hAnsi="Century"/>
        </w:rPr>
      </w:pPr>
      <w:r w:rsidRPr="005D0B0C">
        <w:rPr>
          <w:rFonts w:ascii="Century" w:hAnsi="Century"/>
        </w:rPr>
        <w:t>Pharmacia, Inc.</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2002-2004</w:t>
      </w:r>
    </w:p>
    <w:p w14:paraId="79E2DE9D" w14:textId="77777777" w:rsidR="00734C94" w:rsidRDefault="005B1965" w:rsidP="00A66961">
      <w:pPr>
        <w:rPr>
          <w:rFonts w:ascii="Century" w:hAnsi="Century"/>
        </w:rPr>
      </w:pPr>
      <w:r w:rsidRPr="005D0B0C">
        <w:rPr>
          <w:rFonts w:ascii="Century" w:hAnsi="Century"/>
        </w:rPr>
        <w:t>Bausch &amp; Lomb, Inc.</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2002-2005</w:t>
      </w:r>
    </w:p>
    <w:p w14:paraId="1B331EEF" w14:textId="77777777" w:rsidR="00A71B34" w:rsidRDefault="00A71B34" w:rsidP="00A66961">
      <w:pPr>
        <w:rPr>
          <w:rFonts w:ascii="Century" w:hAnsi="Century"/>
          <w:b/>
          <w:bCs/>
          <w:u w:val="single"/>
        </w:rPr>
      </w:pPr>
    </w:p>
    <w:p w14:paraId="38231B0C" w14:textId="06558DF2" w:rsidR="005B1965" w:rsidRPr="005D0B0C" w:rsidRDefault="003F3DF4" w:rsidP="00A66961">
      <w:pPr>
        <w:rPr>
          <w:rFonts w:ascii="Century" w:hAnsi="Century"/>
          <w:b/>
          <w:bCs/>
          <w:u w:val="single"/>
        </w:rPr>
      </w:pPr>
      <w:r>
        <w:rPr>
          <w:rFonts w:ascii="Century" w:hAnsi="Century"/>
          <w:b/>
          <w:bCs/>
          <w:u w:val="single"/>
        </w:rPr>
        <w:t>Intramural</w:t>
      </w:r>
      <w:r w:rsidR="00E43C40">
        <w:rPr>
          <w:rFonts w:ascii="Century" w:hAnsi="Century"/>
          <w:b/>
          <w:bCs/>
          <w:u w:val="single"/>
        </w:rPr>
        <w:t xml:space="preserve"> Service</w:t>
      </w:r>
      <w:r w:rsidR="00760F19">
        <w:rPr>
          <w:rFonts w:ascii="Century" w:hAnsi="Century"/>
          <w:b/>
          <w:bCs/>
          <w:u w:val="single"/>
        </w:rPr>
        <w:t xml:space="preserve"> (select only)</w:t>
      </w:r>
    </w:p>
    <w:p w14:paraId="11B9D567" w14:textId="77818481" w:rsidR="001A5B5F" w:rsidRDefault="001A5B5F" w:rsidP="001A5B5F">
      <w:pPr>
        <w:tabs>
          <w:tab w:val="left" w:pos="360"/>
        </w:tabs>
        <w:rPr>
          <w:rFonts w:ascii="Century" w:hAnsi="Century"/>
          <w:bCs/>
        </w:rPr>
      </w:pPr>
      <w:r>
        <w:rPr>
          <w:rFonts w:ascii="Century" w:hAnsi="Century"/>
          <w:bCs/>
        </w:rPr>
        <w:t>Vanderbilt University and Vanderbilt University Medical Center</w:t>
      </w:r>
    </w:p>
    <w:p w14:paraId="44AF87A6" w14:textId="5929B9BE" w:rsidR="001A5B5F" w:rsidRDefault="001A5B5F" w:rsidP="001A5B5F">
      <w:pPr>
        <w:tabs>
          <w:tab w:val="left" w:pos="360"/>
        </w:tabs>
        <w:rPr>
          <w:rFonts w:ascii="Century" w:hAnsi="Century"/>
          <w:bCs/>
        </w:rPr>
      </w:pPr>
      <w:r>
        <w:rPr>
          <w:rFonts w:ascii="Century" w:hAnsi="Century"/>
          <w:bCs/>
        </w:rPr>
        <w:tab/>
        <w:t>Catalyst Innovation Fund</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t>2023-present</w:t>
      </w:r>
    </w:p>
    <w:p w14:paraId="3CB7460C" w14:textId="13D29C10" w:rsidR="001A5B5F" w:rsidRDefault="001A5B5F" w:rsidP="001A5B5F">
      <w:pPr>
        <w:tabs>
          <w:tab w:val="left" w:pos="360"/>
        </w:tabs>
        <w:rPr>
          <w:rFonts w:ascii="Century" w:hAnsi="Century"/>
          <w:bCs/>
        </w:rPr>
      </w:pPr>
      <w:r w:rsidRPr="00E01066">
        <w:rPr>
          <w:rFonts w:ascii="Century" w:hAnsi="Century"/>
          <w:bCs/>
        </w:rPr>
        <w:t xml:space="preserve">Vanderbilt University Medical Center </w:t>
      </w:r>
    </w:p>
    <w:p w14:paraId="5E070DC1" w14:textId="19CFB23B" w:rsidR="001A5B5F" w:rsidRDefault="001A5B5F" w:rsidP="001A5B5F">
      <w:pPr>
        <w:tabs>
          <w:tab w:val="left" w:pos="360"/>
        </w:tabs>
        <w:rPr>
          <w:rFonts w:ascii="Century" w:hAnsi="Century"/>
          <w:bCs/>
        </w:rPr>
      </w:pPr>
      <w:r>
        <w:rPr>
          <w:rFonts w:ascii="Century" w:hAnsi="Century"/>
          <w:bCs/>
        </w:rPr>
        <w:lastRenderedPageBreak/>
        <w:tab/>
      </w:r>
      <w:r w:rsidR="00853D1A">
        <w:rPr>
          <w:rFonts w:ascii="Century" w:hAnsi="Century"/>
          <w:bCs/>
        </w:rPr>
        <w:t xml:space="preserve">Internet Privacy and Security Executive </w:t>
      </w:r>
      <w:proofErr w:type="gramStart"/>
      <w:r w:rsidR="00853D1A">
        <w:rPr>
          <w:rFonts w:ascii="Century" w:hAnsi="Century"/>
          <w:bCs/>
        </w:rPr>
        <w:t xml:space="preserve">Committee </w:t>
      </w:r>
      <w:r w:rsidRPr="008863C6">
        <w:rPr>
          <w:rFonts w:ascii="Century" w:hAnsi="Century"/>
          <w:bCs/>
        </w:rPr>
        <w:t xml:space="preserve"> </w:t>
      </w:r>
      <w:r>
        <w:rPr>
          <w:rFonts w:ascii="Century" w:hAnsi="Century"/>
          <w:bCs/>
        </w:rPr>
        <w:tab/>
      </w:r>
      <w:proofErr w:type="gramEnd"/>
      <w:r>
        <w:rPr>
          <w:rFonts w:ascii="Century" w:hAnsi="Century"/>
          <w:bCs/>
        </w:rPr>
        <w:tab/>
      </w:r>
      <w:r>
        <w:rPr>
          <w:rFonts w:ascii="Century" w:hAnsi="Century"/>
          <w:bCs/>
        </w:rPr>
        <w:tab/>
        <w:t>2021-present</w:t>
      </w:r>
    </w:p>
    <w:p w14:paraId="6E99514B" w14:textId="4A8E88EE" w:rsidR="00C81700" w:rsidRDefault="00C81700" w:rsidP="00E01066">
      <w:pPr>
        <w:tabs>
          <w:tab w:val="left" w:pos="360"/>
        </w:tabs>
        <w:rPr>
          <w:rFonts w:ascii="Century" w:hAnsi="Century"/>
          <w:bCs/>
        </w:rPr>
      </w:pPr>
      <w:r>
        <w:rPr>
          <w:rFonts w:ascii="Century" w:hAnsi="Century"/>
          <w:bCs/>
        </w:rPr>
        <w:t>Vanderbilt University Medical Center</w:t>
      </w:r>
    </w:p>
    <w:p w14:paraId="5927E69B" w14:textId="17CD1FE5" w:rsidR="00C81700" w:rsidRDefault="00C81700" w:rsidP="00E01066">
      <w:pPr>
        <w:tabs>
          <w:tab w:val="left" w:pos="360"/>
        </w:tabs>
        <w:rPr>
          <w:rFonts w:ascii="Century" w:hAnsi="Century"/>
          <w:bCs/>
        </w:rPr>
      </w:pPr>
      <w:r>
        <w:rPr>
          <w:rFonts w:ascii="Century" w:hAnsi="Century"/>
          <w:bCs/>
        </w:rPr>
        <w:tab/>
        <w:t>Post-doctoral Advisory Committee</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t>2021-present</w:t>
      </w:r>
    </w:p>
    <w:p w14:paraId="35D1640A" w14:textId="11AE810C" w:rsidR="00E01066" w:rsidRDefault="00E01066" w:rsidP="00E01066">
      <w:pPr>
        <w:tabs>
          <w:tab w:val="left" w:pos="360"/>
        </w:tabs>
        <w:rPr>
          <w:rFonts w:ascii="Century" w:hAnsi="Century"/>
          <w:bCs/>
        </w:rPr>
      </w:pPr>
      <w:r w:rsidRPr="00E01066">
        <w:rPr>
          <w:rFonts w:ascii="Century" w:hAnsi="Century"/>
          <w:bCs/>
        </w:rPr>
        <w:t xml:space="preserve">Vanderbilt University Medical Center </w:t>
      </w:r>
    </w:p>
    <w:p w14:paraId="3CF7B4D1" w14:textId="2E3B1763" w:rsidR="00E01066" w:rsidRPr="00E01066" w:rsidRDefault="00E01066" w:rsidP="00E01066">
      <w:pPr>
        <w:tabs>
          <w:tab w:val="left" w:pos="360"/>
        </w:tabs>
        <w:rPr>
          <w:rFonts w:ascii="Century" w:hAnsi="Century"/>
          <w:bCs/>
        </w:rPr>
      </w:pPr>
      <w:r>
        <w:rPr>
          <w:rFonts w:ascii="Century" w:hAnsi="Century"/>
          <w:bCs/>
        </w:rPr>
        <w:tab/>
        <w:t xml:space="preserve">Co-Chair, </w:t>
      </w:r>
      <w:r>
        <w:rPr>
          <w:rFonts w:ascii="Century" w:hAnsi="Century"/>
        </w:rPr>
        <w:t>Strategy Share 2020</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2019-</w:t>
      </w:r>
      <w:r w:rsidR="008863C6">
        <w:rPr>
          <w:rFonts w:ascii="Century" w:hAnsi="Century"/>
        </w:rPr>
        <w:t>2020</w:t>
      </w:r>
    </w:p>
    <w:p w14:paraId="05E07FF5" w14:textId="77777777" w:rsidR="00E01066" w:rsidRDefault="00E01066" w:rsidP="003F3DF4">
      <w:pPr>
        <w:tabs>
          <w:tab w:val="left" w:pos="360"/>
        </w:tabs>
        <w:rPr>
          <w:rFonts w:ascii="Century" w:hAnsi="Century"/>
          <w:bCs/>
        </w:rPr>
      </w:pPr>
      <w:r w:rsidRPr="00E01066">
        <w:rPr>
          <w:rFonts w:ascii="Century" w:hAnsi="Century"/>
          <w:bCs/>
        </w:rPr>
        <w:t xml:space="preserve">Vanderbilt University Medical Center </w:t>
      </w:r>
    </w:p>
    <w:p w14:paraId="10999F2A" w14:textId="77777777" w:rsidR="00E01066" w:rsidRPr="00E01066" w:rsidRDefault="00E01066" w:rsidP="003F3DF4">
      <w:pPr>
        <w:tabs>
          <w:tab w:val="left" w:pos="360"/>
        </w:tabs>
        <w:rPr>
          <w:rFonts w:ascii="Century" w:hAnsi="Century"/>
          <w:bCs/>
        </w:rPr>
      </w:pPr>
      <w:r>
        <w:rPr>
          <w:rFonts w:ascii="Century" w:hAnsi="Century"/>
          <w:bCs/>
        </w:rPr>
        <w:tab/>
      </w:r>
      <w:r w:rsidRPr="00E01066">
        <w:rPr>
          <w:rFonts w:ascii="Century" w:hAnsi="Century"/>
        </w:rPr>
        <w:t>Discovery Scholars Executive Committee</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2019-present</w:t>
      </w:r>
    </w:p>
    <w:p w14:paraId="5A870FA5" w14:textId="77777777" w:rsidR="00923E71" w:rsidRDefault="00923E71" w:rsidP="003F3DF4">
      <w:pPr>
        <w:tabs>
          <w:tab w:val="left" w:pos="360"/>
        </w:tabs>
        <w:rPr>
          <w:rFonts w:ascii="Century" w:hAnsi="Century"/>
          <w:bCs/>
        </w:rPr>
      </w:pPr>
      <w:r>
        <w:rPr>
          <w:rFonts w:ascii="Century" w:hAnsi="Century"/>
          <w:bCs/>
        </w:rPr>
        <w:t xml:space="preserve">Vanderbilt University </w:t>
      </w:r>
      <w:r w:rsidRPr="00923E71">
        <w:rPr>
          <w:rFonts w:ascii="Century" w:hAnsi="Century"/>
          <w:bCs/>
        </w:rPr>
        <w:t>Trans-Institutional Programs</w:t>
      </w:r>
      <w:r>
        <w:rPr>
          <w:rFonts w:ascii="Century" w:hAnsi="Century"/>
          <w:bCs/>
        </w:rPr>
        <w:t xml:space="preserve"> (TIPS) Reviewer</w:t>
      </w:r>
      <w:r>
        <w:rPr>
          <w:rFonts w:ascii="Century" w:hAnsi="Century"/>
          <w:bCs/>
        </w:rPr>
        <w:tab/>
        <w:t>2015-present</w:t>
      </w:r>
    </w:p>
    <w:p w14:paraId="0A7006EF" w14:textId="77777777" w:rsidR="003F3DF4" w:rsidRPr="00A66961" w:rsidRDefault="003F3DF4" w:rsidP="003F3DF4">
      <w:pPr>
        <w:tabs>
          <w:tab w:val="left" w:pos="360"/>
        </w:tabs>
        <w:rPr>
          <w:rFonts w:ascii="Century" w:hAnsi="Century"/>
          <w:bCs/>
        </w:rPr>
      </w:pPr>
      <w:r>
        <w:rPr>
          <w:rFonts w:ascii="Century" w:hAnsi="Century"/>
          <w:bCs/>
        </w:rPr>
        <w:t xml:space="preserve">Member, </w:t>
      </w:r>
      <w:r w:rsidR="00F97671">
        <w:rPr>
          <w:rFonts w:ascii="Century" w:hAnsi="Century"/>
          <w:bCs/>
        </w:rPr>
        <w:t>VANTAGE/VANGUARD</w:t>
      </w:r>
      <w:r>
        <w:rPr>
          <w:rFonts w:ascii="Century" w:hAnsi="Century"/>
          <w:bCs/>
        </w:rPr>
        <w:t xml:space="preserve"> Oversight Committee</w:t>
      </w:r>
      <w:r>
        <w:rPr>
          <w:rFonts w:ascii="Century" w:hAnsi="Century"/>
          <w:bCs/>
        </w:rPr>
        <w:tab/>
      </w:r>
      <w:r w:rsidR="00F97671">
        <w:rPr>
          <w:rFonts w:ascii="Century" w:hAnsi="Century"/>
          <w:bCs/>
        </w:rPr>
        <w:tab/>
      </w:r>
      <w:r>
        <w:rPr>
          <w:rFonts w:ascii="Century" w:hAnsi="Century"/>
          <w:bCs/>
        </w:rPr>
        <w:tab/>
        <w:t>2013-present</w:t>
      </w:r>
    </w:p>
    <w:p w14:paraId="06C6B813" w14:textId="6F34FDB1" w:rsidR="00031609" w:rsidRDefault="00031609" w:rsidP="009D366D">
      <w:pPr>
        <w:tabs>
          <w:tab w:val="left" w:pos="360"/>
        </w:tabs>
        <w:rPr>
          <w:rFonts w:ascii="Century" w:hAnsi="Century"/>
          <w:bCs/>
        </w:rPr>
      </w:pPr>
      <w:r>
        <w:rPr>
          <w:rFonts w:ascii="Century" w:hAnsi="Century"/>
          <w:bCs/>
        </w:rPr>
        <w:t xml:space="preserve">Vanderbilt University Medical Center </w:t>
      </w:r>
    </w:p>
    <w:p w14:paraId="10905BB1" w14:textId="77777777" w:rsidR="00923E71" w:rsidRDefault="00031609" w:rsidP="009D366D">
      <w:pPr>
        <w:tabs>
          <w:tab w:val="left" w:pos="360"/>
        </w:tabs>
        <w:rPr>
          <w:rFonts w:ascii="Century" w:hAnsi="Century"/>
          <w:bCs/>
        </w:rPr>
      </w:pPr>
      <w:r>
        <w:rPr>
          <w:rFonts w:ascii="Century" w:hAnsi="Century"/>
          <w:bCs/>
        </w:rPr>
        <w:tab/>
      </w:r>
      <w:r w:rsidR="00923E71" w:rsidRPr="00923E71">
        <w:rPr>
          <w:rFonts w:ascii="Century" w:hAnsi="Century"/>
          <w:bCs/>
        </w:rPr>
        <w:t>Faculty Research Scholars program</w:t>
      </w:r>
      <w:r w:rsidR="00923E71">
        <w:rPr>
          <w:rFonts w:ascii="Century" w:hAnsi="Century"/>
          <w:bCs/>
        </w:rPr>
        <w:t xml:space="preserve"> Reviewer</w:t>
      </w:r>
      <w:r w:rsidR="00923E71">
        <w:rPr>
          <w:rFonts w:ascii="Century" w:hAnsi="Century"/>
          <w:bCs/>
        </w:rPr>
        <w:tab/>
      </w:r>
      <w:r>
        <w:rPr>
          <w:rFonts w:ascii="Century" w:hAnsi="Century"/>
          <w:bCs/>
        </w:rPr>
        <w:tab/>
      </w:r>
      <w:r w:rsidR="00923E71">
        <w:rPr>
          <w:rFonts w:ascii="Century" w:hAnsi="Century"/>
          <w:bCs/>
        </w:rPr>
        <w:tab/>
      </w:r>
      <w:r w:rsidR="00923E71">
        <w:rPr>
          <w:rFonts w:ascii="Century" w:hAnsi="Century"/>
          <w:bCs/>
        </w:rPr>
        <w:tab/>
        <w:t>2012-present</w:t>
      </w:r>
    </w:p>
    <w:p w14:paraId="0D1A3DEA" w14:textId="77777777" w:rsidR="00E84461" w:rsidRDefault="00E84461" w:rsidP="009D366D">
      <w:pPr>
        <w:tabs>
          <w:tab w:val="left" w:pos="360"/>
        </w:tabs>
        <w:rPr>
          <w:rFonts w:ascii="Century" w:hAnsi="Century"/>
          <w:bCs/>
        </w:rPr>
      </w:pPr>
      <w:r w:rsidRPr="00A66961">
        <w:rPr>
          <w:rFonts w:ascii="Century" w:hAnsi="Century"/>
          <w:bCs/>
        </w:rPr>
        <w:t>Clinical Pharmacology Physician-Scientist Training Program</w:t>
      </w:r>
    </w:p>
    <w:p w14:paraId="42C5FEB8" w14:textId="77777777" w:rsidR="00E84461" w:rsidRDefault="00E84461" w:rsidP="009D366D">
      <w:pPr>
        <w:tabs>
          <w:tab w:val="left" w:pos="360"/>
        </w:tabs>
        <w:rPr>
          <w:rFonts w:ascii="Century" w:hAnsi="Century"/>
          <w:bCs/>
        </w:rPr>
      </w:pPr>
      <w:r>
        <w:rPr>
          <w:rFonts w:ascii="Century" w:hAnsi="Century"/>
          <w:bCs/>
        </w:rPr>
        <w:tab/>
      </w:r>
      <w:r w:rsidRPr="00E84461">
        <w:rPr>
          <w:rFonts w:ascii="Century" w:hAnsi="Century"/>
          <w:bCs/>
        </w:rPr>
        <w:t xml:space="preserve">VCTRS </w:t>
      </w:r>
      <w:r>
        <w:rPr>
          <w:rFonts w:ascii="Century" w:hAnsi="Century"/>
          <w:bCs/>
        </w:rPr>
        <w:t xml:space="preserve">Grant </w:t>
      </w:r>
      <w:r w:rsidRPr="00E84461">
        <w:rPr>
          <w:rFonts w:ascii="Century" w:hAnsi="Century"/>
          <w:bCs/>
        </w:rPr>
        <w:t>Selection Committee</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t>2011-present</w:t>
      </w:r>
    </w:p>
    <w:p w14:paraId="40C9A1F9" w14:textId="77777777" w:rsidR="009D366D" w:rsidRDefault="009D366D" w:rsidP="009D366D">
      <w:pPr>
        <w:tabs>
          <w:tab w:val="left" w:pos="360"/>
        </w:tabs>
        <w:rPr>
          <w:rFonts w:ascii="Century" w:hAnsi="Century"/>
          <w:bCs/>
        </w:rPr>
      </w:pPr>
      <w:r>
        <w:rPr>
          <w:rFonts w:ascii="Century" w:hAnsi="Century"/>
          <w:bCs/>
        </w:rPr>
        <w:t xml:space="preserve">Chair, </w:t>
      </w:r>
      <w:r w:rsidRPr="00A66961">
        <w:rPr>
          <w:rFonts w:ascii="Century" w:hAnsi="Century"/>
          <w:bCs/>
        </w:rPr>
        <w:t>Dept</w:t>
      </w:r>
      <w:r>
        <w:rPr>
          <w:rFonts w:ascii="Century" w:hAnsi="Century"/>
          <w:bCs/>
        </w:rPr>
        <w:t>.</w:t>
      </w:r>
      <w:r w:rsidRPr="00A66961">
        <w:rPr>
          <w:rFonts w:ascii="Century" w:hAnsi="Century"/>
          <w:bCs/>
        </w:rPr>
        <w:t xml:space="preserve"> of Pharmacology Faculty Mentor Handbook Committee</w:t>
      </w:r>
      <w:r w:rsidRPr="00A66961">
        <w:rPr>
          <w:rFonts w:ascii="Century" w:hAnsi="Century"/>
          <w:bCs/>
        </w:rPr>
        <w:tab/>
        <w:t>2011-</w:t>
      </w:r>
      <w:r>
        <w:rPr>
          <w:rFonts w:ascii="Century" w:hAnsi="Century"/>
          <w:bCs/>
        </w:rPr>
        <w:t>2012</w:t>
      </w:r>
    </w:p>
    <w:p w14:paraId="1257B217" w14:textId="77777777" w:rsidR="00F97671" w:rsidRPr="00A66961" w:rsidRDefault="00F97671" w:rsidP="00F97671">
      <w:pPr>
        <w:tabs>
          <w:tab w:val="left" w:pos="360"/>
        </w:tabs>
        <w:rPr>
          <w:rFonts w:ascii="Century" w:hAnsi="Century"/>
          <w:bCs/>
        </w:rPr>
      </w:pPr>
      <w:r>
        <w:rPr>
          <w:rFonts w:ascii="Century" w:hAnsi="Century"/>
          <w:bCs/>
        </w:rPr>
        <w:t>Member, Genome Sciences Resource Oversight Committee</w:t>
      </w:r>
      <w:r>
        <w:rPr>
          <w:rFonts w:ascii="Century" w:hAnsi="Century"/>
          <w:bCs/>
        </w:rPr>
        <w:tab/>
      </w:r>
      <w:r>
        <w:rPr>
          <w:rFonts w:ascii="Century" w:hAnsi="Century"/>
          <w:bCs/>
        </w:rPr>
        <w:tab/>
        <w:t>2011-12</w:t>
      </w:r>
    </w:p>
    <w:p w14:paraId="4957CDA8" w14:textId="77777777" w:rsidR="009D366D" w:rsidRPr="00A66961" w:rsidRDefault="009D366D" w:rsidP="009D366D">
      <w:pPr>
        <w:tabs>
          <w:tab w:val="left" w:pos="360"/>
        </w:tabs>
        <w:rPr>
          <w:rFonts w:ascii="Century" w:hAnsi="Century"/>
          <w:bCs/>
        </w:rPr>
      </w:pPr>
      <w:r>
        <w:rPr>
          <w:rFonts w:ascii="Century" w:hAnsi="Century"/>
          <w:bCs/>
        </w:rPr>
        <w:t xml:space="preserve">Member, </w:t>
      </w:r>
      <w:r w:rsidRPr="00A66961">
        <w:rPr>
          <w:rFonts w:ascii="Century" w:hAnsi="Century"/>
          <w:bCs/>
        </w:rPr>
        <w:t>Institutional Shared Resources Oversight Committee</w:t>
      </w:r>
      <w:r w:rsidRPr="00A66961">
        <w:rPr>
          <w:rFonts w:ascii="Century" w:hAnsi="Century"/>
          <w:bCs/>
        </w:rPr>
        <w:tab/>
      </w:r>
      <w:r w:rsidRPr="00A66961">
        <w:rPr>
          <w:rFonts w:ascii="Century" w:hAnsi="Century"/>
          <w:bCs/>
        </w:rPr>
        <w:tab/>
        <w:t>2010-</w:t>
      </w:r>
      <w:r>
        <w:rPr>
          <w:rFonts w:ascii="Century" w:hAnsi="Century"/>
          <w:bCs/>
        </w:rPr>
        <w:t>2013</w:t>
      </w:r>
    </w:p>
    <w:p w14:paraId="487993CD" w14:textId="77777777" w:rsidR="009D366D" w:rsidRPr="00A66961" w:rsidRDefault="009D366D" w:rsidP="009D366D">
      <w:pPr>
        <w:tabs>
          <w:tab w:val="left" w:pos="360"/>
        </w:tabs>
        <w:rPr>
          <w:rFonts w:ascii="Century" w:hAnsi="Century"/>
          <w:bCs/>
        </w:rPr>
      </w:pPr>
      <w:r>
        <w:rPr>
          <w:rFonts w:ascii="Century" w:hAnsi="Century"/>
          <w:bCs/>
        </w:rPr>
        <w:t xml:space="preserve">Associate Director, </w:t>
      </w:r>
      <w:r w:rsidRPr="00A66961">
        <w:rPr>
          <w:rFonts w:ascii="Century" w:hAnsi="Century"/>
          <w:bCs/>
        </w:rPr>
        <w:t>Computat</w:t>
      </w:r>
      <w:r>
        <w:rPr>
          <w:rFonts w:ascii="Century" w:hAnsi="Century"/>
          <w:bCs/>
        </w:rPr>
        <w:t>ional Genomics Training Program</w:t>
      </w:r>
      <w:r w:rsidRPr="00A66961">
        <w:rPr>
          <w:rFonts w:ascii="Century" w:hAnsi="Century"/>
          <w:bCs/>
        </w:rPr>
        <w:tab/>
      </w:r>
      <w:r w:rsidRPr="00A66961">
        <w:rPr>
          <w:rFonts w:ascii="Century" w:hAnsi="Century"/>
          <w:bCs/>
        </w:rPr>
        <w:tab/>
        <w:t>2010-present</w:t>
      </w:r>
    </w:p>
    <w:p w14:paraId="7B27FD48" w14:textId="77777777" w:rsidR="009D366D" w:rsidRPr="00A66961" w:rsidRDefault="009D366D" w:rsidP="009D366D">
      <w:pPr>
        <w:tabs>
          <w:tab w:val="left" w:pos="360"/>
        </w:tabs>
        <w:rPr>
          <w:rFonts w:ascii="Century" w:hAnsi="Century"/>
          <w:bCs/>
        </w:rPr>
      </w:pPr>
      <w:r w:rsidRPr="00A66961">
        <w:rPr>
          <w:rFonts w:ascii="Century" w:hAnsi="Century"/>
          <w:bCs/>
        </w:rPr>
        <w:t xml:space="preserve">Director, Vanderbilt Vision Research Center </w:t>
      </w:r>
      <w:r w:rsidRPr="00A66961">
        <w:rPr>
          <w:rFonts w:ascii="Century" w:hAnsi="Century"/>
          <w:bCs/>
        </w:rPr>
        <w:tab/>
        <w:t>Histology Core</w:t>
      </w:r>
      <w:r w:rsidRPr="00A66961">
        <w:rPr>
          <w:rFonts w:ascii="Century" w:hAnsi="Century"/>
          <w:bCs/>
        </w:rPr>
        <w:tab/>
      </w:r>
      <w:r>
        <w:rPr>
          <w:rFonts w:ascii="Century" w:hAnsi="Century"/>
          <w:bCs/>
        </w:rPr>
        <w:tab/>
      </w:r>
      <w:r w:rsidRPr="00A66961">
        <w:rPr>
          <w:rFonts w:ascii="Century" w:hAnsi="Century"/>
          <w:bCs/>
        </w:rPr>
        <w:t>2009-present</w:t>
      </w:r>
    </w:p>
    <w:p w14:paraId="482C9CE1" w14:textId="77777777" w:rsidR="009D366D" w:rsidRPr="00A66961" w:rsidRDefault="009D366D" w:rsidP="009D366D">
      <w:pPr>
        <w:tabs>
          <w:tab w:val="left" w:pos="360"/>
        </w:tabs>
        <w:rPr>
          <w:rFonts w:ascii="Century" w:hAnsi="Century"/>
          <w:bCs/>
        </w:rPr>
      </w:pPr>
      <w:r w:rsidRPr="00A66961">
        <w:rPr>
          <w:rFonts w:ascii="Century" w:hAnsi="Century"/>
          <w:bCs/>
        </w:rPr>
        <w:t xml:space="preserve">Co-Director, Vanderbilt Vision Research Center </w:t>
      </w:r>
    </w:p>
    <w:p w14:paraId="728B48F7" w14:textId="77777777" w:rsidR="009D366D" w:rsidRPr="00A66961" w:rsidRDefault="009D366D" w:rsidP="009D366D">
      <w:pPr>
        <w:tabs>
          <w:tab w:val="left" w:pos="360"/>
        </w:tabs>
        <w:rPr>
          <w:rFonts w:ascii="Century" w:hAnsi="Century"/>
          <w:bCs/>
        </w:rPr>
      </w:pPr>
      <w:r w:rsidRPr="00A66961">
        <w:rPr>
          <w:rFonts w:ascii="Century" w:hAnsi="Century"/>
          <w:bCs/>
        </w:rPr>
        <w:tab/>
        <w:t>Genomics and Proteomics Cores</w:t>
      </w:r>
      <w:r w:rsidRPr="00A66961">
        <w:rPr>
          <w:rFonts w:ascii="Century" w:hAnsi="Century"/>
          <w:bCs/>
        </w:rPr>
        <w:tab/>
      </w:r>
      <w:r w:rsidRPr="00A66961">
        <w:rPr>
          <w:rFonts w:ascii="Century" w:hAnsi="Century"/>
          <w:bCs/>
        </w:rPr>
        <w:tab/>
      </w:r>
      <w:r w:rsidRPr="00A66961">
        <w:rPr>
          <w:rFonts w:ascii="Century" w:hAnsi="Century"/>
          <w:bCs/>
        </w:rPr>
        <w:tab/>
      </w:r>
      <w:r w:rsidRPr="00A66961">
        <w:rPr>
          <w:rFonts w:ascii="Century" w:hAnsi="Century"/>
          <w:bCs/>
        </w:rPr>
        <w:tab/>
      </w:r>
      <w:r w:rsidRPr="00A66961">
        <w:rPr>
          <w:rFonts w:ascii="Century" w:hAnsi="Century"/>
          <w:bCs/>
        </w:rPr>
        <w:tab/>
      </w:r>
      <w:r w:rsidRPr="00A66961">
        <w:rPr>
          <w:rFonts w:ascii="Century" w:hAnsi="Century"/>
          <w:bCs/>
        </w:rPr>
        <w:tab/>
        <w:t>2009-</w:t>
      </w:r>
      <w:r w:rsidR="000850D4">
        <w:rPr>
          <w:rFonts w:ascii="Century" w:hAnsi="Century"/>
          <w:bCs/>
        </w:rPr>
        <w:t>2015</w:t>
      </w:r>
    </w:p>
    <w:p w14:paraId="647B14C7" w14:textId="77777777" w:rsidR="009D366D" w:rsidRPr="00A66961" w:rsidRDefault="009D366D" w:rsidP="009D366D">
      <w:pPr>
        <w:tabs>
          <w:tab w:val="left" w:pos="360"/>
        </w:tabs>
        <w:rPr>
          <w:rFonts w:ascii="Century" w:hAnsi="Century"/>
          <w:bCs/>
        </w:rPr>
      </w:pPr>
      <w:r w:rsidRPr="00A66961">
        <w:rPr>
          <w:rFonts w:ascii="Century" w:hAnsi="Century"/>
          <w:bCs/>
        </w:rPr>
        <w:t>Pharmacology Graduate Training Program Faculty</w:t>
      </w:r>
      <w:r w:rsidRPr="00A66961">
        <w:rPr>
          <w:rFonts w:ascii="Century" w:hAnsi="Century"/>
          <w:bCs/>
        </w:rPr>
        <w:tab/>
      </w:r>
      <w:r w:rsidRPr="00A66961">
        <w:rPr>
          <w:rFonts w:ascii="Century" w:hAnsi="Century"/>
          <w:bCs/>
        </w:rPr>
        <w:tab/>
      </w:r>
      <w:r w:rsidRPr="00A66961">
        <w:rPr>
          <w:rFonts w:ascii="Century" w:hAnsi="Century"/>
          <w:bCs/>
        </w:rPr>
        <w:tab/>
      </w:r>
      <w:r w:rsidRPr="00A66961">
        <w:rPr>
          <w:rFonts w:ascii="Century" w:hAnsi="Century"/>
          <w:bCs/>
        </w:rPr>
        <w:tab/>
        <w:t>2009-present</w:t>
      </w:r>
    </w:p>
    <w:p w14:paraId="60D9099B" w14:textId="77777777" w:rsidR="009D366D" w:rsidRPr="00A66961" w:rsidRDefault="009D366D" w:rsidP="009D366D">
      <w:pPr>
        <w:tabs>
          <w:tab w:val="left" w:pos="360"/>
        </w:tabs>
        <w:rPr>
          <w:rFonts w:ascii="Century" w:hAnsi="Century"/>
          <w:bCs/>
        </w:rPr>
      </w:pPr>
      <w:r w:rsidRPr="00A66961">
        <w:rPr>
          <w:rFonts w:ascii="Century" w:hAnsi="Century"/>
          <w:bCs/>
        </w:rPr>
        <w:t>Vanderbilt Eye Institute Executive Committee</w:t>
      </w:r>
      <w:r w:rsidRPr="00A66961">
        <w:rPr>
          <w:rFonts w:ascii="Century" w:hAnsi="Century"/>
          <w:bCs/>
        </w:rPr>
        <w:tab/>
      </w:r>
      <w:r w:rsidRPr="00A66961">
        <w:rPr>
          <w:rFonts w:ascii="Century" w:hAnsi="Century"/>
          <w:bCs/>
        </w:rPr>
        <w:tab/>
      </w:r>
      <w:r w:rsidRPr="00A66961">
        <w:rPr>
          <w:rFonts w:ascii="Century" w:hAnsi="Century"/>
          <w:bCs/>
        </w:rPr>
        <w:tab/>
      </w:r>
      <w:r w:rsidRPr="00A66961">
        <w:rPr>
          <w:rFonts w:ascii="Century" w:hAnsi="Century"/>
          <w:bCs/>
        </w:rPr>
        <w:tab/>
        <w:t>2009-present</w:t>
      </w:r>
    </w:p>
    <w:p w14:paraId="01526E0F" w14:textId="77777777" w:rsidR="009D366D" w:rsidRPr="00A66961" w:rsidRDefault="009D366D" w:rsidP="009D366D">
      <w:pPr>
        <w:tabs>
          <w:tab w:val="left" w:pos="360"/>
        </w:tabs>
        <w:rPr>
          <w:rFonts w:ascii="Century" w:hAnsi="Century"/>
          <w:bCs/>
        </w:rPr>
      </w:pPr>
      <w:r w:rsidRPr="00A66961">
        <w:rPr>
          <w:rFonts w:ascii="Century" w:hAnsi="Century"/>
          <w:bCs/>
        </w:rPr>
        <w:t>Vanderbilt Eye Institute Promotions Committee</w:t>
      </w:r>
      <w:r w:rsidRPr="00A66961">
        <w:rPr>
          <w:rFonts w:ascii="Century" w:hAnsi="Century"/>
          <w:bCs/>
        </w:rPr>
        <w:tab/>
      </w:r>
      <w:r w:rsidRPr="00A66961">
        <w:rPr>
          <w:rFonts w:ascii="Century" w:hAnsi="Century"/>
          <w:bCs/>
        </w:rPr>
        <w:tab/>
      </w:r>
      <w:r w:rsidRPr="00A66961">
        <w:rPr>
          <w:rFonts w:ascii="Century" w:hAnsi="Century"/>
          <w:bCs/>
        </w:rPr>
        <w:tab/>
      </w:r>
      <w:r w:rsidRPr="00A66961">
        <w:rPr>
          <w:rFonts w:ascii="Century" w:hAnsi="Century"/>
          <w:bCs/>
        </w:rPr>
        <w:tab/>
        <w:t>2009-present</w:t>
      </w:r>
    </w:p>
    <w:p w14:paraId="5254D465" w14:textId="77777777" w:rsidR="009D366D" w:rsidRPr="00A66961" w:rsidRDefault="009D366D" w:rsidP="009D366D">
      <w:pPr>
        <w:tabs>
          <w:tab w:val="left" w:pos="360"/>
        </w:tabs>
        <w:rPr>
          <w:rFonts w:ascii="Century" w:hAnsi="Century"/>
          <w:bCs/>
        </w:rPr>
      </w:pPr>
      <w:r w:rsidRPr="00A66961">
        <w:rPr>
          <w:rFonts w:ascii="Century" w:hAnsi="Century"/>
          <w:bCs/>
        </w:rPr>
        <w:t>Neuroscience Graduate Training Program Faculty</w:t>
      </w:r>
      <w:r w:rsidRPr="00A66961">
        <w:rPr>
          <w:rFonts w:ascii="Century" w:hAnsi="Century"/>
          <w:bCs/>
        </w:rPr>
        <w:tab/>
      </w:r>
      <w:r w:rsidRPr="00A66961">
        <w:rPr>
          <w:rFonts w:ascii="Century" w:hAnsi="Century"/>
          <w:bCs/>
        </w:rPr>
        <w:tab/>
      </w:r>
      <w:r w:rsidRPr="00A66961">
        <w:rPr>
          <w:rFonts w:ascii="Century" w:hAnsi="Century"/>
          <w:bCs/>
        </w:rPr>
        <w:tab/>
      </w:r>
      <w:r w:rsidRPr="00A66961">
        <w:rPr>
          <w:rFonts w:ascii="Century" w:hAnsi="Century"/>
          <w:bCs/>
        </w:rPr>
        <w:tab/>
        <w:t xml:space="preserve">2008-present </w:t>
      </w:r>
    </w:p>
    <w:p w14:paraId="1B650135" w14:textId="77777777" w:rsidR="003F3DF4" w:rsidRDefault="009D366D" w:rsidP="00A66961">
      <w:pPr>
        <w:tabs>
          <w:tab w:val="left" w:pos="360"/>
        </w:tabs>
        <w:rPr>
          <w:rFonts w:ascii="Century" w:hAnsi="Century"/>
          <w:bCs/>
        </w:rPr>
      </w:pPr>
      <w:r>
        <w:rPr>
          <w:rFonts w:ascii="Century" w:hAnsi="Century"/>
          <w:bCs/>
        </w:rPr>
        <w:t>Editor</w:t>
      </w:r>
      <w:r w:rsidRPr="00A66961">
        <w:rPr>
          <w:rFonts w:ascii="Century" w:hAnsi="Century"/>
          <w:bCs/>
        </w:rPr>
        <w:t>, Vanderbilt Eye Institute “Vision”</w:t>
      </w:r>
      <w:r>
        <w:rPr>
          <w:rFonts w:ascii="Century" w:hAnsi="Century"/>
          <w:bCs/>
        </w:rPr>
        <w:tab/>
      </w:r>
      <w:r w:rsidRPr="00A66961">
        <w:rPr>
          <w:rFonts w:ascii="Century" w:hAnsi="Century"/>
          <w:bCs/>
        </w:rPr>
        <w:tab/>
      </w:r>
      <w:r w:rsidRPr="00A66961">
        <w:rPr>
          <w:rFonts w:ascii="Century" w:hAnsi="Century"/>
          <w:bCs/>
        </w:rPr>
        <w:tab/>
      </w:r>
      <w:r w:rsidRPr="00A66961">
        <w:rPr>
          <w:rFonts w:ascii="Century" w:hAnsi="Century"/>
          <w:bCs/>
        </w:rPr>
        <w:tab/>
      </w:r>
      <w:r w:rsidRPr="00A66961">
        <w:rPr>
          <w:rFonts w:ascii="Century" w:hAnsi="Century"/>
          <w:bCs/>
        </w:rPr>
        <w:tab/>
        <w:t xml:space="preserve">2006-present Course Director, Vanderbilt Eye Institute Biannual Symposium </w:t>
      </w:r>
      <w:r w:rsidRPr="00A66961">
        <w:rPr>
          <w:rFonts w:ascii="Century" w:hAnsi="Century"/>
          <w:bCs/>
        </w:rPr>
        <w:tab/>
      </w:r>
      <w:r w:rsidRPr="00A66961">
        <w:rPr>
          <w:rFonts w:ascii="Century" w:hAnsi="Century"/>
          <w:bCs/>
        </w:rPr>
        <w:tab/>
        <w:t>2006-present</w:t>
      </w:r>
    </w:p>
    <w:p w14:paraId="0CEC1D62" w14:textId="77777777" w:rsidR="00F97671" w:rsidRDefault="00F97671" w:rsidP="009D366D">
      <w:pPr>
        <w:tabs>
          <w:tab w:val="left" w:pos="360"/>
        </w:tabs>
        <w:rPr>
          <w:rFonts w:ascii="Century" w:hAnsi="Century"/>
          <w:bCs/>
        </w:rPr>
      </w:pPr>
      <w:r>
        <w:rPr>
          <w:rFonts w:ascii="Century" w:hAnsi="Century"/>
          <w:bCs/>
        </w:rPr>
        <w:t xml:space="preserve">Inaugural </w:t>
      </w:r>
      <w:r w:rsidR="009D366D" w:rsidRPr="00A66961">
        <w:rPr>
          <w:rFonts w:ascii="Century" w:hAnsi="Century"/>
          <w:bCs/>
        </w:rPr>
        <w:t xml:space="preserve">Director, Vanderbilt Eye Institute </w:t>
      </w:r>
    </w:p>
    <w:p w14:paraId="592FE4E2" w14:textId="77777777" w:rsidR="009D366D" w:rsidRPr="00A66961" w:rsidRDefault="00F97671" w:rsidP="009D366D">
      <w:pPr>
        <w:tabs>
          <w:tab w:val="left" w:pos="360"/>
        </w:tabs>
        <w:rPr>
          <w:rFonts w:ascii="Century" w:hAnsi="Century"/>
          <w:bCs/>
        </w:rPr>
      </w:pPr>
      <w:r>
        <w:rPr>
          <w:rFonts w:ascii="Century" w:hAnsi="Century"/>
          <w:bCs/>
        </w:rPr>
        <w:tab/>
      </w:r>
      <w:r w:rsidR="009D366D" w:rsidRPr="00A66961">
        <w:rPr>
          <w:rFonts w:ascii="Century" w:hAnsi="Century"/>
          <w:bCs/>
        </w:rPr>
        <w:t xml:space="preserve">Resident Research Program </w:t>
      </w:r>
      <w:r w:rsidR="009D366D" w:rsidRPr="00A66961">
        <w:rPr>
          <w:rFonts w:ascii="Century" w:hAnsi="Century"/>
          <w:bCs/>
        </w:rPr>
        <w:tab/>
      </w:r>
      <w:r w:rsidR="009D366D" w:rsidRPr="00A66961">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sidR="009D366D" w:rsidRPr="00A66961">
        <w:rPr>
          <w:rFonts w:ascii="Century" w:hAnsi="Century"/>
          <w:bCs/>
        </w:rPr>
        <w:t>2005-</w:t>
      </w:r>
      <w:r w:rsidR="009D366D">
        <w:rPr>
          <w:rFonts w:ascii="Century" w:hAnsi="Century"/>
          <w:bCs/>
        </w:rPr>
        <w:t>2013</w:t>
      </w:r>
    </w:p>
    <w:p w14:paraId="1D6C995B" w14:textId="77777777" w:rsidR="009D366D" w:rsidRPr="00A66961" w:rsidRDefault="009D366D" w:rsidP="009D366D">
      <w:pPr>
        <w:tabs>
          <w:tab w:val="left" w:pos="360"/>
        </w:tabs>
        <w:rPr>
          <w:rFonts w:ascii="Century" w:hAnsi="Century"/>
          <w:bCs/>
        </w:rPr>
      </w:pPr>
      <w:r w:rsidRPr="00A66961">
        <w:rPr>
          <w:rFonts w:ascii="Century" w:hAnsi="Century"/>
          <w:bCs/>
        </w:rPr>
        <w:t xml:space="preserve">Medical School Dean’s Faculty Advisory Council </w:t>
      </w:r>
      <w:r w:rsidRPr="00A66961">
        <w:rPr>
          <w:rFonts w:ascii="Century" w:hAnsi="Century"/>
          <w:bCs/>
        </w:rPr>
        <w:tab/>
      </w:r>
      <w:r w:rsidRPr="00A66961">
        <w:rPr>
          <w:rFonts w:ascii="Century" w:hAnsi="Century"/>
          <w:bCs/>
        </w:rPr>
        <w:tab/>
      </w:r>
      <w:r w:rsidRPr="00A66961">
        <w:rPr>
          <w:rFonts w:ascii="Century" w:hAnsi="Century"/>
          <w:bCs/>
        </w:rPr>
        <w:tab/>
      </w:r>
      <w:r w:rsidRPr="00A66961">
        <w:rPr>
          <w:rFonts w:ascii="Century" w:hAnsi="Century"/>
          <w:bCs/>
        </w:rPr>
        <w:tab/>
        <w:t>2005-2008</w:t>
      </w:r>
    </w:p>
    <w:p w14:paraId="6A43F712" w14:textId="77777777" w:rsidR="00A66961" w:rsidRPr="00A66961" w:rsidRDefault="00A66961" w:rsidP="00A66961">
      <w:pPr>
        <w:tabs>
          <w:tab w:val="left" w:pos="360"/>
        </w:tabs>
        <w:rPr>
          <w:rFonts w:ascii="Century" w:hAnsi="Century"/>
          <w:bCs/>
        </w:rPr>
      </w:pPr>
      <w:r w:rsidRPr="00A66961">
        <w:rPr>
          <w:rFonts w:ascii="Century" w:hAnsi="Century"/>
          <w:bCs/>
        </w:rPr>
        <w:t>Director, Vanderbilt Eye Institute Academic Seminar Series</w:t>
      </w:r>
      <w:r w:rsidRPr="00A66961">
        <w:rPr>
          <w:rFonts w:ascii="Century" w:hAnsi="Century"/>
          <w:bCs/>
        </w:rPr>
        <w:tab/>
      </w:r>
      <w:r w:rsidRPr="00A66961">
        <w:rPr>
          <w:rFonts w:ascii="Century" w:hAnsi="Century"/>
          <w:bCs/>
        </w:rPr>
        <w:tab/>
        <w:t>2004-2010</w:t>
      </w:r>
    </w:p>
    <w:p w14:paraId="4C6A6486" w14:textId="77777777" w:rsidR="00D21539" w:rsidRDefault="009D366D" w:rsidP="009D366D">
      <w:pPr>
        <w:rPr>
          <w:rFonts w:ascii="Century" w:hAnsi="Century"/>
        </w:rPr>
      </w:pPr>
      <w:r>
        <w:rPr>
          <w:rFonts w:ascii="Century" w:hAnsi="Century"/>
        </w:rPr>
        <w:t xml:space="preserve">Univ. Rochester </w:t>
      </w:r>
      <w:r w:rsidRPr="005D0B0C">
        <w:rPr>
          <w:rFonts w:ascii="Century" w:hAnsi="Century"/>
        </w:rPr>
        <w:t>Med</w:t>
      </w:r>
      <w:r>
        <w:rPr>
          <w:rFonts w:ascii="Century" w:hAnsi="Century"/>
        </w:rPr>
        <w:t>.</w:t>
      </w:r>
      <w:r w:rsidRPr="005D0B0C">
        <w:rPr>
          <w:rFonts w:ascii="Century" w:hAnsi="Century"/>
        </w:rPr>
        <w:t xml:space="preserve"> Center Core</w:t>
      </w:r>
      <w:r>
        <w:rPr>
          <w:rFonts w:ascii="Century" w:hAnsi="Century"/>
        </w:rPr>
        <w:t>s</w:t>
      </w:r>
      <w:r w:rsidRPr="005D0B0C">
        <w:rPr>
          <w:rFonts w:ascii="Century" w:hAnsi="Century"/>
        </w:rPr>
        <w:t xml:space="preserve"> Oversight Committee</w:t>
      </w:r>
      <w:r w:rsidRPr="005D0B0C">
        <w:rPr>
          <w:rFonts w:ascii="Century" w:hAnsi="Century"/>
        </w:rPr>
        <w:tab/>
      </w:r>
      <w:r w:rsidRPr="005D0B0C">
        <w:rPr>
          <w:rFonts w:ascii="Century" w:hAnsi="Century"/>
        </w:rPr>
        <w:tab/>
      </w:r>
      <w:r w:rsidRPr="005D0B0C">
        <w:rPr>
          <w:rFonts w:ascii="Century" w:hAnsi="Century"/>
        </w:rPr>
        <w:tab/>
        <w:t>2001-2004</w:t>
      </w:r>
    </w:p>
    <w:p w14:paraId="289F539B" w14:textId="77777777" w:rsidR="009D366D" w:rsidRDefault="009D366D" w:rsidP="009D366D">
      <w:pPr>
        <w:rPr>
          <w:rFonts w:ascii="Century" w:hAnsi="Century"/>
        </w:rPr>
      </w:pPr>
      <w:r w:rsidRPr="005D0B0C">
        <w:rPr>
          <w:rFonts w:ascii="Century" w:hAnsi="Century"/>
        </w:rPr>
        <w:t xml:space="preserve">Director, </w:t>
      </w:r>
      <w:r>
        <w:rPr>
          <w:rFonts w:ascii="Century" w:hAnsi="Century"/>
        </w:rPr>
        <w:t xml:space="preserve">Univ. Rochester </w:t>
      </w:r>
      <w:r w:rsidRPr="005D0B0C">
        <w:rPr>
          <w:rFonts w:ascii="Century" w:hAnsi="Century"/>
        </w:rPr>
        <w:t>Med</w:t>
      </w:r>
      <w:r>
        <w:rPr>
          <w:rFonts w:ascii="Century" w:hAnsi="Century"/>
        </w:rPr>
        <w:t>.</w:t>
      </w:r>
      <w:r w:rsidRPr="005D0B0C">
        <w:rPr>
          <w:rFonts w:ascii="Century" w:hAnsi="Century"/>
        </w:rPr>
        <w:t xml:space="preserve"> Center Electron Microscopy </w:t>
      </w:r>
    </w:p>
    <w:p w14:paraId="03571C82" w14:textId="77777777" w:rsidR="009D366D" w:rsidRDefault="005A6137" w:rsidP="005A6137">
      <w:pPr>
        <w:tabs>
          <w:tab w:val="left" w:pos="360"/>
        </w:tabs>
        <w:rPr>
          <w:rFonts w:ascii="Century" w:hAnsi="Century"/>
        </w:rPr>
      </w:pPr>
      <w:r>
        <w:rPr>
          <w:rFonts w:ascii="Century" w:hAnsi="Century"/>
        </w:rPr>
        <w:tab/>
      </w:r>
      <w:r w:rsidR="009D366D" w:rsidRPr="005D0B0C">
        <w:rPr>
          <w:rFonts w:ascii="Century" w:hAnsi="Century"/>
        </w:rPr>
        <w:t>Core Facility</w:t>
      </w:r>
      <w:r w:rsidR="009D366D" w:rsidRPr="005D0B0C">
        <w:rPr>
          <w:rFonts w:ascii="Century" w:hAnsi="Century"/>
        </w:rPr>
        <w:tab/>
      </w:r>
      <w:r w:rsidR="009D366D">
        <w:rPr>
          <w:rFonts w:ascii="Century" w:hAnsi="Century"/>
        </w:rPr>
        <w:tab/>
      </w:r>
      <w:r w:rsidR="009D366D">
        <w:rPr>
          <w:rFonts w:ascii="Century" w:hAnsi="Century"/>
        </w:rPr>
        <w:tab/>
      </w:r>
      <w:r w:rsidR="009D366D" w:rsidRPr="005D0B0C">
        <w:rPr>
          <w:rFonts w:ascii="Century" w:hAnsi="Century"/>
        </w:rPr>
        <w:tab/>
      </w:r>
      <w:r w:rsidR="009D366D" w:rsidRPr="005D0B0C">
        <w:rPr>
          <w:rFonts w:ascii="Century" w:hAnsi="Century"/>
        </w:rPr>
        <w:tab/>
      </w:r>
      <w:r w:rsidR="009D366D">
        <w:rPr>
          <w:rFonts w:ascii="Century" w:hAnsi="Century"/>
        </w:rPr>
        <w:tab/>
      </w:r>
      <w:r w:rsidR="009D366D">
        <w:rPr>
          <w:rFonts w:ascii="Century" w:hAnsi="Century"/>
        </w:rPr>
        <w:tab/>
      </w:r>
      <w:r w:rsidR="009D366D">
        <w:rPr>
          <w:rFonts w:ascii="Century" w:hAnsi="Century"/>
        </w:rPr>
        <w:tab/>
      </w:r>
      <w:r w:rsidR="009D366D">
        <w:rPr>
          <w:rFonts w:ascii="Century" w:hAnsi="Century"/>
        </w:rPr>
        <w:tab/>
      </w:r>
      <w:r w:rsidR="009D366D" w:rsidRPr="005D0B0C">
        <w:rPr>
          <w:rFonts w:ascii="Century" w:hAnsi="Century"/>
        </w:rPr>
        <w:t>1999-2004</w:t>
      </w:r>
    </w:p>
    <w:p w14:paraId="3FED475F" w14:textId="77777777" w:rsidR="009D366D" w:rsidRDefault="009D366D" w:rsidP="009D366D">
      <w:pPr>
        <w:rPr>
          <w:rFonts w:ascii="Century" w:hAnsi="Century"/>
        </w:rPr>
      </w:pPr>
      <w:r w:rsidRPr="005D0B0C">
        <w:rPr>
          <w:rFonts w:ascii="Century" w:hAnsi="Century"/>
        </w:rPr>
        <w:t xml:space="preserve">Director, </w:t>
      </w:r>
      <w:r>
        <w:rPr>
          <w:rFonts w:ascii="Century" w:hAnsi="Century"/>
        </w:rPr>
        <w:t xml:space="preserve">Univ. Rochester </w:t>
      </w:r>
      <w:r w:rsidRPr="005D0B0C">
        <w:rPr>
          <w:rFonts w:ascii="Century" w:hAnsi="Century"/>
        </w:rPr>
        <w:t xml:space="preserve">Center for Visual Sciences </w:t>
      </w:r>
    </w:p>
    <w:p w14:paraId="0CD7DE6F" w14:textId="77777777" w:rsidR="009D366D" w:rsidRDefault="005A6137" w:rsidP="005A6137">
      <w:pPr>
        <w:tabs>
          <w:tab w:val="left" w:pos="360"/>
        </w:tabs>
        <w:rPr>
          <w:rFonts w:ascii="Century" w:hAnsi="Century"/>
        </w:rPr>
      </w:pPr>
      <w:r>
        <w:rPr>
          <w:rFonts w:ascii="Century" w:hAnsi="Century"/>
        </w:rPr>
        <w:tab/>
      </w:r>
      <w:r w:rsidR="009D366D" w:rsidRPr="005D0B0C">
        <w:rPr>
          <w:rFonts w:ascii="Century" w:hAnsi="Century"/>
        </w:rPr>
        <w:t>Summer Research Program</w:t>
      </w:r>
      <w:r w:rsidR="009D366D" w:rsidRPr="005D0B0C">
        <w:rPr>
          <w:rFonts w:ascii="Century" w:hAnsi="Century"/>
        </w:rPr>
        <w:tab/>
      </w:r>
      <w:r w:rsidR="009D366D" w:rsidRPr="005D0B0C">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sidR="009D366D" w:rsidRPr="005D0B0C">
        <w:rPr>
          <w:rFonts w:ascii="Century" w:hAnsi="Century"/>
        </w:rPr>
        <w:t>1999-2004</w:t>
      </w:r>
    </w:p>
    <w:p w14:paraId="507CF069" w14:textId="77777777" w:rsidR="005A6137" w:rsidRDefault="005A6137" w:rsidP="009D366D">
      <w:pPr>
        <w:rPr>
          <w:rFonts w:ascii="Century" w:hAnsi="Century"/>
        </w:rPr>
      </w:pPr>
      <w:r>
        <w:rPr>
          <w:rFonts w:ascii="Century" w:hAnsi="Century"/>
        </w:rPr>
        <w:t xml:space="preserve">Univ. Rochester </w:t>
      </w:r>
      <w:r w:rsidR="009D366D" w:rsidRPr="005D0B0C">
        <w:rPr>
          <w:rFonts w:ascii="Century" w:hAnsi="Century"/>
        </w:rPr>
        <w:t xml:space="preserve">Interdisciplinary Program in Neuroscience </w:t>
      </w:r>
    </w:p>
    <w:p w14:paraId="641FCCCD" w14:textId="77777777" w:rsidR="009D366D" w:rsidRDefault="005A6137" w:rsidP="005A6137">
      <w:pPr>
        <w:tabs>
          <w:tab w:val="left" w:pos="360"/>
        </w:tabs>
        <w:rPr>
          <w:rFonts w:ascii="Century" w:hAnsi="Century"/>
        </w:rPr>
      </w:pPr>
      <w:r>
        <w:rPr>
          <w:rFonts w:ascii="Century" w:hAnsi="Century"/>
        </w:rPr>
        <w:tab/>
      </w:r>
      <w:r w:rsidR="009D366D" w:rsidRPr="005D0B0C">
        <w:rPr>
          <w:rFonts w:ascii="Century" w:hAnsi="Century"/>
        </w:rPr>
        <w:t>Advisory Committee</w:t>
      </w:r>
      <w:r w:rsidR="009D366D" w:rsidRPr="005D0B0C">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sidR="009D366D" w:rsidRPr="005D0B0C">
        <w:rPr>
          <w:rFonts w:ascii="Century" w:hAnsi="Century"/>
        </w:rPr>
        <w:tab/>
      </w:r>
      <w:r>
        <w:rPr>
          <w:rFonts w:ascii="Century" w:hAnsi="Century"/>
        </w:rPr>
        <w:tab/>
      </w:r>
      <w:r w:rsidR="009D366D" w:rsidRPr="005D0B0C">
        <w:rPr>
          <w:rFonts w:ascii="Century" w:hAnsi="Century"/>
        </w:rPr>
        <w:t>1999-2004</w:t>
      </w:r>
    </w:p>
    <w:p w14:paraId="3300BA74" w14:textId="77777777" w:rsidR="005A6137" w:rsidRDefault="005A6137" w:rsidP="005A6137">
      <w:pPr>
        <w:rPr>
          <w:rFonts w:ascii="Century" w:hAnsi="Century"/>
        </w:rPr>
      </w:pPr>
      <w:r>
        <w:rPr>
          <w:rFonts w:ascii="Century" w:hAnsi="Century"/>
        </w:rPr>
        <w:t xml:space="preserve">Univ. Rochester </w:t>
      </w:r>
      <w:r w:rsidRPr="005D0B0C">
        <w:rPr>
          <w:rFonts w:ascii="Century" w:hAnsi="Century"/>
        </w:rPr>
        <w:t xml:space="preserve">Center for Visual Sciences </w:t>
      </w:r>
    </w:p>
    <w:p w14:paraId="3DFDAFC9" w14:textId="77777777" w:rsidR="005A6137" w:rsidRDefault="005A6137" w:rsidP="005A6137">
      <w:pPr>
        <w:tabs>
          <w:tab w:val="left" w:pos="360"/>
        </w:tabs>
        <w:rPr>
          <w:rFonts w:ascii="Century" w:hAnsi="Century"/>
        </w:rPr>
      </w:pPr>
      <w:r>
        <w:rPr>
          <w:rFonts w:ascii="Century" w:hAnsi="Century"/>
        </w:rPr>
        <w:tab/>
      </w:r>
      <w:r w:rsidRPr="005D0B0C">
        <w:rPr>
          <w:rFonts w:ascii="Century" w:hAnsi="Century"/>
        </w:rPr>
        <w:t>Faculty Search Committee</w:t>
      </w:r>
      <w:r w:rsidRPr="005D0B0C">
        <w:rPr>
          <w:rFonts w:ascii="Century" w:hAnsi="Century"/>
        </w:rPr>
        <w:tab/>
      </w:r>
      <w:r w:rsidRPr="005D0B0C">
        <w:rPr>
          <w:rFonts w:ascii="Century" w:hAnsi="Century"/>
        </w:rPr>
        <w:tab/>
      </w:r>
      <w:r w:rsidRPr="005D0B0C">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sidRPr="005D0B0C">
        <w:rPr>
          <w:rFonts w:ascii="Century" w:hAnsi="Century"/>
        </w:rPr>
        <w:t>1999-200</w:t>
      </w:r>
      <w:r>
        <w:rPr>
          <w:rFonts w:ascii="Century" w:hAnsi="Century"/>
        </w:rPr>
        <w:t>3</w:t>
      </w:r>
    </w:p>
    <w:p w14:paraId="484D7BF9" w14:textId="77777777" w:rsidR="005A6137" w:rsidRDefault="005A6137" w:rsidP="005A6137">
      <w:pPr>
        <w:rPr>
          <w:rFonts w:ascii="Century" w:hAnsi="Century"/>
        </w:rPr>
      </w:pPr>
      <w:r>
        <w:rPr>
          <w:rFonts w:ascii="Century" w:hAnsi="Century"/>
        </w:rPr>
        <w:t xml:space="preserve">Univ. Rochester </w:t>
      </w:r>
      <w:r w:rsidRPr="005D0B0C">
        <w:rPr>
          <w:rFonts w:ascii="Century" w:hAnsi="Century"/>
        </w:rPr>
        <w:t xml:space="preserve">Interdisciplinary Program in Neuroscience </w:t>
      </w:r>
    </w:p>
    <w:p w14:paraId="5F99E402" w14:textId="77777777" w:rsidR="005A6137" w:rsidRDefault="005A6137" w:rsidP="005A6137">
      <w:pPr>
        <w:ind w:firstLine="360"/>
        <w:rPr>
          <w:rFonts w:ascii="Century" w:hAnsi="Century"/>
        </w:rPr>
      </w:pPr>
      <w:r w:rsidRPr="005D0B0C">
        <w:rPr>
          <w:rFonts w:ascii="Century" w:hAnsi="Century"/>
        </w:rPr>
        <w:t>Admissions Committee</w:t>
      </w:r>
      <w:r w:rsidRPr="005D0B0C">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sidRPr="005D0B0C">
        <w:rPr>
          <w:rFonts w:ascii="Century" w:hAnsi="Century"/>
        </w:rPr>
        <w:t>1999-2003</w:t>
      </w:r>
    </w:p>
    <w:p w14:paraId="2DCD17CA" w14:textId="77777777" w:rsidR="009D366D" w:rsidRDefault="009D366D" w:rsidP="009D366D">
      <w:pPr>
        <w:rPr>
          <w:rFonts w:ascii="Century" w:hAnsi="Century"/>
          <w:b/>
          <w:bCs/>
        </w:rPr>
      </w:pPr>
    </w:p>
    <w:p w14:paraId="30166BE9" w14:textId="77777777" w:rsidR="006D59CE" w:rsidRDefault="006D59CE" w:rsidP="0025687B">
      <w:pPr>
        <w:rPr>
          <w:rFonts w:ascii="Century" w:hAnsi="Century"/>
          <w:b/>
          <w:bCs/>
          <w:sz w:val="28"/>
          <w:szCs w:val="28"/>
        </w:rPr>
      </w:pPr>
    </w:p>
    <w:p w14:paraId="506FFFB8" w14:textId="77777777" w:rsidR="00845A84" w:rsidRDefault="00845A84">
      <w:pPr>
        <w:rPr>
          <w:rFonts w:ascii="Century" w:hAnsi="Century"/>
          <w:b/>
          <w:bCs/>
          <w:sz w:val="28"/>
          <w:szCs w:val="28"/>
        </w:rPr>
      </w:pPr>
      <w:r>
        <w:rPr>
          <w:rFonts w:ascii="Century" w:hAnsi="Century"/>
          <w:b/>
          <w:bCs/>
          <w:sz w:val="28"/>
          <w:szCs w:val="28"/>
        </w:rPr>
        <w:br w:type="page"/>
      </w:r>
    </w:p>
    <w:p w14:paraId="6736A714" w14:textId="6776B7A4" w:rsidR="00910B48" w:rsidRPr="000406F4" w:rsidRDefault="00910B48" w:rsidP="0025687B">
      <w:pPr>
        <w:rPr>
          <w:rFonts w:ascii="Century" w:hAnsi="Century"/>
          <w:sz w:val="28"/>
          <w:szCs w:val="28"/>
        </w:rPr>
      </w:pPr>
      <w:r w:rsidRPr="000406F4">
        <w:rPr>
          <w:rFonts w:ascii="Century" w:hAnsi="Century"/>
          <w:b/>
          <w:bCs/>
          <w:sz w:val="28"/>
          <w:szCs w:val="28"/>
        </w:rPr>
        <w:lastRenderedPageBreak/>
        <w:t xml:space="preserve">EDITORIAL ASSIGNMENTS </w:t>
      </w:r>
    </w:p>
    <w:p w14:paraId="36B49783" w14:textId="77777777" w:rsidR="000406F4" w:rsidRDefault="000406F4" w:rsidP="00B44835">
      <w:pPr>
        <w:rPr>
          <w:rFonts w:ascii="Century" w:hAnsi="Century"/>
          <w:b/>
          <w:bCs/>
          <w:u w:val="single"/>
        </w:rPr>
      </w:pPr>
    </w:p>
    <w:p w14:paraId="49254FFC" w14:textId="77777777" w:rsidR="00B44835" w:rsidRDefault="007E6DDF" w:rsidP="00B44835">
      <w:pPr>
        <w:rPr>
          <w:rFonts w:ascii="Century" w:hAnsi="Century"/>
          <w:b/>
          <w:bCs/>
          <w:u w:val="single"/>
        </w:rPr>
      </w:pPr>
      <w:r w:rsidRPr="005D0B0C">
        <w:rPr>
          <w:rFonts w:ascii="Century" w:hAnsi="Century"/>
          <w:b/>
          <w:bCs/>
          <w:u w:val="single"/>
        </w:rPr>
        <w:t xml:space="preserve">Editorial </w:t>
      </w:r>
      <w:r w:rsidR="00055D66">
        <w:rPr>
          <w:rFonts w:ascii="Century" w:hAnsi="Century"/>
          <w:b/>
          <w:bCs/>
          <w:u w:val="single"/>
        </w:rPr>
        <w:t>Service</w:t>
      </w:r>
    </w:p>
    <w:p w14:paraId="377A56C1" w14:textId="77777777" w:rsidR="002A4333" w:rsidRDefault="002A4333" w:rsidP="00B44835">
      <w:pPr>
        <w:rPr>
          <w:rFonts w:ascii="Century" w:hAnsi="Century"/>
          <w:bCs/>
        </w:rPr>
      </w:pPr>
      <w:r w:rsidRPr="002A4333">
        <w:rPr>
          <w:rFonts w:ascii="Century" w:hAnsi="Century"/>
          <w:bCs/>
        </w:rPr>
        <w:t>Ophthalmology and Therapy</w:t>
      </w:r>
      <w:r>
        <w:rPr>
          <w:rFonts w:ascii="Century" w:hAnsi="Century"/>
          <w:bCs/>
        </w:rPr>
        <w:t xml:space="preserve"> </w:t>
      </w:r>
      <w:r w:rsidRPr="002A4333">
        <w:rPr>
          <w:rFonts w:ascii="Century" w:hAnsi="Century"/>
          <w:bCs/>
        </w:rPr>
        <w:t>Advisory Reviewer Board</w:t>
      </w:r>
      <w:r>
        <w:rPr>
          <w:rFonts w:ascii="Century" w:hAnsi="Century"/>
          <w:bCs/>
        </w:rPr>
        <w:tab/>
      </w:r>
      <w:r>
        <w:rPr>
          <w:rFonts w:ascii="Century" w:hAnsi="Century"/>
          <w:bCs/>
        </w:rPr>
        <w:tab/>
      </w:r>
      <w:r>
        <w:rPr>
          <w:rFonts w:ascii="Century" w:hAnsi="Century"/>
          <w:bCs/>
        </w:rPr>
        <w:tab/>
        <w:t>2019-present</w:t>
      </w:r>
    </w:p>
    <w:p w14:paraId="6B5F0CA4" w14:textId="77777777" w:rsidR="00153022" w:rsidRDefault="00153022" w:rsidP="00B44835">
      <w:pPr>
        <w:rPr>
          <w:rFonts w:ascii="Century" w:hAnsi="Century"/>
          <w:bCs/>
        </w:rPr>
      </w:pPr>
      <w:r>
        <w:rPr>
          <w:rFonts w:ascii="Century" w:hAnsi="Century"/>
          <w:bCs/>
        </w:rPr>
        <w:t>Journal of Academic Ophthalmology</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t>2018-present</w:t>
      </w:r>
    </w:p>
    <w:p w14:paraId="3874EA50" w14:textId="77777777" w:rsidR="00302ABD" w:rsidRDefault="00302ABD" w:rsidP="00B44835">
      <w:pPr>
        <w:rPr>
          <w:rFonts w:ascii="Century" w:hAnsi="Century"/>
          <w:bCs/>
        </w:rPr>
      </w:pPr>
      <w:r>
        <w:rPr>
          <w:rFonts w:ascii="Century" w:hAnsi="Century"/>
          <w:bCs/>
        </w:rPr>
        <w:t xml:space="preserve">Proceedings of the National Academy of Sciences </w:t>
      </w:r>
      <w:r w:rsidR="00055D66">
        <w:rPr>
          <w:rFonts w:ascii="Century" w:hAnsi="Century"/>
          <w:bCs/>
        </w:rPr>
        <w:t xml:space="preserve">(ad hoc) </w:t>
      </w:r>
      <w:r w:rsidR="00031609">
        <w:rPr>
          <w:rFonts w:ascii="Century" w:hAnsi="Century"/>
          <w:bCs/>
        </w:rPr>
        <w:tab/>
      </w:r>
      <w:r>
        <w:rPr>
          <w:rFonts w:ascii="Century" w:hAnsi="Century"/>
          <w:bCs/>
        </w:rPr>
        <w:tab/>
      </w:r>
      <w:r>
        <w:rPr>
          <w:rFonts w:ascii="Century" w:hAnsi="Century"/>
          <w:bCs/>
        </w:rPr>
        <w:tab/>
        <w:t>2016-present</w:t>
      </w:r>
    </w:p>
    <w:p w14:paraId="784DC6EA" w14:textId="77777777" w:rsidR="00031432" w:rsidRDefault="00031432" w:rsidP="00B44835">
      <w:pPr>
        <w:rPr>
          <w:rFonts w:ascii="Century" w:hAnsi="Century"/>
          <w:bCs/>
        </w:rPr>
      </w:pPr>
      <w:r>
        <w:rPr>
          <w:rFonts w:ascii="Century" w:hAnsi="Century"/>
          <w:bCs/>
        </w:rPr>
        <w:t>Journal of Glaucoma</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t>2015-present</w:t>
      </w:r>
    </w:p>
    <w:p w14:paraId="5AD506A0" w14:textId="77777777" w:rsidR="00C501A6" w:rsidRDefault="00C501A6" w:rsidP="00B44835">
      <w:pPr>
        <w:rPr>
          <w:rFonts w:ascii="Century" w:hAnsi="Century"/>
          <w:bCs/>
        </w:rPr>
      </w:pPr>
      <w:r w:rsidRPr="00AF6295">
        <w:rPr>
          <w:rFonts w:ascii="Century" w:hAnsi="Century"/>
          <w:bCs/>
        </w:rPr>
        <w:t>J</w:t>
      </w:r>
      <w:r>
        <w:rPr>
          <w:rFonts w:ascii="Century" w:hAnsi="Century"/>
          <w:bCs/>
        </w:rPr>
        <w:t>ournal of Eye and Ophthalmology</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t>2013-present</w:t>
      </w:r>
    </w:p>
    <w:p w14:paraId="396C1FA3" w14:textId="77777777" w:rsidR="00C501A6" w:rsidRDefault="00C501A6" w:rsidP="00C501A6">
      <w:pPr>
        <w:keepNext/>
        <w:widowControl w:val="0"/>
        <w:autoSpaceDE w:val="0"/>
        <w:autoSpaceDN w:val="0"/>
        <w:adjustRightInd w:val="0"/>
        <w:outlineLvl w:val="4"/>
        <w:rPr>
          <w:rFonts w:ascii="Century" w:hAnsi="Century"/>
          <w:bCs/>
        </w:rPr>
      </w:pPr>
      <w:r>
        <w:rPr>
          <w:rFonts w:ascii="Century" w:hAnsi="Century"/>
          <w:bCs/>
        </w:rPr>
        <w:t>Journal of Ophthalmology</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t>2013-present</w:t>
      </w:r>
    </w:p>
    <w:p w14:paraId="04067F31" w14:textId="77777777" w:rsidR="00C501A6" w:rsidRDefault="00C501A6" w:rsidP="00C501A6">
      <w:pPr>
        <w:keepNext/>
        <w:widowControl w:val="0"/>
        <w:autoSpaceDE w:val="0"/>
        <w:autoSpaceDN w:val="0"/>
        <w:adjustRightInd w:val="0"/>
        <w:outlineLvl w:val="4"/>
        <w:rPr>
          <w:rFonts w:ascii="Century" w:hAnsi="Century"/>
          <w:bCs/>
        </w:rPr>
      </w:pPr>
      <w:r>
        <w:rPr>
          <w:rFonts w:ascii="Century" w:hAnsi="Century"/>
          <w:bCs/>
        </w:rPr>
        <w:t>Senior Editor, American Journal of Neurodegeneration</w:t>
      </w:r>
      <w:r>
        <w:rPr>
          <w:rFonts w:ascii="Century" w:hAnsi="Century"/>
          <w:bCs/>
        </w:rPr>
        <w:tab/>
      </w:r>
      <w:r>
        <w:rPr>
          <w:rFonts w:ascii="Century" w:hAnsi="Century"/>
          <w:bCs/>
        </w:rPr>
        <w:tab/>
      </w:r>
      <w:r>
        <w:rPr>
          <w:rFonts w:ascii="Century" w:hAnsi="Century"/>
          <w:bCs/>
        </w:rPr>
        <w:tab/>
        <w:t>2012-present</w:t>
      </w:r>
    </w:p>
    <w:p w14:paraId="084A3F84" w14:textId="77777777" w:rsidR="00C501A6" w:rsidRDefault="00C501A6" w:rsidP="00C501A6">
      <w:pPr>
        <w:keepNext/>
        <w:widowControl w:val="0"/>
        <w:autoSpaceDE w:val="0"/>
        <w:autoSpaceDN w:val="0"/>
        <w:adjustRightInd w:val="0"/>
        <w:outlineLvl w:val="4"/>
        <w:rPr>
          <w:rFonts w:ascii="Century" w:hAnsi="Century"/>
          <w:bCs/>
        </w:rPr>
      </w:pPr>
      <w:r>
        <w:rPr>
          <w:rFonts w:ascii="Century" w:hAnsi="Century"/>
          <w:bCs/>
        </w:rPr>
        <w:t>Faculty of 1000, Ophthalmology</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t>2011-2013</w:t>
      </w:r>
    </w:p>
    <w:p w14:paraId="23734DB9" w14:textId="77777777" w:rsidR="00C501A6" w:rsidRDefault="00C501A6" w:rsidP="007E6DDF">
      <w:pPr>
        <w:rPr>
          <w:rFonts w:ascii="Century" w:hAnsi="Century"/>
        </w:rPr>
      </w:pPr>
      <w:r>
        <w:rPr>
          <w:rFonts w:ascii="Century" w:hAnsi="Century"/>
          <w:bCs/>
        </w:rPr>
        <w:t>World Journal of Ophthalmology</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t>2011-present</w:t>
      </w:r>
    </w:p>
    <w:p w14:paraId="1979707A" w14:textId="4D006B90" w:rsidR="00EE4A89" w:rsidRDefault="00EE4A89" w:rsidP="00EE4A89">
      <w:pPr>
        <w:rPr>
          <w:rFonts w:ascii="Century" w:hAnsi="Century"/>
        </w:rPr>
      </w:pPr>
      <w:r>
        <w:rPr>
          <w:rFonts w:ascii="Century" w:hAnsi="Century"/>
          <w:bCs/>
        </w:rPr>
        <w:t xml:space="preserve">Science Editor, </w:t>
      </w:r>
      <w:r w:rsidRPr="005D0B0C">
        <w:rPr>
          <w:rFonts w:ascii="Century" w:hAnsi="Century"/>
          <w:bCs/>
        </w:rPr>
        <w:t xml:space="preserve">Glaucoma Research Foundation </w:t>
      </w:r>
      <w:r w:rsidRPr="00EB47D9">
        <w:rPr>
          <w:rFonts w:ascii="Century" w:hAnsi="Century"/>
          <w:bCs/>
          <w:i/>
        </w:rPr>
        <w:t>Gleams</w:t>
      </w:r>
      <w:r w:rsidRPr="005D0B0C">
        <w:rPr>
          <w:rFonts w:ascii="Century" w:hAnsi="Century"/>
          <w:bCs/>
        </w:rPr>
        <w:tab/>
      </w:r>
      <w:r w:rsidRPr="005D0B0C">
        <w:rPr>
          <w:rFonts w:ascii="Century" w:hAnsi="Century"/>
          <w:bCs/>
        </w:rPr>
        <w:tab/>
      </w:r>
      <w:r>
        <w:rPr>
          <w:rFonts w:ascii="Century" w:hAnsi="Century"/>
          <w:bCs/>
        </w:rPr>
        <w:tab/>
      </w:r>
      <w:r w:rsidRPr="005D0B0C">
        <w:rPr>
          <w:rFonts w:ascii="Century" w:hAnsi="Century"/>
          <w:bCs/>
        </w:rPr>
        <w:t>2010-</w:t>
      </w:r>
      <w:r w:rsidR="009528C6">
        <w:rPr>
          <w:rFonts w:ascii="Century" w:hAnsi="Century"/>
          <w:bCs/>
        </w:rPr>
        <w:t>2022</w:t>
      </w:r>
    </w:p>
    <w:p w14:paraId="62DCA99F" w14:textId="77777777" w:rsidR="00C501A6" w:rsidRPr="005D0B0C" w:rsidRDefault="00C501A6" w:rsidP="00C501A6">
      <w:pPr>
        <w:keepNext/>
        <w:widowControl w:val="0"/>
        <w:autoSpaceDE w:val="0"/>
        <w:autoSpaceDN w:val="0"/>
        <w:adjustRightInd w:val="0"/>
        <w:outlineLvl w:val="4"/>
        <w:rPr>
          <w:rFonts w:ascii="Century" w:hAnsi="Century"/>
          <w:bCs/>
        </w:rPr>
      </w:pPr>
      <w:r w:rsidRPr="005D0B0C">
        <w:rPr>
          <w:rFonts w:ascii="Century" w:hAnsi="Century"/>
          <w:bCs/>
        </w:rPr>
        <w:t>Current Neuropharmacology</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2008-present</w:t>
      </w:r>
    </w:p>
    <w:p w14:paraId="46642688" w14:textId="77777777" w:rsidR="00153022" w:rsidRDefault="00C501A6" w:rsidP="007E6DDF">
      <w:pPr>
        <w:rPr>
          <w:rFonts w:ascii="Century" w:hAnsi="Century"/>
        </w:rPr>
      </w:pPr>
      <w:r w:rsidRPr="005D0B0C">
        <w:rPr>
          <w:rFonts w:ascii="Century" w:hAnsi="Century"/>
        </w:rPr>
        <w:t xml:space="preserve">Investigative Ophthalmology and Visual Science </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2007-</w:t>
      </w:r>
      <w:r w:rsidR="00153022">
        <w:rPr>
          <w:rFonts w:ascii="Century" w:hAnsi="Century"/>
        </w:rPr>
        <w:t>2018</w:t>
      </w:r>
    </w:p>
    <w:p w14:paraId="0B270D38" w14:textId="77777777" w:rsidR="007E6DDF" w:rsidRPr="005D0B0C" w:rsidRDefault="007E6DDF" w:rsidP="007E6DDF">
      <w:pPr>
        <w:rPr>
          <w:rFonts w:ascii="Century" w:hAnsi="Century"/>
        </w:rPr>
      </w:pPr>
      <w:r w:rsidRPr="005D0B0C">
        <w:rPr>
          <w:rFonts w:ascii="Century" w:hAnsi="Century"/>
        </w:rPr>
        <w:t>Associate Editor, Visual Neuroscience</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2004-2005</w:t>
      </w:r>
    </w:p>
    <w:p w14:paraId="7432E0B4" w14:textId="77777777" w:rsidR="008869ED" w:rsidRDefault="008869ED" w:rsidP="0025687B">
      <w:pPr>
        <w:rPr>
          <w:rFonts w:ascii="Century" w:hAnsi="Century"/>
          <w:b/>
          <w:bCs/>
          <w:u w:val="single"/>
        </w:rPr>
      </w:pPr>
    </w:p>
    <w:p w14:paraId="5EE33E8B" w14:textId="77777777" w:rsidR="00910B48" w:rsidRPr="005D0B0C" w:rsidRDefault="008B535E" w:rsidP="0025687B">
      <w:pPr>
        <w:rPr>
          <w:rFonts w:ascii="Century" w:hAnsi="Century"/>
        </w:rPr>
      </w:pPr>
      <w:r>
        <w:rPr>
          <w:rFonts w:ascii="Century" w:hAnsi="Century"/>
          <w:b/>
          <w:bCs/>
          <w:u w:val="single"/>
        </w:rPr>
        <w:t xml:space="preserve">Select </w:t>
      </w:r>
      <w:r w:rsidR="00910B48" w:rsidRPr="005D0B0C">
        <w:rPr>
          <w:rFonts w:ascii="Century" w:hAnsi="Century"/>
          <w:b/>
          <w:bCs/>
          <w:u w:val="single"/>
        </w:rPr>
        <w:t>Ad Hoc Review</w:t>
      </w:r>
    </w:p>
    <w:p w14:paraId="5D67F8E6" w14:textId="77777777" w:rsidR="0027553F" w:rsidRPr="0027553F" w:rsidRDefault="0027553F" w:rsidP="00C501A6">
      <w:pPr>
        <w:rPr>
          <w:rFonts w:ascii="Century" w:hAnsi="Century"/>
          <w:i/>
          <w:iCs/>
        </w:rPr>
      </w:pPr>
      <w:r w:rsidRPr="0027553F">
        <w:rPr>
          <w:rFonts w:ascii="Century" w:hAnsi="Century"/>
          <w:i/>
          <w:iCs/>
        </w:rPr>
        <w:t xml:space="preserve">Nature, Nature Neuroscience, Science, Science Translational Medicine, Cell, </w:t>
      </w:r>
    </w:p>
    <w:p w14:paraId="71637018" w14:textId="16882CE2" w:rsidR="0027553F" w:rsidRPr="0027553F" w:rsidRDefault="009A18F5" w:rsidP="0027553F">
      <w:pPr>
        <w:rPr>
          <w:rFonts w:ascii="Century" w:hAnsi="Century"/>
          <w:i/>
          <w:iCs/>
        </w:rPr>
      </w:pPr>
      <w:r w:rsidRPr="0027553F">
        <w:rPr>
          <w:rFonts w:ascii="Century" w:hAnsi="Century"/>
          <w:i/>
          <w:iCs/>
        </w:rPr>
        <w:t>Cell Reports</w:t>
      </w:r>
      <w:r w:rsidR="0027553F" w:rsidRPr="0027553F">
        <w:rPr>
          <w:rFonts w:ascii="Century" w:hAnsi="Century"/>
          <w:i/>
          <w:iCs/>
        </w:rPr>
        <w:t>, Neuron, Molecular Neurodegeneration, Proceedings of the National Academy of Sciences, Progress in Retinal and Eye Research, Journal of Biochemistry,</w:t>
      </w:r>
    </w:p>
    <w:p w14:paraId="7FF6AB3E" w14:textId="77777777" w:rsidR="0027553F" w:rsidRPr="0027553F" w:rsidRDefault="0027553F" w:rsidP="0027553F">
      <w:pPr>
        <w:rPr>
          <w:rFonts w:ascii="Century" w:hAnsi="Century"/>
          <w:i/>
          <w:iCs/>
        </w:rPr>
      </w:pPr>
      <w:r w:rsidRPr="0027553F">
        <w:rPr>
          <w:rFonts w:ascii="Century" w:hAnsi="Century"/>
          <w:i/>
          <w:iCs/>
        </w:rPr>
        <w:t>Journal of Neurochemistry, Journal of Neuroscience, Neuroscience, Neuroscience Letters</w:t>
      </w:r>
    </w:p>
    <w:p w14:paraId="2E552AA8" w14:textId="33A78492" w:rsidR="009528C6" w:rsidRPr="0027553F" w:rsidRDefault="0027553F" w:rsidP="0027553F">
      <w:pPr>
        <w:rPr>
          <w:rFonts w:ascii="Century" w:hAnsi="Century"/>
          <w:i/>
          <w:iCs/>
        </w:rPr>
      </w:pPr>
      <w:r w:rsidRPr="0027553F">
        <w:rPr>
          <w:rFonts w:ascii="Century" w:hAnsi="Century"/>
          <w:i/>
          <w:iCs/>
        </w:rPr>
        <w:t xml:space="preserve">Visual Neuroscience, Investigative Ophthalmology and Visual Science, </w:t>
      </w:r>
      <w:r w:rsidR="00C501A6" w:rsidRPr="0027553F">
        <w:rPr>
          <w:rFonts w:ascii="Century" w:hAnsi="Century"/>
          <w:i/>
          <w:iCs/>
        </w:rPr>
        <w:t>Glia</w:t>
      </w:r>
      <w:r w:rsidRPr="0027553F">
        <w:rPr>
          <w:rFonts w:ascii="Century" w:hAnsi="Century"/>
          <w:i/>
          <w:iCs/>
        </w:rPr>
        <w:t xml:space="preserve">, </w:t>
      </w:r>
      <w:r w:rsidR="00C501A6" w:rsidRPr="0027553F">
        <w:rPr>
          <w:rFonts w:ascii="Century" w:hAnsi="Century"/>
          <w:i/>
          <w:iCs/>
        </w:rPr>
        <w:t>Brain Research</w:t>
      </w:r>
      <w:r w:rsidRPr="0027553F">
        <w:rPr>
          <w:rFonts w:ascii="Century" w:hAnsi="Century"/>
          <w:i/>
          <w:iCs/>
        </w:rPr>
        <w:t xml:space="preserve">, </w:t>
      </w:r>
      <w:r w:rsidR="00C501A6" w:rsidRPr="0027553F">
        <w:rPr>
          <w:rFonts w:ascii="Century" w:hAnsi="Century"/>
          <w:i/>
          <w:iCs/>
        </w:rPr>
        <w:t>Journal of Comparative Neurology</w:t>
      </w:r>
    </w:p>
    <w:p w14:paraId="3C9593AE" w14:textId="77777777" w:rsidR="0027553F" w:rsidRDefault="0027553F" w:rsidP="0027553F">
      <w:pPr>
        <w:rPr>
          <w:rFonts w:ascii="Century" w:hAnsi="Century"/>
          <w:b/>
          <w:bCs/>
          <w:sz w:val="28"/>
          <w:szCs w:val="28"/>
        </w:rPr>
      </w:pPr>
    </w:p>
    <w:p w14:paraId="266E4081" w14:textId="242B5B2A" w:rsidR="00910B48" w:rsidRPr="000406F4" w:rsidRDefault="00910B48" w:rsidP="009E55B2">
      <w:pPr>
        <w:rPr>
          <w:rFonts w:ascii="Century" w:hAnsi="Century"/>
          <w:sz w:val="28"/>
          <w:szCs w:val="28"/>
        </w:rPr>
      </w:pPr>
      <w:r w:rsidRPr="000406F4">
        <w:rPr>
          <w:rFonts w:ascii="Century" w:hAnsi="Century"/>
          <w:b/>
          <w:bCs/>
          <w:sz w:val="28"/>
          <w:szCs w:val="28"/>
        </w:rPr>
        <w:t>EDUCATIONAL ACTIVITIES</w:t>
      </w:r>
    </w:p>
    <w:p w14:paraId="6EAD69AE" w14:textId="77777777" w:rsidR="000406F4" w:rsidRDefault="000406F4" w:rsidP="00F40DF6">
      <w:pPr>
        <w:rPr>
          <w:rFonts w:ascii="Century" w:hAnsi="Century"/>
          <w:b/>
          <w:bCs/>
          <w:u w:val="single"/>
        </w:rPr>
      </w:pPr>
    </w:p>
    <w:p w14:paraId="0DBC29BB" w14:textId="77777777" w:rsidR="00910B48" w:rsidRPr="005D0B0C" w:rsidRDefault="00910B48" w:rsidP="00F40DF6">
      <w:pPr>
        <w:rPr>
          <w:rFonts w:ascii="Century" w:hAnsi="Century"/>
        </w:rPr>
      </w:pPr>
      <w:r w:rsidRPr="005D0B0C">
        <w:rPr>
          <w:rFonts w:ascii="Century" w:hAnsi="Century"/>
          <w:b/>
          <w:bCs/>
          <w:u w:val="single"/>
        </w:rPr>
        <w:t xml:space="preserve">Vanderbilt University </w:t>
      </w:r>
      <w:r w:rsidR="00B44835" w:rsidRPr="005D0B0C">
        <w:rPr>
          <w:rFonts w:ascii="Century" w:hAnsi="Century"/>
          <w:b/>
          <w:u w:val="single"/>
        </w:rPr>
        <w:t>School of Medicine</w:t>
      </w:r>
    </w:p>
    <w:p w14:paraId="0699A59B" w14:textId="77777777" w:rsidR="00B44835" w:rsidRDefault="00B44835" w:rsidP="00171BDB">
      <w:pPr>
        <w:rPr>
          <w:rFonts w:ascii="Century" w:hAnsi="Century"/>
          <w:bCs/>
        </w:rPr>
      </w:pPr>
      <w:r>
        <w:rPr>
          <w:rFonts w:ascii="Century" w:hAnsi="Century"/>
          <w:bCs/>
        </w:rPr>
        <w:t>Course Director, Neuroscience 340 “Systems Neuroscience”</w:t>
      </w:r>
      <w:r>
        <w:rPr>
          <w:rFonts w:ascii="Century" w:hAnsi="Century"/>
          <w:bCs/>
        </w:rPr>
        <w:tab/>
      </w:r>
      <w:r>
        <w:rPr>
          <w:rFonts w:ascii="Century" w:hAnsi="Century"/>
          <w:bCs/>
        </w:rPr>
        <w:tab/>
        <w:t>2014-</w:t>
      </w:r>
      <w:r w:rsidR="003A3C3F">
        <w:rPr>
          <w:rFonts w:ascii="Century" w:hAnsi="Century"/>
          <w:bCs/>
        </w:rPr>
        <w:t>2016</w:t>
      </w:r>
    </w:p>
    <w:p w14:paraId="4F72E767" w14:textId="77777777" w:rsidR="00520A45" w:rsidRDefault="00520A45" w:rsidP="00B44835">
      <w:pPr>
        <w:rPr>
          <w:rFonts w:ascii="Century" w:hAnsi="Century"/>
          <w:bCs/>
        </w:rPr>
      </w:pPr>
      <w:r>
        <w:rPr>
          <w:rFonts w:ascii="Century" w:hAnsi="Century"/>
          <w:bCs/>
        </w:rPr>
        <w:t>Lecturer, “</w:t>
      </w:r>
      <w:r w:rsidRPr="00520A45">
        <w:rPr>
          <w:rFonts w:ascii="Century" w:hAnsi="Century"/>
          <w:bCs/>
        </w:rPr>
        <w:t>Brain, Behavior,</w:t>
      </w:r>
      <w:r>
        <w:rPr>
          <w:rFonts w:ascii="Century" w:hAnsi="Century"/>
          <w:bCs/>
        </w:rPr>
        <w:t xml:space="preserve"> and Movement 2.0”</w:t>
      </w:r>
      <w:r>
        <w:rPr>
          <w:rFonts w:ascii="Century" w:hAnsi="Century"/>
          <w:bCs/>
        </w:rPr>
        <w:tab/>
      </w:r>
      <w:r>
        <w:rPr>
          <w:rFonts w:ascii="Century" w:hAnsi="Century"/>
          <w:bCs/>
        </w:rPr>
        <w:tab/>
      </w:r>
      <w:r>
        <w:rPr>
          <w:rFonts w:ascii="Century" w:hAnsi="Century"/>
          <w:bCs/>
        </w:rPr>
        <w:tab/>
      </w:r>
      <w:r>
        <w:rPr>
          <w:rFonts w:ascii="Century" w:hAnsi="Century"/>
          <w:bCs/>
        </w:rPr>
        <w:tab/>
        <w:t>2013-</w:t>
      </w:r>
      <w:r w:rsidR="00E70705">
        <w:rPr>
          <w:rFonts w:ascii="Century" w:hAnsi="Century"/>
          <w:bCs/>
        </w:rPr>
        <w:t>2015</w:t>
      </w:r>
    </w:p>
    <w:p w14:paraId="062427D3" w14:textId="77777777" w:rsidR="00520A45" w:rsidRDefault="00520A45" w:rsidP="00B44835">
      <w:pPr>
        <w:rPr>
          <w:rFonts w:ascii="Century" w:hAnsi="Century"/>
          <w:bCs/>
        </w:rPr>
      </w:pPr>
      <w:r>
        <w:rPr>
          <w:rFonts w:ascii="Century" w:hAnsi="Century"/>
          <w:bCs/>
        </w:rPr>
        <w:t xml:space="preserve">Lecturer, </w:t>
      </w:r>
      <w:r w:rsidRPr="00520A45">
        <w:rPr>
          <w:rFonts w:ascii="Century" w:hAnsi="Century"/>
          <w:bCs/>
        </w:rPr>
        <w:t>Biochemistry 336 “Biochemical Toxicology”</w:t>
      </w:r>
      <w:r>
        <w:rPr>
          <w:rFonts w:ascii="Century" w:hAnsi="Century"/>
          <w:bCs/>
        </w:rPr>
        <w:tab/>
      </w:r>
      <w:r>
        <w:rPr>
          <w:rFonts w:ascii="Century" w:hAnsi="Century"/>
          <w:bCs/>
        </w:rPr>
        <w:tab/>
      </w:r>
      <w:r>
        <w:rPr>
          <w:rFonts w:ascii="Century" w:hAnsi="Century"/>
          <w:bCs/>
        </w:rPr>
        <w:tab/>
        <w:t>2013-</w:t>
      </w:r>
      <w:r w:rsidR="00E70705">
        <w:rPr>
          <w:rFonts w:ascii="Century" w:hAnsi="Century"/>
          <w:bCs/>
        </w:rPr>
        <w:t>2016</w:t>
      </w:r>
    </w:p>
    <w:p w14:paraId="34186F1E" w14:textId="77777777" w:rsidR="00B44835" w:rsidRDefault="00B44835" w:rsidP="00B44835">
      <w:pPr>
        <w:rPr>
          <w:rFonts w:ascii="Century" w:hAnsi="Century"/>
          <w:bCs/>
        </w:rPr>
      </w:pPr>
      <w:r>
        <w:rPr>
          <w:rFonts w:ascii="Century" w:hAnsi="Century"/>
          <w:bCs/>
        </w:rPr>
        <w:t>Co-Director, Interdisciplinary Graduate Program Mini-course</w:t>
      </w:r>
    </w:p>
    <w:p w14:paraId="286BA4D9" w14:textId="77777777" w:rsidR="00B44835" w:rsidRPr="005D0B0C" w:rsidRDefault="00B44835" w:rsidP="00B44835">
      <w:pPr>
        <w:ind w:left="360" w:hanging="360"/>
        <w:rPr>
          <w:rFonts w:ascii="Century" w:hAnsi="Century"/>
          <w:bCs/>
        </w:rPr>
      </w:pPr>
      <w:r>
        <w:rPr>
          <w:rFonts w:ascii="Century" w:hAnsi="Century"/>
          <w:bCs/>
        </w:rPr>
        <w:tab/>
        <w:t>Studies in Ocular Genomics</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t>2011-2013</w:t>
      </w:r>
    </w:p>
    <w:p w14:paraId="449FCF3B" w14:textId="77777777" w:rsidR="00B44835" w:rsidRDefault="00B44835" w:rsidP="00B44835">
      <w:pPr>
        <w:rPr>
          <w:rFonts w:ascii="Century" w:hAnsi="Century"/>
          <w:bCs/>
        </w:rPr>
      </w:pPr>
      <w:r w:rsidRPr="005D0B0C">
        <w:rPr>
          <w:rFonts w:ascii="Century" w:hAnsi="Century"/>
          <w:bCs/>
        </w:rPr>
        <w:t>Faculty, Computational Genomics Training Program</w:t>
      </w:r>
      <w:r w:rsidRPr="005D0B0C">
        <w:rPr>
          <w:rFonts w:ascii="Century" w:hAnsi="Century"/>
          <w:bCs/>
        </w:rPr>
        <w:tab/>
      </w:r>
      <w:r w:rsidRPr="005D0B0C">
        <w:rPr>
          <w:rFonts w:ascii="Century" w:hAnsi="Century"/>
          <w:bCs/>
        </w:rPr>
        <w:tab/>
      </w:r>
      <w:r w:rsidRPr="005D0B0C">
        <w:rPr>
          <w:rFonts w:ascii="Century" w:hAnsi="Century"/>
          <w:bCs/>
        </w:rPr>
        <w:tab/>
        <w:t>2011-present</w:t>
      </w:r>
    </w:p>
    <w:p w14:paraId="41DDDF54" w14:textId="77777777" w:rsidR="00B44835" w:rsidRPr="005D0B0C" w:rsidRDefault="00B44835" w:rsidP="00B44835">
      <w:pPr>
        <w:rPr>
          <w:rFonts w:ascii="Century" w:hAnsi="Century"/>
          <w:bCs/>
        </w:rPr>
      </w:pPr>
      <w:r w:rsidRPr="005D0B0C">
        <w:rPr>
          <w:rFonts w:ascii="Century" w:hAnsi="Century"/>
          <w:bCs/>
        </w:rPr>
        <w:t>Faculty, Training Program in Ion Channel and Transporter Biology</w:t>
      </w:r>
      <w:r w:rsidRPr="005D0B0C">
        <w:rPr>
          <w:rFonts w:ascii="Century" w:hAnsi="Century"/>
          <w:bCs/>
        </w:rPr>
        <w:tab/>
        <w:t>2010-present</w:t>
      </w:r>
    </w:p>
    <w:p w14:paraId="77CD6BA2" w14:textId="77777777" w:rsidR="00B44835" w:rsidRPr="005D0B0C" w:rsidRDefault="00B44835" w:rsidP="00B44835">
      <w:pPr>
        <w:rPr>
          <w:rFonts w:ascii="Century" w:hAnsi="Century"/>
          <w:bCs/>
        </w:rPr>
      </w:pPr>
      <w:r w:rsidRPr="005D0B0C">
        <w:rPr>
          <w:rFonts w:ascii="Century" w:hAnsi="Century"/>
          <w:bCs/>
        </w:rPr>
        <w:t>Faculty, Pharmacology Graduate Program</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2009-present</w:t>
      </w:r>
    </w:p>
    <w:p w14:paraId="1EA7290E" w14:textId="77777777" w:rsidR="00B44835" w:rsidRPr="005D0B0C" w:rsidRDefault="00B44835" w:rsidP="00B44835">
      <w:pPr>
        <w:rPr>
          <w:rFonts w:ascii="Century" w:hAnsi="Century"/>
          <w:bCs/>
        </w:rPr>
      </w:pPr>
      <w:r w:rsidRPr="005D0B0C">
        <w:rPr>
          <w:rFonts w:ascii="Century" w:hAnsi="Century"/>
          <w:bCs/>
        </w:rPr>
        <w:t xml:space="preserve">Faculty, Training Program in </w:t>
      </w:r>
      <w:proofErr w:type="spellStart"/>
      <w:r w:rsidRPr="005D0B0C">
        <w:rPr>
          <w:rFonts w:ascii="Century" w:hAnsi="Century"/>
          <w:bCs/>
        </w:rPr>
        <w:t>Neurogenomics</w:t>
      </w:r>
      <w:proofErr w:type="spellEnd"/>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2009-present</w:t>
      </w:r>
    </w:p>
    <w:p w14:paraId="0DDEB3AA" w14:textId="77777777" w:rsidR="00B44835" w:rsidRDefault="00B44835" w:rsidP="00B44835">
      <w:pPr>
        <w:rPr>
          <w:rFonts w:ascii="Century" w:hAnsi="Century"/>
          <w:bCs/>
        </w:rPr>
      </w:pPr>
      <w:r w:rsidRPr="005D0B0C">
        <w:rPr>
          <w:rFonts w:ascii="Century" w:hAnsi="Century"/>
          <w:bCs/>
        </w:rPr>
        <w:t>Faculty, Medical Scientist Training Program</w:t>
      </w:r>
      <w:r w:rsidRPr="005D0B0C">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sidRPr="005D0B0C">
        <w:rPr>
          <w:rFonts w:ascii="Century" w:hAnsi="Century"/>
          <w:bCs/>
        </w:rPr>
        <w:t>2009-present</w:t>
      </w:r>
    </w:p>
    <w:p w14:paraId="339F2F5D" w14:textId="77777777" w:rsidR="00B44835" w:rsidRDefault="00B44835" w:rsidP="00B44835">
      <w:pPr>
        <w:rPr>
          <w:rFonts w:ascii="Century" w:hAnsi="Century"/>
          <w:bCs/>
        </w:rPr>
      </w:pPr>
      <w:r w:rsidRPr="005D0B0C">
        <w:rPr>
          <w:rFonts w:ascii="Century" w:hAnsi="Century"/>
          <w:bCs/>
        </w:rPr>
        <w:t>Faculty, Neurosciences Graduate Program</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2008-present</w:t>
      </w:r>
    </w:p>
    <w:p w14:paraId="7CE8DBDF" w14:textId="77777777" w:rsidR="00B44835" w:rsidRPr="005D0B0C" w:rsidRDefault="00B44835" w:rsidP="00B44835">
      <w:pPr>
        <w:rPr>
          <w:rFonts w:ascii="Century" w:hAnsi="Century"/>
          <w:bCs/>
        </w:rPr>
      </w:pPr>
      <w:r w:rsidRPr="005D0B0C">
        <w:rPr>
          <w:rFonts w:ascii="Century" w:hAnsi="Century"/>
          <w:bCs/>
        </w:rPr>
        <w:t xml:space="preserve">Preceptor, Capstone Course in Ophthalmology </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2008-2009</w:t>
      </w:r>
    </w:p>
    <w:p w14:paraId="0C47F918" w14:textId="77777777" w:rsidR="00B44835" w:rsidRDefault="00B44835" w:rsidP="00171BDB">
      <w:pPr>
        <w:rPr>
          <w:rFonts w:ascii="Century" w:hAnsi="Century"/>
          <w:bCs/>
        </w:rPr>
      </w:pPr>
      <w:r w:rsidRPr="005D0B0C">
        <w:rPr>
          <w:rFonts w:ascii="Century" w:hAnsi="Century"/>
        </w:rPr>
        <w:t>Lecturer, Neuroscience 340 “Systems Neuroscience”</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2007-20</w:t>
      </w:r>
      <w:r>
        <w:rPr>
          <w:rFonts w:ascii="Century" w:hAnsi="Century"/>
        </w:rPr>
        <w:t>13</w:t>
      </w:r>
    </w:p>
    <w:p w14:paraId="402BC398" w14:textId="77777777" w:rsidR="00910B48" w:rsidRPr="005D0B0C" w:rsidRDefault="00910B48" w:rsidP="00F40DF6">
      <w:pPr>
        <w:rPr>
          <w:rFonts w:ascii="Century" w:hAnsi="Century"/>
          <w:bCs/>
        </w:rPr>
      </w:pPr>
      <w:r w:rsidRPr="005D0B0C">
        <w:rPr>
          <w:rFonts w:ascii="Century" w:hAnsi="Century"/>
          <w:bCs/>
        </w:rPr>
        <w:t xml:space="preserve">Lecturer, </w:t>
      </w:r>
      <w:r w:rsidRPr="005D0B0C">
        <w:rPr>
          <w:rFonts w:ascii="Century" w:hAnsi="Century"/>
        </w:rPr>
        <w:t>Psy</w:t>
      </w:r>
      <w:r w:rsidR="00B44835">
        <w:rPr>
          <w:rFonts w:ascii="Century" w:hAnsi="Century"/>
        </w:rPr>
        <w:t>chology 236 “The Visual System”</w:t>
      </w:r>
      <w:r w:rsidR="00B44835">
        <w:rPr>
          <w:rFonts w:ascii="Century" w:hAnsi="Century"/>
        </w:rPr>
        <w:tab/>
      </w:r>
      <w:r w:rsidR="00B44835">
        <w:rPr>
          <w:rFonts w:ascii="Century" w:hAnsi="Century"/>
        </w:rPr>
        <w:tab/>
      </w:r>
      <w:r w:rsidR="00B44835">
        <w:rPr>
          <w:rFonts w:ascii="Century" w:hAnsi="Century"/>
        </w:rPr>
        <w:tab/>
      </w:r>
      <w:r w:rsidRPr="005D0B0C">
        <w:rPr>
          <w:rFonts w:ascii="Century" w:hAnsi="Century"/>
        </w:rPr>
        <w:tab/>
        <w:t>2005-present</w:t>
      </w:r>
    </w:p>
    <w:p w14:paraId="69FB68B2" w14:textId="77777777" w:rsidR="00910B48" w:rsidRPr="005D0B0C" w:rsidRDefault="00910B48" w:rsidP="00F40DF6">
      <w:pPr>
        <w:rPr>
          <w:rFonts w:ascii="Century" w:hAnsi="Century"/>
          <w:bCs/>
        </w:rPr>
      </w:pPr>
      <w:r w:rsidRPr="005D0B0C">
        <w:rPr>
          <w:rFonts w:ascii="Century" w:hAnsi="Century"/>
          <w:bCs/>
        </w:rPr>
        <w:t>Lecturer, Ophthalmology Resident Physician Training Program</w:t>
      </w:r>
      <w:r w:rsidRPr="005D0B0C">
        <w:rPr>
          <w:rFonts w:ascii="Century" w:hAnsi="Century"/>
          <w:bCs/>
        </w:rPr>
        <w:tab/>
      </w:r>
      <w:r w:rsidRPr="005D0B0C">
        <w:rPr>
          <w:rFonts w:ascii="Century" w:hAnsi="Century"/>
          <w:bCs/>
        </w:rPr>
        <w:tab/>
        <w:t xml:space="preserve">2005-present </w:t>
      </w:r>
    </w:p>
    <w:p w14:paraId="6CEC63A1" w14:textId="77777777" w:rsidR="00910B48" w:rsidRDefault="00B44835" w:rsidP="001F6284">
      <w:pPr>
        <w:rPr>
          <w:rFonts w:ascii="Century" w:hAnsi="Century"/>
          <w:bCs/>
        </w:rPr>
      </w:pPr>
      <w:r w:rsidRPr="005D0B0C">
        <w:rPr>
          <w:rFonts w:ascii="Century" w:hAnsi="Century"/>
          <w:bCs/>
        </w:rPr>
        <w:t>Faculty, Vision Sciences Training Program</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2004-present</w:t>
      </w:r>
    </w:p>
    <w:p w14:paraId="43B71811" w14:textId="77777777" w:rsidR="003715EF" w:rsidRPr="005D0B0C" w:rsidRDefault="003715EF" w:rsidP="001F6284">
      <w:pPr>
        <w:rPr>
          <w:rFonts w:ascii="Century" w:hAnsi="Century"/>
          <w:bCs/>
        </w:rPr>
      </w:pPr>
      <w:r>
        <w:rPr>
          <w:rFonts w:ascii="Century" w:hAnsi="Century"/>
          <w:bCs/>
        </w:rPr>
        <w:lastRenderedPageBreak/>
        <w:t>Laboratory Rotation</w:t>
      </w:r>
      <w:r w:rsidR="00D62FF4">
        <w:rPr>
          <w:rFonts w:ascii="Century" w:hAnsi="Century"/>
          <w:bCs/>
        </w:rPr>
        <w:t xml:space="preserve"> Supervisor:</w:t>
      </w:r>
      <w:r w:rsidR="00D62FF4">
        <w:rPr>
          <w:rFonts w:ascii="Century" w:hAnsi="Century"/>
          <w:bCs/>
        </w:rPr>
        <w:tab/>
        <w:t xml:space="preserve"> 40 </w:t>
      </w:r>
      <w:r>
        <w:rPr>
          <w:rFonts w:ascii="Century" w:hAnsi="Century"/>
          <w:bCs/>
        </w:rPr>
        <w:t>pre-doctoral students</w:t>
      </w:r>
      <w:r>
        <w:rPr>
          <w:rFonts w:ascii="Century" w:hAnsi="Century"/>
          <w:bCs/>
        </w:rPr>
        <w:tab/>
      </w:r>
      <w:r>
        <w:rPr>
          <w:rFonts w:ascii="Century" w:hAnsi="Century"/>
          <w:bCs/>
        </w:rPr>
        <w:tab/>
      </w:r>
      <w:r w:rsidR="00D62FF4">
        <w:rPr>
          <w:rFonts w:ascii="Century" w:hAnsi="Century"/>
          <w:bCs/>
        </w:rPr>
        <w:tab/>
      </w:r>
      <w:r>
        <w:rPr>
          <w:rFonts w:ascii="Century" w:hAnsi="Century"/>
          <w:bCs/>
        </w:rPr>
        <w:t>2004-present</w:t>
      </w:r>
    </w:p>
    <w:p w14:paraId="62231253" w14:textId="77777777" w:rsidR="00171BDB" w:rsidRPr="005D0B0C" w:rsidRDefault="00171BDB" w:rsidP="001F6284">
      <w:pPr>
        <w:rPr>
          <w:rFonts w:ascii="Century" w:hAnsi="Century"/>
          <w:bCs/>
        </w:rPr>
      </w:pPr>
    </w:p>
    <w:p w14:paraId="7682E54C" w14:textId="77777777" w:rsidR="00CE5CA1" w:rsidRPr="005D0B0C" w:rsidRDefault="00CE5CA1" w:rsidP="00CE5CA1">
      <w:pPr>
        <w:rPr>
          <w:rFonts w:ascii="Century" w:hAnsi="Century"/>
        </w:rPr>
      </w:pPr>
      <w:r w:rsidRPr="005D0B0C">
        <w:rPr>
          <w:rFonts w:ascii="Century" w:hAnsi="Century"/>
          <w:b/>
          <w:bCs/>
          <w:u w:val="single"/>
        </w:rPr>
        <w:t>Vanderbilt University College of Arts and Sciences</w:t>
      </w:r>
    </w:p>
    <w:p w14:paraId="16A38B13" w14:textId="77777777" w:rsidR="00302ABD" w:rsidRDefault="00302ABD" w:rsidP="00302ABD">
      <w:pPr>
        <w:rPr>
          <w:rFonts w:ascii="Century" w:hAnsi="Century"/>
        </w:rPr>
      </w:pPr>
      <w:r w:rsidRPr="005D0B0C">
        <w:rPr>
          <w:rFonts w:ascii="Century" w:hAnsi="Century"/>
        </w:rPr>
        <w:t>Course Director, Neuroscience 255</w:t>
      </w:r>
      <w:r>
        <w:rPr>
          <w:rFonts w:ascii="Century" w:hAnsi="Century"/>
        </w:rPr>
        <w:t>/4961</w:t>
      </w:r>
      <w:r w:rsidRPr="005D0B0C">
        <w:rPr>
          <w:rFonts w:ascii="Century" w:hAnsi="Century"/>
        </w:rPr>
        <w:t xml:space="preserve"> “Integrative Neuroscience”</w:t>
      </w:r>
      <w:r w:rsidRPr="005D0B0C">
        <w:rPr>
          <w:rFonts w:ascii="Century" w:hAnsi="Century"/>
        </w:rPr>
        <w:tab/>
        <w:t>2010-</w:t>
      </w:r>
      <w:r>
        <w:rPr>
          <w:rFonts w:ascii="Century" w:hAnsi="Century"/>
        </w:rPr>
        <w:t>2017</w:t>
      </w:r>
    </w:p>
    <w:p w14:paraId="1B1B1220" w14:textId="77777777" w:rsidR="00610E34" w:rsidRDefault="00610E34" w:rsidP="00610E34">
      <w:pPr>
        <w:rPr>
          <w:rFonts w:ascii="Century" w:hAnsi="Century"/>
        </w:rPr>
      </w:pPr>
      <w:r>
        <w:rPr>
          <w:rFonts w:ascii="Century" w:hAnsi="Century"/>
        </w:rPr>
        <w:t>Mentor, Neuroscience 296 “Honors Thesis” (Richard Pan)</w:t>
      </w:r>
      <w:r>
        <w:rPr>
          <w:rFonts w:ascii="Century" w:hAnsi="Century"/>
        </w:rPr>
        <w:tab/>
      </w:r>
      <w:r>
        <w:rPr>
          <w:rFonts w:ascii="Century" w:hAnsi="Century"/>
        </w:rPr>
        <w:tab/>
      </w:r>
      <w:r>
        <w:rPr>
          <w:rFonts w:ascii="Century" w:hAnsi="Century"/>
        </w:rPr>
        <w:tab/>
        <w:t>2016-2017</w:t>
      </w:r>
    </w:p>
    <w:p w14:paraId="78930E45" w14:textId="77777777" w:rsidR="00520A45" w:rsidRDefault="00520A45" w:rsidP="00520A45">
      <w:pPr>
        <w:rPr>
          <w:rFonts w:ascii="Century" w:hAnsi="Century"/>
        </w:rPr>
      </w:pPr>
      <w:r>
        <w:rPr>
          <w:rFonts w:ascii="Century" w:hAnsi="Century"/>
        </w:rPr>
        <w:t>Mentor, Neuroscience 296 “Honors Thesis” (Tina Tian)</w:t>
      </w:r>
      <w:r>
        <w:rPr>
          <w:rFonts w:ascii="Century" w:hAnsi="Century"/>
        </w:rPr>
        <w:tab/>
      </w:r>
      <w:r>
        <w:rPr>
          <w:rFonts w:ascii="Century" w:hAnsi="Century"/>
        </w:rPr>
        <w:tab/>
      </w:r>
      <w:r>
        <w:rPr>
          <w:rFonts w:ascii="Century" w:hAnsi="Century"/>
        </w:rPr>
        <w:tab/>
        <w:t>2012-2013</w:t>
      </w:r>
    </w:p>
    <w:p w14:paraId="3C975332" w14:textId="77777777" w:rsidR="00CE5CA1" w:rsidRPr="005D0B0C" w:rsidRDefault="00CE5CA1" w:rsidP="00CE5CA1">
      <w:pPr>
        <w:rPr>
          <w:rFonts w:ascii="Century" w:hAnsi="Century"/>
        </w:rPr>
      </w:pPr>
      <w:r w:rsidRPr="005D0B0C">
        <w:rPr>
          <w:rFonts w:ascii="Century" w:hAnsi="Century"/>
        </w:rPr>
        <w:t>Mentor, Neuroscience 292 “Independent Study”</w:t>
      </w:r>
    </w:p>
    <w:p w14:paraId="145F6ED2" w14:textId="77777777" w:rsidR="00CE5CA1" w:rsidRPr="005D0B0C" w:rsidRDefault="00CE5CA1" w:rsidP="00CE5CA1">
      <w:pPr>
        <w:tabs>
          <w:tab w:val="left" w:pos="360"/>
        </w:tabs>
        <w:rPr>
          <w:rFonts w:ascii="Century" w:hAnsi="Century"/>
        </w:rPr>
      </w:pPr>
      <w:r w:rsidRPr="005D0B0C">
        <w:rPr>
          <w:rFonts w:ascii="Century" w:hAnsi="Century"/>
        </w:rPr>
        <w:tab/>
        <w:t>1</w:t>
      </w:r>
      <w:r>
        <w:rPr>
          <w:rFonts w:ascii="Century" w:hAnsi="Century"/>
        </w:rPr>
        <w:t>2</w:t>
      </w:r>
      <w:r w:rsidRPr="005D0B0C">
        <w:rPr>
          <w:rFonts w:ascii="Century" w:hAnsi="Century"/>
        </w:rPr>
        <w:t xml:space="preserve"> students supervised </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2005-present</w:t>
      </w:r>
    </w:p>
    <w:p w14:paraId="2C2B36F9" w14:textId="77777777" w:rsidR="00CE5CA1" w:rsidRPr="005D0B0C" w:rsidRDefault="00CE5CA1" w:rsidP="00CE5CA1">
      <w:pPr>
        <w:rPr>
          <w:rFonts w:ascii="Century" w:hAnsi="Century"/>
          <w:bCs/>
        </w:rPr>
      </w:pPr>
      <w:r w:rsidRPr="005D0B0C">
        <w:rPr>
          <w:rFonts w:ascii="Century" w:hAnsi="Century"/>
        </w:rPr>
        <w:t xml:space="preserve">Mentor, </w:t>
      </w:r>
      <w:r w:rsidRPr="005D0B0C">
        <w:rPr>
          <w:rFonts w:ascii="Century" w:hAnsi="Century"/>
          <w:bCs/>
        </w:rPr>
        <w:t>Biomedical Engineering 241 “Independent Study”</w:t>
      </w:r>
    </w:p>
    <w:p w14:paraId="10E8A947" w14:textId="77777777" w:rsidR="00CE5CA1" w:rsidRPr="005D0B0C" w:rsidRDefault="00CE5CA1" w:rsidP="00CE5CA1">
      <w:pPr>
        <w:tabs>
          <w:tab w:val="left" w:pos="360"/>
        </w:tabs>
        <w:rPr>
          <w:rFonts w:ascii="Century" w:hAnsi="Century"/>
          <w:bCs/>
        </w:rPr>
      </w:pPr>
      <w:r w:rsidRPr="005D0B0C">
        <w:rPr>
          <w:rFonts w:ascii="Century" w:hAnsi="Century"/>
          <w:bCs/>
        </w:rPr>
        <w:tab/>
        <w:t>5 students supervised</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2005-present</w:t>
      </w:r>
    </w:p>
    <w:p w14:paraId="48B2D2D2" w14:textId="77777777" w:rsidR="00CE5CA1" w:rsidRDefault="00CE5CA1" w:rsidP="00CE5CA1">
      <w:pPr>
        <w:rPr>
          <w:rFonts w:ascii="Century" w:hAnsi="Century"/>
        </w:rPr>
      </w:pPr>
      <w:r w:rsidRPr="005D0B0C">
        <w:rPr>
          <w:rFonts w:ascii="Century" w:hAnsi="Century"/>
          <w:bCs/>
        </w:rPr>
        <w:t xml:space="preserve">Lecturer, </w:t>
      </w:r>
      <w:r w:rsidRPr="005D0B0C">
        <w:rPr>
          <w:rFonts w:ascii="Century" w:hAnsi="Century"/>
        </w:rPr>
        <w:t>Neuroscience 201 “Introduction to Neuroscience”</w:t>
      </w:r>
      <w:r w:rsidRPr="005D0B0C">
        <w:rPr>
          <w:rFonts w:ascii="Century" w:hAnsi="Century"/>
        </w:rPr>
        <w:tab/>
      </w:r>
      <w:r w:rsidRPr="005D0B0C">
        <w:rPr>
          <w:rFonts w:ascii="Century" w:hAnsi="Century"/>
        </w:rPr>
        <w:tab/>
        <w:t>2006-2009</w:t>
      </w:r>
    </w:p>
    <w:p w14:paraId="0F4EADD1" w14:textId="77777777" w:rsidR="00E70705" w:rsidRPr="005D0B0C" w:rsidRDefault="00E70705" w:rsidP="00CE5CA1">
      <w:pPr>
        <w:rPr>
          <w:rFonts w:ascii="Century" w:hAnsi="Century"/>
        </w:rPr>
      </w:pPr>
    </w:p>
    <w:p w14:paraId="586ED123" w14:textId="77777777" w:rsidR="00E70705" w:rsidRPr="00E70705" w:rsidRDefault="00E70705" w:rsidP="00E70705">
      <w:pPr>
        <w:rPr>
          <w:rFonts w:ascii="Century" w:hAnsi="Century"/>
          <w:b/>
          <w:bCs/>
          <w:u w:val="single"/>
        </w:rPr>
      </w:pPr>
      <w:r w:rsidRPr="00E70705">
        <w:rPr>
          <w:rFonts w:ascii="Century" w:hAnsi="Century"/>
          <w:b/>
          <w:bCs/>
          <w:u w:val="single"/>
        </w:rPr>
        <w:t>Vanderbilt University Doctoral Dissertation Committees</w:t>
      </w:r>
    </w:p>
    <w:p w14:paraId="14EBADE6" w14:textId="1B89EEA9" w:rsidR="00853D1A" w:rsidRDefault="00853D1A" w:rsidP="00853D1A">
      <w:pPr>
        <w:tabs>
          <w:tab w:val="left" w:pos="360"/>
        </w:tabs>
        <w:rPr>
          <w:rFonts w:ascii="Century" w:hAnsi="Century"/>
          <w:bCs/>
        </w:rPr>
      </w:pPr>
      <w:r>
        <w:rPr>
          <w:rFonts w:ascii="Century" w:hAnsi="Century"/>
          <w:bCs/>
        </w:rPr>
        <w:t>Amy Stahl, Neuroscience Graduate Program (chair)</w:t>
      </w:r>
      <w:r>
        <w:rPr>
          <w:rFonts w:ascii="Century" w:hAnsi="Century"/>
          <w:bCs/>
        </w:rPr>
        <w:tab/>
      </w:r>
      <w:r>
        <w:rPr>
          <w:rFonts w:ascii="Century" w:hAnsi="Century"/>
          <w:bCs/>
        </w:rPr>
        <w:tab/>
      </w:r>
      <w:r>
        <w:rPr>
          <w:rFonts w:ascii="Century" w:hAnsi="Century"/>
          <w:bCs/>
        </w:rPr>
        <w:tab/>
      </w:r>
      <w:r>
        <w:rPr>
          <w:rFonts w:ascii="Century" w:hAnsi="Century"/>
          <w:bCs/>
        </w:rPr>
        <w:tab/>
        <w:t>2022-2025</w:t>
      </w:r>
    </w:p>
    <w:p w14:paraId="067FA276" w14:textId="4FF52E3D" w:rsidR="001A5B5F" w:rsidRDefault="001A5B5F" w:rsidP="001A5B5F">
      <w:pPr>
        <w:tabs>
          <w:tab w:val="left" w:pos="360"/>
        </w:tabs>
        <w:rPr>
          <w:rFonts w:ascii="Century" w:hAnsi="Century"/>
          <w:bCs/>
        </w:rPr>
      </w:pPr>
      <w:r>
        <w:rPr>
          <w:rFonts w:ascii="Century" w:hAnsi="Century"/>
          <w:bCs/>
        </w:rPr>
        <w:t xml:space="preserve">Joseph Holden, </w:t>
      </w:r>
      <w:r w:rsidR="00341761">
        <w:rPr>
          <w:rFonts w:ascii="Century" w:hAnsi="Century"/>
          <w:bCs/>
        </w:rPr>
        <w:t>Neuroscience Graduate Program (mentor</w:t>
      </w:r>
      <w:proofErr w:type="gramStart"/>
      <w:r w:rsidR="00341761">
        <w:rPr>
          <w:rFonts w:ascii="Century" w:hAnsi="Century"/>
          <w:bCs/>
        </w:rPr>
        <w:t>)</w:t>
      </w:r>
      <w:r>
        <w:rPr>
          <w:rFonts w:ascii="Century" w:hAnsi="Century"/>
          <w:bCs/>
        </w:rPr>
        <w:tab/>
      </w:r>
      <w:r w:rsidR="00341761">
        <w:rPr>
          <w:rFonts w:ascii="Century" w:hAnsi="Century"/>
          <w:bCs/>
        </w:rPr>
        <w:t xml:space="preserve"> </w:t>
      </w:r>
      <w:r w:rsidR="00341761">
        <w:rPr>
          <w:rFonts w:ascii="Century" w:hAnsi="Century"/>
          <w:bCs/>
        </w:rPr>
        <w:tab/>
      </w:r>
      <w:r>
        <w:rPr>
          <w:rFonts w:ascii="Century" w:hAnsi="Century"/>
          <w:bCs/>
        </w:rPr>
        <w:tab/>
        <w:t>2020</w:t>
      </w:r>
      <w:proofErr w:type="gramEnd"/>
      <w:r>
        <w:rPr>
          <w:rFonts w:ascii="Century" w:hAnsi="Century"/>
          <w:bCs/>
        </w:rPr>
        <w:t>-</w:t>
      </w:r>
      <w:r w:rsidR="00341761">
        <w:rPr>
          <w:rFonts w:ascii="Century" w:hAnsi="Century"/>
          <w:bCs/>
        </w:rPr>
        <w:t>2024</w:t>
      </w:r>
    </w:p>
    <w:p w14:paraId="0F2AB600" w14:textId="65689FDB" w:rsidR="00ED66AA" w:rsidRDefault="00ED66AA" w:rsidP="00E70705">
      <w:pPr>
        <w:tabs>
          <w:tab w:val="left" w:pos="360"/>
        </w:tabs>
        <w:rPr>
          <w:rFonts w:ascii="Century" w:hAnsi="Century"/>
          <w:bCs/>
        </w:rPr>
      </w:pPr>
      <w:r>
        <w:rPr>
          <w:rFonts w:ascii="Century" w:hAnsi="Century"/>
          <w:bCs/>
        </w:rPr>
        <w:t xml:space="preserve">Andrew Boal, </w:t>
      </w:r>
      <w:r w:rsidR="00341761">
        <w:rPr>
          <w:rFonts w:ascii="Century" w:hAnsi="Century"/>
          <w:bCs/>
        </w:rPr>
        <w:t>Medical Scientist Training</w:t>
      </w:r>
      <w:r>
        <w:rPr>
          <w:rFonts w:ascii="Century" w:hAnsi="Century"/>
          <w:bCs/>
        </w:rPr>
        <w:t xml:space="preserve"> Program </w:t>
      </w:r>
      <w:r w:rsidR="00341761">
        <w:rPr>
          <w:rFonts w:ascii="Century" w:hAnsi="Century"/>
          <w:bCs/>
        </w:rPr>
        <w:t xml:space="preserve">(mentor) </w:t>
      </w:r>
      <w:r w:rsidR="00341761">
        <w:rPr>
          <w:rFonts w:ascii="Century" w:hAnsi="Century"/>
          <w:bCs/>
        </w:rPr>
        <w:tab/>
      </w:r>
      <w:r>
        <w:rPr>
          <w:rFonts w:ascii="Century" w:hAnsi="Century"/>
          <w:bCs/>
        </w:rPr>
        <w:tab/>
        <w:t>2019-2023</w:t>
      </w:r>
    </w:p>
    <w:p w14:paraId="2E5A1DFB" w14:textId="53D269EB" w:rsidR="00F032AD" w:rsidRDefault="00F032AD" w:rsidP="00E70705">
      <w:pPr>
        <w:tabs>
          <w:tab w:val="left" w:pos="360"/>
        </w:tabs>
        <w:rPr>
          <w:rFonts w:ascii="Century" w:hAnsi="Century"/>
          <w:bCs/>
        </w:rPr>
      </w:pPr>
      <w:r>
        <w:rPr>
          <w:rFonts w:ascii="Century" w:hAnsi="Century"/>
          <w:bCs/>
        </w:rPr>
        <w:t>S</w:t>
      </w:r>
      <w:r w:rsidR="00E01066">
        <w:rPr>
          <w:rFonts w:ascii="Century" w:hAnsi="Century"/>
          <w:bCs/>
        </w:rPr>
        <w:t>a</w:t>
      </w:r>
      <w:r>
        <w:rPr>
          <w:rFonts w:ascii="Century" w:hAnsi="Century"/>
          <w:bCs/>
        </w:rPr>
        <w:t>rah Naguib, Neuroscience Graduate Program (chair)</w:t>
      </w:r>
      <w:r>
        <w:rPr>
          <w:rFonts w:ascii="Century" w:hAnsi="Century"/>
          <w:bCs/>
        </w:rPr>
        <w:tab/>
      </w:r>
      <w:r w:rsidR="00341761">
        <w:rPr>
          <w:rFonts w:ascii="Century" w:hAnsi="Century"/>
          <w:bCs/>
        </w:rPr>
        <w:tab/>
      </w:r>
      <w:r>
        <w:rPr>
          <w:rFonts w:ascii="Century" w:hAnsi="Century"/>
          <w:bCs/>
        </w:rPr>
        <w:tab/>
        <w:t>2019-</w:t>
      </w:r>
      <w:r w:rsidR="00ED66AA">
        <w:rPr>
          <w:rFonts w:ascii="Century" w:hAnsi="Century"/>
          <w:bCs/>
        </w:rPr>
        <w:t>2022</w:t>
      </w:r>
    </w:p>
    <w:p w14:paraId="523D0019" w14:textId="0EF604C4" w:rsidR="00E70705" w:rsidRDefault="00E70705" w:rsidP="00E70705">
      <w:pPr>
        <w:tabs>
          <w:tab w:val="left" w:pos="360"/>
        </w:tabs>
        <w:rPr>
          <w:rFonts w:ascii="Century" w:hAnsi="Century"/>
          <w:bCs/>
        </w:rPr>
      </w:pPr>
      <w:r>
        <w:rPr>
          <w:rFonts w:ascii="Century" w:hAnsi="Century"/>
          <w:bCs/>
        </w:rPr>
        <w:t xml:space="preserve">Collins </w:t>
      </w:r>
      <w:r w:rsidRPr="00417726">
        <w:rPr>
          <w:rFonts w:ascii="Century" w:hAnsi="Century"/>
          <w:bCs/>
        </w:rPr>
        <w:t>Opoku-Baah</w:t>
      </w:r>
      <w:r>
        <w:rPr>
          <w:rFonts w:ascii="Century" w:hAnsi="Century"/>
          <w:bCs/>
        </w:rPr>
        <w:t>, Neuroscience Graduate Program (chair)</w:t>
      </w:r>
      <w:r>
        <w:rPr>
          <w:rFonts w:ascii="Century" w:hAnsi="Century"/>
          <w:bCs/>
        </w:rPr>
        <w:tab/>
      </w:r>
      <w:r>
        <w:rPr>
          <w:rFonts w:ascii="Century" w:hAnsi="Century"/>
          <w:bCs/>
        </w:rPr>
        <w:tab/>
        <w:t>2017-</w:t>
      </w:r>
      <w:r w:rsidR="00ED66AA">
        <w:rPr>
          <w:rFonts w:ascii="Century" w:hAnsi="Century"/>
          <w:bCs/>
        </w:rPr>
        <w:t>2022</w:t>
      </w:r>
    </w:p>
    <w:p w14:paraId="093997BA" w14:textId="12E3AFBD" w:rsidR="00E70705" w:rsidRDefault="00E70705" w:rsidP="00E70705">
      <w:pPr>
        <w:tabs>
          <w:tab w:val="left" w:pos="360"/>
        </w:tabs>
        <w:rPr>
          <w:rFonts w:ascii="Century" w:hAnsi="Century"/>
          <w:bCs/>
        </w:rPr>
      </w:pPr>
      <w:r w:rsidRPr="009832C2">
        <w:rPr>
          <w:rFonts w:ascii="Century" w:hAnsi="Century"/>
          <w:bCs/>
        </w:rPr>
        <w:t>David Sprinzen</w:t>
      </w:r>
      <w:r>
        <w:rPr>
          <w:rFonts w:ascii="Century" w:hAnsi="Century"/>
          <w:bCs/>
        </w:rPr>
        <w:t>, Neuroscience Graduate Program</w:t>
      </w:r>
      <w:r>
        <w:rPr>
          <w:rFonts w:ascii="Century" w:hAnsi="Century"/>
          <w:bCs/>
        </w:rPr>
        <w:tab/>
      </w:r>
      <w:r>
        <w:rPr>
          <w:rFonts w:ascii="Century" w:hAnsi="Century"/>
          <w:bCs/>
        </w:rPr>
        <w:tab/>
      </w:r>
      <w:r>
        <w:rPr>
          <w:rFonts w:ascii="Century" w:hAnsi="Century"/>
          <w:bCs/>
        </w:rPr>
        <w:tab/>
      </w:r>
      <w:r>
        <w:rPr>
          <w:rFonts w:ascii="Century" w:hAnsi="Century"/>
          <w:bCs/>
        </w:rPr>
        <w:tab/>
        <w:t>2015-</w:t>
      </w:r>
      <w:r w:rsidR="00ED66AA">
        <w:rPr>
          <w:rFonts w:ascii="Century" w:hAnsi="Century"/>
          <w:bCs/>
        </w:rPr>
        <w:t>2019</w:t>
      </w:r>
    </w:p>
    <w:p w14:paraId="017E697B" w14:textId="77777777" w:rsidR="00E01066" w:rsidRDefault="00E01066" w:rsidP="00E01066">
      <w:pPr>
        <w:tabs>
          <w:tab w:val="left" w:pos="360"/>
        </w:tabs>
        <w:rPr>
          <w:rFonts w:ascii="Century" w:hAnsi="Century"/>
          <w:bCs/>
        </w:rPr>
      </w:pPr>
      <w:r>
        <w:rPr>
          <w:rFonts w:ascii="Century" w:hAnsi="Century"/>
          <w:bCs/>
        </w:rPr>
        <w:t>Rachel Fisher, Pharmacology Graduate Program</w:t>
      </w:r>
      <w:r>
        <w:rPr>
          <w:rFonts w:ascii="Century" w:hAnsi="Century"/>
          <w:bCs/>
        </w:rPr>
        <w:tab/>
      </w:r>
      <w:r>
        <w:rPr>
          <w:rFonts w:ascii="Century" w:hAnsi="Century"/>
          <w:bCs/>
        </w:rPr>
        <w:tab/>
      </w:r>
      <w:r>
        <w:rPr>
          <w:rFonts w:ascii="Century" w:hAnsi="Century"/>
          <w:bCs/>
        </w:rPr>
        <w:tab/>
      </w:r>
      <w:r>
        <w:rPr>
          <w:rFonts w:ascii="Century" w:hAnsi="Century"/>
          <w:bCs/>
        </w:rPr>
        <w:tab/>
        <w:t>2016-2019</w:t>
      </w:r>
    </w:p>
    <w:p w14:paraId="69A13BEB" w14:textId="0A721E99" w:rsidR="00E01066" w:rsidRDefault="00E01066" w:rsidP="00E01066">
      <w:pPr>
        <w:tabs>
          <w:tab w:val="left" w:pos="360"/>
        </w:tabs>
        <w:rPr>
          <w:rFonts w:ascii="Century" w:hAnsi="Century"/>
          <w:bCs/>
        </w:rPr>
      </w:pPr>
      <w:r>
        <w:rPr>
          <w:rFonts w:ascii="Century" w:hAnsi="Century"/>
          <w:bCs/>
        </w:rPr>
        <w:t>Melissa Cooper, Neuroscience Graduate Program</w:t>
      </w:r>
      <w:r w:rsidR="00341761">
        <w:rPr>
          <w:rFonts w:ascii="Century" w:hAnsi="Century"/>
          <w:bCs/>
        </w:rPr>
        <w:t xml:space="preserve"> (mentor) </w:t>
      </w:r>
      <w:r>
        <w:rPr>
          <w:rFonts w:ascii="Century" w:hAnsi="Century"/>
          <w:bCs/>
        </w:rPr>
        <w:tab/>
      </w:r>
      <w:r>
        <w:rPr>
          <w:rFonts w:ascii="Century" w:hAnsi="Century"/>
          <w:bCs/>
        </w:rPr>
        <w:tab/>
        <w:t>2015-2019</w:t>
      </w:r>
    </w:p>
    <w:p w14:paraId="698494F7" w14:textId="77777777" w:rsidR="00E70705" w:rsidRDefault="00E70705" w:rsidP="00E70705">
      <w:pPr>
        <w:tabs>
          <w:tab w:val="left" w:pos="360"/>
        </w:tabs>
        <w:rPr>
          <w:rFonts w:ascii="Century" w:hAnsi="Century"/>
          <w:bCs/>
        </w:rPr>
      </w:pPr>
      <w:r>
        <w:rPr>
          <w:rFonts w:ascii="Century" w:hAnsi="Century"/>
          <w:bCs/>
        </w:rPr>
        <w:t>R</w:t>
      </w:r>
      <w:r w:rsidRPr="00D405A3">
        <w:rPr>
          <w:rFonts w:ascii="Century" w:hAnsi="Century"/>
          <w:bCs/>
        </w:rPr>
        <w:t>ob Harrigan, Program in Electrical Engineering</w:t>
      </w:r>
      <w:r>
        <w:rPr>
          <w:rFonts w:ascii="Century" w:hAnsi="Century"/>
          <w:bCs/>
        </w:rPr>
        <w:tab/>
      </w:r>
      <w:r>
        <w:rPr>
          <w:rFonts w:ascii="Century" w:hAnsi="Century"/>
          <w:bCs/>
        </w:rPr>
        <w:tab/>
      </w:r>
      <w:r>
        <w:rPr>
          <w:rFonts w:ascii="Century" w:hAnsi="Century"/>
          <w:bCs/>
        </w:rPr>
        <w:tab/>
      </w:r>
      <w:r>
        <w:rPr>
          <w:rFonts w:ascii="Century" w:hAnsi="Century"/>
          <w:bCs/>
        </w:rPr>
        <w:tab/>
        <w:t>2015-2017</w:t>
      </w:r>
    </w:p>
    <w:p w14:paraId="1E53B0EF" w14:textId="77777777" w:rsidR="00E70705" w:rsidRDefault="00E70705" w:rsidP="00E70705">
      <w:pPr>
        <w:tabs>
          <w:tab w:val="left" w:pos="360"/>
        </w:tabs>
        <w:rPr>
          <w:rFonts w:ascii="Century" w:hAnsi="Century"/>
          <w:bCs/>
        </w:rPr>
      </w:pPr>
      <w:r>
        <w:rPr>
          <w:rFonts w:ascii="Century" w:hAnsi="Century"/>
          <w:bCs/>
        </w:rPr>
        <w:t>Courtney Bricker, Neuroscience Graduate Program (chair)</w:t>
      </w:r>
      <w:r>
        <w:rPr>
          <w:rFonts w:ascii="Century" w:hAnsi="Century"/>
          <w:bCs/>
        </w:rPr>
        <w:tab/>
      </w:r>
      <w:r>
        <w:rPr>
          <w:rFonts w:ascii="Century" w:hAnsi="Century"/>
          <w:bCs/>
        </w:rPr>
        <w:tab/>
        <w:t>2014-2016</w:t>
      </w:r>
    </w:p>
    <w:p w14:paraId="0BB77534" w14:textId="77777777" w:rsidR="00E70705" w:rsidRDefault="00E70705" w:rsidP="00E70705">
      <w:pPr>
        <w:tabs>
          <w:tab w:val="left" w:pos="360"/>
        </w:tabs>
        <w:rPr>
          <w:rFonts w:ascii="Century" w:hAnsi="Century"/>
          <w:bCs/>
        </w:rPr>
      </w:pPr>
      <w:r w:rsidRPr="00D26DB9">
        <w:rPr>
          <w:rFonts w:ascii="Century" w:hAnsi="Century"/>
          <w:bCs/>
        </w:rPr>
        <w:t>Heng Dai, Biological Sciences</w:t>
      </w:r>
      <w:r>
        <w:rPr>
          <w:rFonts w:ascii="Century" w:hAnsi="Century"/>
          <w:bCs/>
        </w:rPr>
        <w:t xml:space="preserve"> Graduate Program</w:t>
      </w:r>
      <w:r>
        <w:rPr>
          <w:rFonts w:ascii="Century" w:hAnsi="Century"/>
          <w:bCs/>
        </w:rPr>
        <w:tab/>
      </w:r>
      <w:r>
        <w:rPr>
          <w:rFonts w:ascii="Century" w:hAnsi="Century"/>
          <w:bCs/>
        </w:rPr>
        <w:tab/>
      </w:r>
      <w:r>
        <w:rPr>
          <w:rFonts w:ascii="Century" w:hAnsi="Century"/>
          <w:bCs/>
        </w:rPr>
        <w:tab/>
      </w:r>
      <w:r>
        <w:rPr>
          <w:rFonts w:ascii="Century" w:hAnsi="Century"/>
          <w:bCs/>
        </w:rPr>
        <w:tab/>
        <w:t>2013-2018</w:t>
      </w:r>
    </w:p>
    <w:p w14:paraId="1817FE18" w14:textId="77777777" w:rsidR="00E70705" w:rsidRDefault="00E70705" w:rsidP="00E70705">
      <w:pPr>
        <w:tabs>
          <w:tab w:val="left" w:pos="360"/>
        </w:tabs>
        <w:rPr>
          <w:rFonts w:ascii="Century" w:hAnsi="Century"/>
          <w:bCs/>
        </w:rPr>
      </w:pPr>
      <w:r w:rsidRPr="00D26DB9">
        <w:rPr>
          <w:rFonts w:ascii="Century" w:hAnsi="Century"/>
          <w:bCs/>
        </w:rPr>
        <w:t>Nicole Restrepo, Human Genetics</w:t>
      </w:r>
      <w:r>
        <w:rPr>
          <w:rFonts w:ascii="Century" w:hAnsi="Century"/>
          <w:bCs/>
        </w:rPr>
        <w:t xml:space="preserve"> Graduate Program (chair)</w:t>
      </w:r>
      <w:r>
        <w:rPr>
          <w:rFonts w:ascii="Century" w:hAnsi="Century"/>
          <w:bCs/>
        </w:rPr>
        <w:tab/>
      </w:r>
      <w:r>
        <w:rPr>
          <w:rFonts w:ascii="Century" w:hAnsi="Century"/>
          <w:bCs/>
        </w:rPr>
        <w:tab/>
        <w:t>2012-2015</w:t>
      </w:r>
    </w:p>
    <w:p w14:paraId="6B7BAD04" w14:textId="77777777" w:rsidR="00E70705" w:rsidRDefault="00E70705" w:rsidP="00E70705">
      <w:pPr>
        <w:tabs>
          <w:tab w:val="left" w:pos="360"/>
        </w:tabs>
        <w:rPr>
          <w:rFonts w:ascii="Century" w:hAnsi="Century"/>
          <w:bCs/>
        </w:rPr>
      </w:pPr>
      <w:r>
        <w:rPr>
          <w:rFonts w:ascii="Century" w:hAnsi="Century"/>
          <w:bCs/>
        </w:rPr>
        <w:t>Franklin Echevarria, Neuroscience Graduate Program (chair)</w:t>
      </w:r>
      <w:r>
        <w:rPr>
          <w:rFonts w:ascii="Century" w:hAnsi="Century"/>
          <w:bCs/>
        </w:rPr>
        <w:tab/>
      </w:r>
      <w:r>
        <w:rPr>
          <w:rFonts w:ascii="Century" w:hAnsi="Century"/>
          <w:bCs/>
        </w:rPr>
        <w:tab/>
        <w:t>2014-2017</w:t>
      </w:r>
    </w:p>
    <w:p w14:paraId="02A96B8B" w14:textId="77777777" w:rsidR="00E70705" w:rsidRDefault="00E70705" w:rsidP="00E70705">
      <w:pPr>
        <w:tabs>
          <w:tab w:val="left" w:pos="360"/>
        </w:tabs>
        <w:rPr>
          <w:rFonts w:ascii="Century" w:hAnsi="Century"/>
          <w:bCs/>
        </w:rPr>
      </w:pPr>
      <w:r w:rsidRPr="00AD2036">
        <w:rPr>
          <w:rFonts w:ascii="Century" w:hAnsi="Century"/>
          <w:bCs/>
        </w:rPr>
        <w:t>Margaret R. DeWitt</w:t>
      </w:r>
      <w:r>
        <w:rPr>
          <w:rFonts w:ascii="Century" w:hAnsi="Century"/>
          <w:bCs/>
        </w:rPr>
        <w:t>, Neuroscience Graduate Program (chair)</w:t>
      </w:r>
      <w:r>
        <w:rPr>
          <w:rFonts w:ascii="Century" w:hAnsi="Century"/>
          <w:bCs/>
        </w:rPr>
        <w:tab/>
      </w:r>
      <w:r>
        <w:rPr>
          <w:rFonts w:ascii="Century" w:hAnsi="Century"/>
          <w:bCs/>
        </w:rPr>
        <w:tab/>
        <w:t>2011-2013</w:t>
      </w:r>
    </w:p>
    <w:p w14:paraId="388F54FD" w14:textId="4FA7947C" w:rsidR="00E70705" w:rsidRDefault="00E70705" w:rsidP="00E70705">
      <w:pPr>
        <w:tabs>
          <w:tab w:val="left" w:pos="360"/>
        </w:tabs>
        <w:rPr>
          <w:rFonts w:ascii="Century" w:hAnsi="Century"/>
          <w:bCs/>
        </w:rPr>
      </w:pPr>
      <w:r>
        <w:rPr>
          <w:rFonts w:ascii="Century" w:hAnsi="Century"/>
          <w:bCs/>
        </w:rPr>
        <w:t>Nicholas Ward, Neuroscience Graduate Program (</w:t>
      </w:r>
      <w:r w:rsidR="00341761">
        <w:rPr>
          <w:rFonts w:ascii="Century" w:hAnsi="Century"/>
          <w:bCs/>
        </w:rPr>
        <w:t>mentor</w:t>
      </w:r>
      <w:r>
        <w:rPr>
          <w:rFonts w:ascii="Century" w:hAnsi="Century"/>
          <w:bCs/>
        </w:rPr>
        <w:t>)</w:t>
      </w:r>
      <w:r w:rsidR="00341761">
        <w:rPr>
          <w:rFonts w:ascii="Century" w:hAnsi="Century"/>
          <w:bCs/>
        </w:rPr>
        <w:tab/>
      </w:r>
      <w:r>
        <w:rPr>
          <w:rFonts w:ascii="Century" w:hAnsi="Century"/>
          <w:bCs/>
        </w:rPr>
        <w:tab/>
      </w:r>
      <w:r>
        <w:rPr>
          <w:rFonts w:ascii="Century" w:hAnsi="Century"/>
          <w:bCs/>
        </w:rPr>
        <w:tab/>
        <w:t>2010-2014</w:t>
      </w:r>
    </w:p>
    <w:p w14:paraId="6DBC4F2B" w14:textId="43FBD695" w:rsidR="00E70705" w:rsidRDefault="00E70705" w:rsidP="00E70705">
      <w:pPr>
        <w:tabs>
          <w:tab w:val="left" w:pos="360"/>
        </w:tabs>
        <w:rPr>
          <w:rFonts w:ascii="Century" w:hAnsi="Century"/>
          <w:bCs/>
        </w:rPr>
      </w:pPr>
      <w:r>
        <w:rPr>
          <w:rFonts w:ascii="Century" w:hAnsi="Century"/>
          <w:bCs/>
        </w:rPr>
        <w:t>Karen Ho, Pharmacology Graduate Program</w:t>
      </w:r>
      <w:r>
        <w:rPr>
          <w:rFonts w:ascii="Century" w:hAnsi="Century"/>
          <w:bCs/>
        </w:rPr>
        <w:tab/>
        <w:t xml:space="preserve"> (</w:t>
      </w:r>
      <w:r w:rsidR="00341761">
        <w:rPr>
          <w:rFonts w:ascii="Century" w:hAnsi="Century"/>
          <w:bCs/>
        </w:rPr>
        <w:t>mentor</w:t>
      </w:r>
      <w:r>
        <w:rPr>
          <w:rFonts w:ascii="Century" w:hAnsi="Century"/>
          <w:bCs/>
        </w:rPr>
        <w:t>)</w:t>
      </w:r>
      <w:r>
        <w:rPr>
          <w:rFonts w:ascii="Century" w:hAnsi="Century"/>
          <w:bCs/>
        </w:rPr>
        <w:tab/>
      </w:r>
      <w:r>
        <w:rPr>
          <w:rFonts w:ascii="Century" w:hAnsi="Century"/>
          <w:bCs/>
        </w:rPr>
        <w:tab/>
      </w:r>
      <w:r>
        <w:rPr>
          <w:rFonts w:ascii="Century" w:hAnsi="Century"/>
          <w:bCs/>
        </w:rPr>
        <w:tab/>
        <w:t>2009-2014</w:t>
      </w:r>
    </w:p>
    <w:p w14:paraId="6C360C9F" w14:textId="78A89989" w:rsidR="00E70705" w:rsidRDefault="00E70705" w:rsidP="00E70705">
      <w:pPr>
        <w:tabs>
          <w:tab w:val="left" w:pos="360"/>
        </w:tabs>
        <w:rPr>
          <w:rFonts w:ascii="Century" w:hAnsi="Century"/>
          <w:bCs/>
        </w:rPr>
      </w:pPr>
      <w:r w:rsidRPr="005D0B0C">
        <w:rPr>
          <w:rFonts w:ascii="Century" w:hAnsi="Century"/>
          <w:bCs/>
        </w:rPr>
        <w:t>Ziyi Sun, Biological Sciences Graduate Program</w:t>
      </w:r>
      <w:r w:rsidR="00341761">
        <w:rPr>
          <w:rFonts w:ascii="Century" w:hAnsi="Century"/>
          <w:bCs/>
        </w:rPr>
        <w:tab/>
      </w:r>
      <w:r w:rsidR="00341761">
        <w:rPr>
          <w:rFonts w:ascii="Century" w:hAnsi="Century"/>
          <w:bCs/>
        </w:rPr>
        <w:tab/>
      </w:r>
      <w:r w:rsidRPr="005D0B0C">
        <w:rPr>
          <w:rFonts w:ascii="Century" w:hAnsi="Century"/>
          <w:bCs/>
        </w:rPr>
        <w:tab/>
      </w:r>
      <w:r w:rsidRPr="005D0B0C">
        <w:rPr>
          <w:rFonts w:ascii="Century" w:hAnsi="Century"/>
          <w:bCs/>
        </w:rPr>
        <w:tab/>
        <w:t>2006-2009</w:t>
      </w:r>
    </w:p>
    <w:p w14:paraId="708F0E18" w14:textId="77777777" w:rsidR="00B44835" w:rsidRDefault="00B44835" w:rsidP="001F6284">
      <w:pPr>
        <w:tabs>
          <w:tab w:val="left" w:pos="360"/>
        </w:tabs>
        <w:rPr>
          <w:rFonts w:ascii="Century" w:hAnsi="Century"/>
          <w:bCs/>
        </w:rPr>
      </w:pPr>
    </w:p>
    <w:p w14:paraId="3B1CA2EF" w14:textId="77777777" w:rsidR="00910B48" w:rsidRPr="00CE5CA1" w:rsidRDefault="00910B48" w:rsidP="001F6284">
      <w:pPr>
        <w:tabs>
          <w:tab w:val="left" w:pos="360"/>
        </w:tabs>
        <w:rPr>
          <w:rFonts w:ascii="Century" w:hAnsi="Century"/>
          <w:b/>
          <w:bCs/>
          <w:u w:val="single"/>
        </w:rPr>
      </w:pPr>
      <w:r w:rsidRPr="00CE5CA1">
        <w:rPr>
          <w:rFonts w:ascii="Century" w:hAnsi="Century"/>
          <w:b/>
          <w:bCs/>
          <w:u w:val="single"/>
        </w:rPr>
        <w:t>External Doctoral Dissertation Committee</w:t>
      </w:r>
      <w:r w:rsidR="00CE5CA1" w:rsidRPr="00CE5CA1">
        <w:rPr>
          <w:rFonts w:ascii="Century" w:hAnsi="Century"/>
          <w:b/>
          <w:bCs/>
          <w:u w:val="single"/>
        </w:rPr>
        <w:t>s</w:t>
      </w:r>
    </w:p>
    <w:p w14:paraId="54A37A2C" w14:textId="77777777" w:rsidR="00CE5CA1" w:rsidRPr="005D0B0C" w:rsidRDefault="00CE5CA1" w:rsidP="00CE5CA1">
      <w:pPr>
        <w:tabs>
          <w:tab w:val="left" w:pos="360"/>
        </w:tabs>
        <w:rPr>
          <w:rFonts w:ascii="Century" w:hAnsi="Century"/>
          <w:bCs/>
        </w:rPr>
      </w:pPr>
      <w:r w:rsidRPr="005D0B0C">
        <w:rPr>
          <w:rFonts w:ascii="Century" w:hAnsi="Century"/>
          <w:bCs/>
        </w:rPr>
        <w:t>Melissa Gottron, Duke University School of Medicine</w:t>
      </w:r>
    </w:p>
    <w:p w14:paraId="1E92D18A" w14:textId="77777777" w:rsidR="00CE5CA1" w:rsidRPr="005D0B0C" w:rsidRDefault="00CE5CA1" w:rsidP="00CE5CA1">
      <w:pPr>
        <w:tabs>
          <w:tab w:val="left" w:pos="360"/>
        </w:tabs>
        <w:rPr>
          <w:rFonts w:ascii="Century" w:hAnsi="Century"/>
          <w:b/>
          <w:bCs/>
        </w:rPr>
      </w:pPr>
      <w:r w:rsidRPr="005D0B0C">
        <w:rPr>
          <w:rFonts w:ascii="Century" w:hAnsi="Century"/>
          <w:bCs/>
        </w:rPr>
        <w:tab/>
        <w:t xml:space="preserve">Neurosciences Graduate Program </w:t>
      </w:r>
      <w:r w:rsidRPr="005D0B0C">
        <w:rPr>
          <w:rFonts w:ascii="Century" w:hAnsi="Century"/>
          <w:bCs/>
        </w:rPr>
        <w:tab/>
      </w:r>
      <w:r w:rsidRPr="005D0B0C">
        <w:rPr>
          <w:rFonts w:ascii="Century" w:hAnsi="Century"/>
          <w:bCs/>
        </w:rPr>
        <w:tab/>
      </w:r>
      <w:r>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2008-</w:t>
      </w:r>
      <w:r>
        <w:rPr>
          <w:rFonts w:ascii="Century" w:hAnsi="Century"/>
          <w:bCs/>
        </w:rPr>
        <w:t>2012</w:t>
      </w:r>
    </w:p>
    <w:p w14:paraId="017D4FA9" w14:textId="77777777" w:rsidR="00910B48" w:rsidRPr="005D0B0C" w:rsidRDefault="00910B48" w:rsidP="00355FA7">
      <w:pPr>
        <w:tabs>
          <w:tab w:val="left" w:pos="360"/>
        </w:tabs>
        <w:rPr>
          <w:rFonts w:ascii="Century" w:hAnsi="Century"/>
          <w:bCs/>
        </w:rPr>
      </w:pPr>
      <w:r w:rsidRPr="005D0B0C">
        <w:rPr>
          <w:rFonts w:ascii="Century" w:hAnsi="Century"/>
          <w:bCs/>
        </w:rPr>
        <w:t>Dan Roberson, Ph.D.</w:t>
      </w:r>
      <w:r w:rsidR="006D4879">
        <w:rPr>
          <w:rFonts w:ascii="Century" w:hAnsi="Century"/>
          <w:bCs/>
        </w:rPr>
        <w:t>.</w:t>
      </w:r>
      <w:r w:rsidR="00C33E04" w:rsidRPr="005D0B0C">
        <w:rPr>
          <w:rFonts w:ascii="Century" w:hAnsi="Century"/>
          <w:bCs/>
        </w:rPr>
        <w:t xml:space="preserve">, </w:t>
      </w:r>
      <w:r w:rsidR="00CE5CA1">
        <w:rPr>
          <w:rFonts w:ascii="Century" w:hAnsi="Century"/>
          <w:bCs/>
        </w:rPr>
        <w:t>University of Washington</w:t>
      </w:r>
      <w:r w:rsidRPr="005D0B0C">
        <w:rPr>
          <w:rFonts w:ascii="Century" w:hAnsi="Century"/>
          <w:bCs/>
        </w:rPr>
        <w:t xml:space="preserve"> </w:t>
      </w:r>
    </w:p>
    <w:p w14:paraId="3F65C689" w14:textId="77777777" w:rsidR="00910B48" w:rsidRPr="005D0B0C" w:rsidRDefault="00910B48" w:rsidP="00355FA7">
      <w:pPr>
        <w:tabs>
          <w:tab w:val="left" w:pos="360"/>
        </w:tabs>
        <w:rPr>
          <w:rFonts w:ascii="Century" w:hAnsi="Century"/>
          <w:bCs/>
        </w:rPr>
      </w:pPr>
      <w:r w:rsidRPr="005D0B0C">
        <w:rPr>
          <w:rFonts w:ascii="Century" w:hAnsi="Century"/>
          <w:bCs/>
        </w:rPr>
        <w:tab/>
        <w:t>Neurosciences Graduate Program</w:t>
      </w:r>
      <w:r w:rsidRPr="005D0B0C">
        <w:rPr>
          <w:rFonts w:ascii="Century" w:hAnsi="Century"/>
          <w:bCs/>
        </w:rPr>
        <w:tab/>
      </w:r>
      <w:r w:rsidRPr="005D0B0C">
        <w:rPr>
          <w:rFonts w:ascii="Century" w:hAnsi="Century"/>
          <w:bCs/>
        </w:rPr>
        <w:tab/>
      </w:r>
      <w:r w:rsidR="00CE5CA1">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2007-</w:t>
      </w:r>
      <w:r w:rsidR="006D4879">
        <w:rPr>
          <w:rFonts w:ascii="Century" w:hAnsi="Century"/>
          <w:bCs/>
        </w:rPr>
        <w:t>2011</w:t>
      </w:r>
    </w:p>
    <w:p w14:paraId="3E7E3BD4" w14:textId="77777777" w:rsidR="00AF6295" w:rsidRDefault="00AF6295" w:rsidP="00B55FDC">
      <w:pPr>
        <w:rPr>
          <w:rFonts w:ascii="Century" w:hAnsi="Century"/>
          <w:b/>
          <w:bCs/>
        </w:rPr>
      </w:pPr>
    </w:p>
    <w:p w14:paraId="0BCA12F4" w14:textId="77777777" w:rsidR="00CE5CA1" w:rsidRPr="005D0B0C" w:rsidRDefault="00CE5CA1" w:rsidP="00CE5CA1">
      <w:pPr>
        <w:rPr>
          <w:rFonts w:ascii="Century" w:hAnsi="Century"/>
        </w:rPr>
      </w:pPr>
      <w:r w:rsidRPr="005D0B0C">
        <w:rPr>
          <w:rFonts w:ascii="Century" w:hAnsi="Century"/>
          <w:b/>
          <w:bCs/>
          <w:u w:val="single"/>
        </w:rPr>
        <w:t xml:space="preserve">University of Rochester </w:t>
      </w:r>
      <w:r>
        <w:rPr>
          <w:rFonts w:ascii="Century" w:hAnsi="Century"/>
          <w:b/>
          <w:bCs/>
          <w:u w:val="single"/>
        </w:rPr>
        <w:t>School of Medicine</w:t>
      </w:r>
      <w:r w:rsidRPr="005D0B0C">
        <w:rPr>
          <w:rFonts w:ascii="Century" w:hAnsi="Century"/>
          <w:b/>
          <w:bCs/>
          <w:u w:val="single"/>
        </w:rPr>
        <w:t xml:space="preserve"> (1998-2004)</w:t>
      </w:r>
    </w:p>
    <w:p w14:paraId="6245D36F" w14:textId="77777777" w:rsidR="00CE5CA1" w:rsidRPr="005D0B0C" w:rsidRDefault="00CE5CA1" w:rsidP="00CE5CA1">
      <w:pPr>
        <w:rPr>
          <w:rFonts w:ascii="Century" w:hAnsi="Century"/>
          <w:bCs/>
        </w:rPr>
      </w:pPr>
      <w:r w:rsidRPr="005D0B0C">
        <w:rPr>
          <w:rFonts w:ascii="Century" w:hAnsi="Century"/>
          <w:bCs/>
        </w:rPr>
        <w:t>Annual Grand Rounds in Ophthalmology, Neurology and Pathology</w:t>
      </w:r>
      <w:r w:rsidRPr="005D0B0C">
        <w:rPr>
          <w:rFonts w:ascii="Century" w:hAnsi="Century"/>
          <w:bCs/>
        </w:rPr>
        <w:tab/>
      </w:r>
      <w:r w:rsidRPr="005D0B0C">
        <w:rPr>
          <w:rFonts w:ascii="Century" w:hAnsi="Century"/>
          <w:bCs/>
        </w:rPr>
        <w:tab/>
        <w:t>1998-2004</w:t>
      </w:r>
    </w:p>
    <w:p w14:paraId="2BCD3D64" w14:textId="77777777" w:rsidR="00CE5CA1" w:rsidRPr="005D0B0C" w:rsidRDefault="00CE5CA1" w:rsidP="00CE5CA1">
      <w:pPr>
        <w:rPr>
          <w:rFonts w:ascii="Century" w:hAnsi="Century"/>
          <w:bCs/>
        </w:rPr>
      </w:pPr>
      <w:r w:rsidRPr="005D0B0C">
        <w:rPr>
          <w:rFonts w:ascii="Century" w:hAnsi="Century"/>
          <w:bCs/>
        </w:rPr>
        <w:t>Lecturer, Graduate Training Program in Neuroscience</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1999-2004</w:t>
      </w:r>
    </w:p>
    <w:p w14:paraId="7BB8E6AA" w14:textId="77777777" w:rsidR="00CE5CA1" w:rsidRPr="005D0B0C" w:rsidRDefault="00CE5CA1" w:rsidP="00CE5CA1">
      <w:pPr>
        <w:rPr>
          <w:rFonts w:ascii="Century" w:hAnsi="Century"/>
        </w:rPr>
      </w:pPr>
      <w:r w:rsidRPr="005D0B0C">
        <w:rPr>
          <w:rFonts w:ascii="Century" w:hAnsi="Century"/>
          <w:bCs/>
        </w:rPr>
        <w:t>Lecture, Graduate Training Program in Brain and Cognitive Science</w:t>
      </w:r>
      <w:r w:rsidRPr="005D0B0C">
        <w:rPr>
          <w:rFonts w:ascii="Century" w:hAnsi="Century"/>
          <w:bCs/>
        </w:rPr>
        <w:tab/>
      </w:r>
      <w:r w:rsidRPr="005D0B0C">
        <w:rPr>
          <w:rFonts w:ascii="Century" w:hAnsi="Century"/>
          <w:bCs/>
        </w:rPr>
        <w:tab/>
        <w:t>1999-2004 Course Director, Neuroscience Graduate Program Journal Club</w:t>
      </w:r>
      <w:r w:rsidRPr="005D0B0C">
        <w:rPr>
          <w:rFonts w:ascii="Century" w:hAnsi="Century"/>
          <w:bCs/>
        </w:rPr>
        <w:tab/>
      </w:r>
      <w:r w:rsidRPr="005D0B0C">
        <w:rPr>
          <w:rFonts w:ascii="Century" w:hAnsi="Century"/>
          <w:bCs/>
        </w:rPr>
        <w:tab/>
      </w:r>
      <w:r w:rsidRPr="005D0B0C">
        <w:rPr>
          <w:rFonts w:ascii="Century" w:hAnsi="Century"/>
          <w:bCs/>
        </w:rPr>
        <w:tab/>
        <w:t xml:space="preserve">1999-2004 </w:t>
      </w:r>
    </w:p>
    <w:p w14:paraId="7F75F094" w14:textId="77777777" w:rsidR="00CE5CA1" w:rsidRPr="005D0B0C" w:rsidRDefault="00CE5CA1" w:rsidP="00CE5CA1">
      <w:pPr>
        <w:rPr>
          <w:rFonts w:ascii="Century" w:hAnsi="Century"/>
          <w:bCs/>
        </w:rPr>
      </w:pPr>
      <w:r w:rsidRPr="005D0B0C">
        <w:rPr>
          <w:rFonts w:ascii="Century" w:hAnsi="Century"/>
          <w:bCs/>
        </w:rPr>
        <w:t xml:space="preserve">Research Mentor, </w:t>
      </w:r>
      <w:r>
        <w:rPr>
          <w:rFonts w:ascii="Century" w:hAnsi="Century"/>
        </w:rPr>
        <w:t xml:space="preserve">Univ. Rochester </w:t>
      </w:r>
      <w:r w:rsidRPr="005D0B0C">
        <w:rPr>
          <w:rFonts w:ascii="Century" w:hAnsi="Century"/>
          <w:bCs/>
        </w:rPr>
        <w:t xml:space="preserve">Undergraduate Neuroscience Program </w:t>
      </w:r>
    </w:p>
    <w:p w14:paraId="6A9B6276" w14:textId="77777777" w:rsidR="00CE5CA1" w:rsidRPr="005D0B0C" w:rsidRDefault="00CE5CA1" w:rsidP="00CE5CA1">
      <w:pPr>
        <w:tabs>
          <w:tab w:val="left" w:pos="360"/>
        </w:tabs>
        <w:rPr>
          <w:rFonts w:ascii="Century" w:hAnsi="Century"/>
          <w:bCs/>
        </w:rPr>
      </w:pPr>
      <w:r w:rsidRPr="005D0B0C">
        <w:rPr>
          <w:rFonts w:ascii="Century" w:hAnsi="Century"/>
          <w:bCs/>
        </w:rPr>
        <w:tab/>
        <w:t>7 Students Supervised</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1999-2003</w:t>
      </w:r>
    </w:p>
    <w:p w14:paraId="661D3D14" w14:textId="77777777" w:rsidR="00CE5CA1" w:rsidRPr="005D0B0C" w:rsidRDefault="00CE5CA1" w:rsidP="00CE5CA1">
      <w:pPr>
        <w:rPr>
          <w:rFonts w:ascii="Century" w:hAnsi="Century"/>
          <w:bCs/>
        </w:rPr>
      </w:pPr>
      <w:r w:rsidRPr="005D0B0C">
        <w:rPr>
          <w:rFonts w:ascii="Century" w:hAnsi="Century"/>
          <w:bCs/>
        </w:rPr>
        <w:lastRenderedPageBreak/>
        <w:t>Doctoral Dissertation Committee Service:</w:t>
      </w:r>
    </w:p>
    <w:p w14:paraId="0ABD1DE8" w14:textId="77777777" w:rsidR="00CE5CA1" w:rsidRPr="005D0B0C" w:rsidRDefault="00CE5CA1" w:rsidP="00CE5CA1">
      <w:pPr>
        <w:tabs>
          <w:tab w:val="left" w:pos="360"/>
        </w:tabs>
        <w:rPr>
          <w:rFonts w:ascii="Century" w:hAnsi="Century"/>
          <w:bCs/>
        </w:rPr>
      </w:pPr>
      <w:r w:rsidRPr="005D0B0C">
        <w:rPr>
          <w:rFonts w:ascii="Century" w:hAnsi="Century"/>
          <w:bCs/>
        </w:rPr>
        <w:tab/>
        <w:t>Heidi Hofer, Ph.D., Optics Graduate Program</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1999-2003</w:t>
      </w:r>
    </w:p>
    <w:p w14:paraId="14310781" w14:textId="77777777" w:rsidR="00CE5CA1" w:rsidRPr="005D0B0C" w:rsidRDefault="00CE5CA1" w:rsidP="00CE5CA1">
      <w:pPr>
        <w:tabs>
          <w:tab w:val="left" w:pos="360"/>
        </w:tabs>
        <w:rPr>
          <w:rFonts w:ascii="Century" w:hAnsi="Century"/>
        </w:rPr>
      </w:pPr>
      <w:r w:rsidRPr="005D0B0C">
        <w:rPr>
          <w:rFonts w:ascii="Century" w:hAnsi="Century"/>
          <w:bCs/>
        </w:rPr>
        <w:tab/>
        <w:t>Andrew Custer, Ph.D., Neurosciences Graduate Program</w:t>
      </w:r>
      <w:r w:rsidRPr="005D0B0C">
        <w:rPr>
          <w:rFonts w:ascii="Century" w:hAnsi="Century"/>
          <w:bCs/>
        </w:rPr>
        <w:tab/>
      </w:r>
      <w:r w:rsidRPr="005D0B0C">
        <w:rPr>
          <w:rFonts w:ascii="Century" w:hAnsi="Century"/>
          <w:bCs/>
        </w:rPr>
        <w:tab/>
      </w:r>
      <w:r w:rsidRPr="005D0B0C">
        <w:rPr>
          <w:rFonts w:ascii="Century" w:hAnsi="Century"/>
          <w:bCs/>
        </w:rPr>
        <w:tab/>
        <w:t>1999-2003</w:t>
      </w:r>
    </w:p>
    <w:p w14:paraId="0523607C" w14:textId="77777777" w:rsidR="00FE4F92" w:rsidRDefault="00FE4F92" w:rsidP="00B55FDC">
      <w:pPr>
        <w:rPr>
          <w:rFonts w:ascii="Century" w:hAnsi="Century"/>
          <w:b/>
          <w:bCs/>
          <w:sz w:val="28"/>
          <w:szCs w:val="28"/>
        </w:rPr>
      </w:pPr>
    </w:p>
    <w:p w14:paraId="5F0445B1" w14:textId="77777777" w:rsidR="0018283F" w:rsidRDefault="0018283F" w:rsidP="00B55FDC">
      <w:pPr>
        <w:rPr>
          <w:rFonts w:ascii="Century" w:hAnsi="Century"/>
          <w:b/>
          <w:bCs/>
          <w:sz w:val="28"/>
          <w:szCs w:val="28"/>
        </w:rPr>
      </w:pPr>
    </w:p>
    <w:p w14:paraId="7D5C995A" w14:textId="7613572D" w:rsidR="00910B48" w:rsidRPr="000406F4" w:rsidRDefault="00EA154E" w:rsidP="00B55FDC">
      <w:pPr>
        <w:rPr>
          <w:rFonts w:ascii="Century" w:hAnsi="Century"/>
          <w:sz w:val="28"/>
          <w:szCs w:val="28"/>
        </w:rPr>
      </w:pPr>
      <w:r w:rsidRPr="000406F4">
        <w:rPr>
          <w:rFonts w:ascii="Century" w:hAnsi="Century"/>
          <w:b/>
          <w:bCs/>
          <w:sz w:val="28"/>
          <w:szCs w:val="28"/>
        </w:rPr>
        <w:t xml:space="preserve">PROFESSIONAL </w:t>
      </w:r>
      <w:r w:rsidR="00910B48" w:rsidRPr="000406F4">
        <w:rPr>
          <w:rFonts w:ascii="Century" w:hAnsi="Century"/>
          <w:b/>
          <w:bCs/>
          <w:sz w:val="28"/>
          <w:szCs w:val="28"/>
        </w:rPr>
        <w:t>RESEARCH SUPERVISION</w:t>
      </w:r>
      <w:r w:rsidR="002A3CD4">
        <w:rPr>
          <w:rFonts w:ascii="Century" w:hAnsi="Century"/>
          <w:b/>
          <w:bCs/>
          <w:sz w:val="28"/>
          <w:szCs w:val="28"/>
        </w:rPr>
        <w:t xml:space="preserve"> (direct only)</w:t>
      </w:r>
    </w:p>
    <w:p w14:paraId="750AFC58" w14:textId="3B3CA007" w:rsidR="009264E2" w:rsidRDefault="00845A84" w:rsidP="006E2A46">
      <w:pPr>
        <w:tabs>
          <w:tab w:val="left" w:pos="360"/>
        </w:tabs>
        <w:rPr>
          <w:rFonts w:ascii="Century" w:hAnsi="Century"/>
          <w:bCs/>
        </w:rPr>
      </w:pPr>
      <w:r>
        <w:rPr>
          <w:rFonts w:ascii="Century" w:hAnsi="Century"/>
          <w:bCs/>
        </w:rPr>
        <w:t>Elio Almaoui</w:t>
      </w:r>
      <w:r w:rsidR="00853D1A">
        <w:rPr>
          <w:rFonts w:ascii="Century" w:hAnsi="Century"/>
          <w:bCs/>
        </w:rPr>
        <w:t>, MD, post-doctoral fellow</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t>2025-</w:t>
      </w:r>
    </w:p>
    <w:p w14:paraId="27C1452E" w14:textId="28523DA3" w:rsidR="0018283F" w:rsidRDefault="0018283F" w:rsidP="006E2A46">
      <w:pPr>
        <w:tabs>
          <w:tab w:val="left" w:pos="360"/>
        </w:tabs>
        <w:rPr>
          <w:rFonts w:ascii="Century" w:hAnsi="Century"/>
          <w:bCs/>
        </w:rPr>
      </w:pPr>
      <w:r>
        <w:rPr>
          <w:rFonts w:ascii="Century" w:hAnsi="Century"/>
          <w:bCs/>
        </w:rPr>
        <w:t>Joseph Holden, Ph.D., post-doctoral fellow</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t>2025-</w:t>
      </w:r>
    </w:p>
    <w:p w14:paraId="4E733871" w14:textId="1D4CD62D" w:rsidR="0027553F" w:rsidRDefault="0027553F" w:rsidP="006E2A46">
      <w:pPr>
        <w:tabs>
          <w:tab w:val="left" w:pos="360"/>
        </w:tabs>
        <w:rPr>
          <w:rFonts w:ascii="Century" w:hAnsi="Century"/>
          <w:bCs/>
        </w:rPr>
      </w:pPr>
      <w:r>
        <w:rPr>
          <w:rFonts w:ascii="Century" w:hAnsi="Century"/>
          <w:bCs/>
        </w:rPr>
        <w:t xml:space="preserve">Ghazi </w:t>
      </w:r>
      <w:r w:rsidRPr="0027553F">
        <w:rPr>
          <w:rFonts w:ascii="Century" w:hAnsi="Century"/>
          <w:bCs/>
        </w:rPr>
        <w:t>Bou Ghanem</w:t>
      </w:r>
      <w:r>
        <w:rPr>
          <w:rFonts w:ascii="Century" w:hAnsi="Century"/>
          <w:bCs/>
        </w:rPr>
        <w:t>, MD, post-doctoral fellow</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t>2022-</w:t>
      </w:r>
      <w:r w:rsidR="00341761">
        <w:rPr>
          <w:rFonts w:ascii="Century" w:hAnsi="Century"/>
          <w:bCs/>
        </w:rPr>
        <w:t>2024</w:t>
      </w:r>
    </w:p>
    <w:p w14:paraId="714B844E" w14:textId="01A85FE8" w:rsidR="0027553F" w:rsidRDefault="0027553F" w:rsidP="006E2A46">
      <w:pPr>
        <w:tabs>
          <w:tab w:val="left" w:pos="360"/>
        </w:tabs>
        <w:rPr>
          <w:rFonts w:ascii="Century" w:hAnsi="Century"/>
          <w:bCs/>
        </w:rPr>
      </w:pPr>
      <w:r w:rsidRPr="0027553F">
        <w:rPr>
          <w:rFonts w:ascii="Century" w:hAnsi="Century"/>
          <w:bCs/>
        </w:rPr>
        <w:t xml:space="preserve">Sarah Al-Hussein Al-Awamlh, </w:t>
      </w:r>
      <w:r>
        <w:rPr>
          <w:rFonts w:ascii="Century" w:hAnsi="Century"/>
          <w:bCs/>
        </w:rPr>
        <w:t>MD, post-doctoral fellow</w:t>
      </w:r>
      <w:r>
        <w:rPr>
          <w:rFonts w:ascii="Century" w:hAnsi="Century"/>
          <w:bCs/>
        </w:rPr>
        <w:tab/>
      </w:r>
      <w:r>
        <w:rPr>
          <w:rFonts w:ascii="Century" w:hAnsi="Century"/>
          <w:bCs/>
        </w:rPr>
        <w:tab/>
      </w:r>
      <w:r>
        <w:rPr>
          <w:rFonts w:ascii="Century" w:hAnsi="Century"/>
          <w:bCs/>
        </w:rPr>
        <w:tab/>
        <w:t>2020-2022</w:t>
      </w:r>
    </w:p>
    <w:p w14:paraId="647401A3" w14:textId="77F6B463" w:rsidR="00D6301F" w:rsidRDefault="00D6301F" w:rsidP="006E2A46">
      <w:pPr>
        <w:tabs>
          <w:tab w:val="left" w:pos="360"/>
        </w:tabs>
        <w:rPr>
          <w:rFonts w:ascii="Century" w:hAnsi="Century"/>
          <w:bCs/>
        </w:rPr>
      </w:pPr>
      <w:r>
        <w:rPr>
          <w:rFonts w:ascii="Century" w:hAnsi="Century"/>
          <w:bCs/>
        </w:rPr>
        <w:t>Louis-Philippe Croteau, P.D., post-doctoral fellow</w:t>
      </w:r>
      <w:r>
        <w:rPr>
          <w:rFonts w:ascii="Century" w:hAnsi="Century"/>
          <w:bCs/>
        </w:rPr>
        <w:tab/>
      </w:r>
      <w:r>
        <w:rPr>
          <w:rFonts w:ascii="Century" w:hAnsi="Century"/>
          <w:bCs/>
        </w:rPr>
        <w:tab/>
      </w:r>
      <w:r>
        <w:rPr>
          <w:rFonts w:ascii="Century" w:hAnsi="Century"/>
          <w:bCs/>
        </w:rPr>
        <w:tab/>
      </w:r>
      <w:r>
        <w:rPr>
          <w:rFonts w:ascii="Century" w:hAnsi="Century"/>
          <w:bCs/>
        </w:rPr>
        <w:tab/>
        <w:t>2020-</w:t>
      </w:r>
      <w:r w:rsidR="009264E2">
        <w:rPr>
          <w:rFonts w:ascii="Century" w:hAnsi="Century"/>
          <w:bCs/>
        </w:rPr>
        <w:t>2022</w:t>
      </w:r>
    </w:p>
    <w:p w14:paraId="6FF4F7CD" w14:textId="1E35E459" w:rsidR="00A55E82" w:rsidRDefault="00A55E82" w:rsidP="006E2A46">
      <w:pPr>
        <w:tabs>
          <w:tab w:val="left" w:pos="360"/>
        </w:tabs>
        <w:rPr>
          <w:rFonts w:ascii="Century" w:hAnsi="Century"/>
          <w:bCs/>
        </w:rPr>
      </w:pPr>
      <w:r>
        <w:rPr>
          <w:rFonts w:ascii="Century" w:hAnsi="Century"/>
          <w:bCs/>
        </w:rPr>
        <w:t>Joseph Holden, B.S., pre-doctoral fellow (neuroscience)</w:t>
      </w:r>
      <w:r>
        <w:rPr>
          <w:rFonts w:ascii="Century" w:hAnsi="Century"/>
          <w:bCs/>
        </w:rPr>
        <w:tab/>
      </w:r>
      <w:r>
        <w:rPr>
          <w:rFonts w:ascii="Century" w:hAnsi="Century"/>
          <w:bCs/>
        </w:rPr>
        <w:tab/>
      </w:r>
      <w:r>
        <w:rPr>
          <w:rFonts w:ascii="Century" w:hAnsi="Century"/>
          <w:bCs/>
        </w:rPr>
        <w:tab/>
        <w:t>2020-</w:t>
      </w:r>
      <w:r w:rsidR="00341761">
        <w:rPr>
          <w:rFonts w:ascii="Century" w:hAnsi="Century"/>
          <w:bCs/>
        </w:rPr>
        <w:t>2024</w:t>
      </w:r>
    </w:p>
    <w:p w14:paraId="516FB270" w14:textId="6A6641BE" w:rsidR="006E2A46" w:rsidRDefault="006E2A46" w:rsidP="006E2A46">
      <w:pPr>
        <w:tabs>
          <w:tab w:val="left" w:pos="360"/>
        </w:tabs>
        <w:rPr>
          <w:rFonts w:ascii="Century" w:hAnsi="Century"/>
          <w:bCs/>
        </w:rPr>
      </w:pPr>
      <w:r>
        <w:rPr>
          <w:rFonts w:ascii="Century" w:hAnsi="Century"/>
          <w:bCs/>
        </w:rPr>
        <w:t>Andrew Boal, B.S., pre-doctoral fellow (neuroscience)</w:t>
      </w:r>
    </w:p>
    <w:p w14:paraId="451D65ED" w14:textId="7982A21F" w:rsidR="006E2A46" w:rsidRDefault="006E2A46" w:rsidP="006E2A46">
      <w:pPr>
        <w:tabs>
          <w:tab w:val="left" w:pos="360"/>
        </w:tabs>
        <w:rPr>
          <w:rFonts w:ascii="Century" w:hAnsi="Century"/>
          <w:bCs/>
        </w:rPr>
      </w:pPr>
      <w:r>
        <w:rPr>
          <w:rFonts w:ascii="Century" w:hAnsi="Century"/>
          <w:bCs/>
        </w:rPr>
        <w:tab/>
        <w:t>Vanderbilt Medical Scientist Training Program (MD, PhD)</w:t>
      </w:r>
      <w:r>
        <w:rPr>
          <w:rFonts w:ascii="Century" w:hAnsi="Century"/>
          <w:bCs/>
        </w:rPr>
        <w:tab/>
      </w:r>
      <w:r>
        <w:rPr>
          <w:rFonts w:ascii="Century" w:hAnsi="Century"/>
          <w:bCs/>
        </w:rPr>
        <w:tab/>
        <w:t>2019-</w:t>
      </w:r>
      <w:r w:rsidR="00ED66AA">
        <w:rPr>
          <w:rFonts w:ascii="Century" w:hAnsi="Century"/>
          <w:bCs/>
        </w:rPr>
        <w:t>2023</w:t>
      </w:r>
    </w:p>
    <w:p w14:paraId="13DC1CE0" w14:textId="012763C2" w:rsidR="00EF29A9" w:rsidRDefault="00EF29A9" w:rsidP="0044270C">
      <w:pPr>
        <w:ind w:left="360" w:hanging="360"/>
        <w:rPr>
          <w:rFonts w:ascii="Century" w:hAnsi="Century"/>
        </w:rPr>
      </w:pPr>
      <w:r>
        <w:rPr>
          <w:rFonts w:ascii="Century" w:hAnsi="Century"/>
        </w:rPr>
        <w:t>Nolan McGrady, Ph.D., post-doctoral fellow</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2017-</w:t>
      </w:r>
      <w:r w:rsidR="00ED66AA">
        <w:rPr>
          <w:rFonts w:ascii="Century" w:hAnsi="Century"/>
        </w:rPr>
        <w:t>2020</w:t>
      </w:r>
    </w:p>
    <w:p w14:paraId="7E4C86CD" w14:textId="77777777" w:rsidR="003A3C3F" w:rsidRDefault="003A3C3F" w:rsidP="0044270C">
      <w:pPr>
        <w:ind w:left="360" w:hanging="360"/>
        <w:rPr>
          <w:rFonts w:ascii="Century" w:hAnsi="Century"/>
        </w:rPr>
      </w:pPr>
      <w:r>
        <w:rPr>
          <w:rFonts w:ascii="Century" w:hAnsi="Century"/>
        </w:rPr>
        <w:t>Silvia Pasini, Ph.D., post-doctoral fellow</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2015-</w:t>
      </w:r>
      <w:r w:rsidR="00D62FF4">
        <w:rPr>
          <w:rFonts w:ascii="Century" w:hAnsi="Century"/>
        </w:rPr>
        <w:t>2018</w:t>
      </w:r>
    </w:p>
    <w:p w14:paraId="58DC66F9" w14:textId="77777777" w:rsidR="00AE79F9" w:rsidRDefault="00AE79F9" w:rsidP="0044270C">
      <w:pPr>
        <w:ind w:left="360" w:hanging="360"/>
        <w:rPr>
          <w:rFonts w:ascii="Century" w:hAnsi="Century"/>
        </w:rPr>
      </w:pPr>
      <w:r>
        <w:rPr>
          <w:rFonts w:ascii="Century" w:hAnsi="Century"/>
        </w:rPr>
        <w:t>Melissa Cooper, B.S., pre-doctoral fellow</w:t>
      </w:r>
      <w:r w:rsidR="00621F6A">
        <w:rPr>
          <w:rFonts w:ascii="Century" w:hAnsi="Century"/>
        </w:rPr>
        <w:t xml:space="preserve"> </w:t>
      </w:r>
      <w:r w:rsidR="00621F6A" w:rsidRPr="00621F6A">
        <w:rPr>
          <w:rFonts w:ascii="Century" w:hAnsi="Century"/>
        </w:rPr>
        <w:t>(graduated)</w:t>
      </w:r>
    </w:p>
    <w:p w14:paraId="1A674C14" w14:textId="77777777" w:rsidR="00AE79F9" w:rsidRDefault="00AE79F9" w:rsidP="0044270C">
      <w:pPr>
        <w:ind w:left="360" w:hanging="360"/>
        <w:rPr>
          <w:rFonts w:ascii="Century" w:hAnsi="Century"/>
        </w:rPr>
      </w:pPr>
      <w:r>
        <w:rPr>
          <w:rFonts w:ascii="Century" w:hAnsi="Century"/>
        </w:rPr>
        <w:tab/>
        <w:t>Vanderbilt neuroscience graduate program</w:t>
      </w:r>
      <w:r>
        <w:rPr>
          <w:rFonts w:ascii="Century" w:hAnsi="Century"/>
        </w:rPr>
        <w:tab/>
      </w:r>
      <w:r>
        <w:rPr>
          <w:rFonts w:ascii="Century" w:hAnsi="Century"/>
        </w:rPr>
        <w:tab/>
      </w:r>
      <w:r>
        <w:rPr>
          <w:rFonts w:ascii="Century" w:hAnsi="Century"/>
        </w:rPr>
        <w:tab/>
      </w:r>
      <w:r w:rsidR="003F33D6">
        <w:rPr>
          <w:rFonts w:ascii="Century" w:hAnsi="Century"/>
        </w:rPr>
        <w:tab/>
      </w:r>
      <w:r>
        <w:rPr>
          <w:rFonts w:ascii="Century" w:hAnsi="Century"/>
        </w:rPr>
        <w:t>2014-</w:t>
      </w:r>
      <w:r w:rsidR="00621F6A">
        <w:rPr>
          <w:rFonts w:ascii="Century" w:hAnsi="Century"/>
        </w:rPr>
        <w:t>2019</w:t>
      </w:r>
    </w:p>
    <w:p w14:paraId="07DE6B25" w14:textId="77777777" w:rsidR="003F33D6" w:rsidRPr="005D0B0C" w:rsidRDefault="003F33D6" w:rsidP="003F33D6">
      <w:pPr>
        <w:tabs>
          <w:tab w:val="left" w:pos="360"/>
        </w:tabs>
        <w:rPr>
          <w:rFonts w:ascii="Century" w:hAnsi="Century"/>
          <w:bCs/>
        </w:rPr>
      </w:pPr>
      <w:r>
        <w:rPr>
          <w:rFonts w:ascii="Century" w:hAnsi="Century"/>
          <w:bCs/>
        </w:rPr>
        <w:t xml:space="preserve">Allison Umfress, </w:t>
      </w:r>
      <w:r w:rsidR="00031609">
        <w:rPr>
          <w:rFonts w:ascii="Century" w:hAnsi="Century"/>
          <w:bCs/>
        </w:rPr>
        <w:t xml:space="preserve">MD, </w:t>
      </w:r>
      <w:r>
        <w:rPr>
          <w:rFonts w:ascii="Century" w:hAnsi="Century"/>
          <w:bCs/>
        </w:rPr>
        <w:t xml:space="preserve">Vanderbilt Medical </w:t>
      </w:r>
      <w:r w:rsidR="00EF29A9">
        <w:rPr>
          <w:rFonts w:ascii="Century" w:hAnsi="Century"/>
          <w:bCs/>
        </w:rPr>
        <w:t>School</w:t>
      </w:r>
      <w:r w:rsidR="00EF29A9">
        <w:rPr>
          <w:rFonts w:ascii="Century" w:hAnsi="Century"/>
          <w:bCs/>
        </w:rPr>
        <w:tab/>
      </w:r>
      <w:r>
        <w:rPr>
          <w:rFonts w:ascii="Century" w:hAnsi="Century"/>
          <w:bCs/>
        </w:rPr>
        <w:tab/>
      </w:r>
      <w:r>
        <w:rPr>
          <w:rFonts w:ascii="Century" w:hAnsi="Century"/>
          <w:bCs/>
        </w:rPr>
        <w:tab/>
      </w:r>
      <w:r>
        <w:rPr>
          <w:rFonts w:ascii="Century" w:hAnsi="Century"/>
          <w:bCs/>
        </w:rPr>
        <w:tab/>
        <w:t>2013-</w:t>
      </w:r>
      <w:r w:rsidR="00CD50E7">
        <w:rPr>
          <w:rFonts w:ascii="Century" w:hAnsi="Century"/>
          <w:bCs/>
        </w:rPr>
        <w:t>2014</w:t>
      </w:r>
    </w:p>
    <w:p w14:paraId="7AC10FAD" w14:textId="77777777" w:rsidR="00130339" w:rsidRDefault="00130339" w:rsidP="00AE79F9">
      <w:pPr>
        <w:rPr>
          <w:rFonts w:ascii="Century" w:hAnsi="Century"/>
        </w:rPr>
      </w:pPr>
      <w:r>
        <w:rPr>
          <w:rFonts w:ascii="Century" w:hAnsi="Century"/>
        </w:rPr>
        <w:t>R</w:t>
      </w:r>
      <w:r w:rsidRPr="00130339">
        <w:rPr>
          <w:rFonts w:ascii="Century" w:hAnsi="Century"/>
        </w:rPr>
        <w:t xml:space="preserve">ohini Chakravarthy, </w:t>
      </w:r>
      <w:r w:rsidR="00031609">
        <w:rPr>
          <w:rFonts w:ascii="Century" w:hAnsi="Century"/>
        </w:rPr>
        <w:t>MD, Johns</w:t>
      </w:r>
      <w:r w:rsidRPr="00130339">
        <w:rPr>
          <w:rFonts w:ascii="Century" w:hAnsi="Century"/>
        </w:rPr>
        <w:t xml:space="preserve"> Hopkins</w:t>
      </w:r>
      <w:r>
        <w:rPr>
          <w:rFonts w:ascii="Century" w:hAnsi="Century"/>
        </w:rPr>
        <w:t xml:space="preserve"> </w:t>
      </w:r>
      <w:r w:rsidRPr="00130339">
        <w:rPr>
          <w:rFonts w:ascii="Century" w:hAnsi="Century"/>
        </w:rPr>
        <w:t xml:space="preserve">University </w:t>
      </w:r>
    </w:p>
    <w:p w14:paraId="5B836A9D" w14:textId="77777777" w:rsidR="00130339" w:rsidRDefault="00130339" w:rsidP="00130339">
      <w:pPr>
        <w:tabs>
          <w:tab w:val="left" w:pos="360"/>
        </w:tabs>
        <w:rPr>
          <w:rFonts w:ascii="Century" w:hAnsi="Century"/>
        </w:rPr>
      </w:pPr>
      <w:r>
        <w:rPr>
          <w:rFonts w:ascii="Century" w:hAnsi="Century"/>
        </w:rPr>
        <w:tab/>
        <w:t xml:space="preserve">Summer Research </w:t>
      </w:r>
      <w:r w:rsidRPr="00130339">
        <w:rPr>
          <w:rFonts w:ascii="Century" w:hAnsi="Century"/>
        </w:rPr>
        <w:t>Program in Neuroscience</w:t>
      </w:r>
      <w:r>
        <w:rPr>
          <w:rFonts w:ascii="Century" w:hAnsi="Century"/>
        </w:rPr>
        <w:tab/>
      </w:r>
      <w:r>
        <w:rPr>
          <w:rFonts w:ascii="Century" w:hAnsi="Century"/>
        </w:rPr>
        <w:tab/>
      </w:r>
      <w:r>
        <w:rPr>
          <w:rFonts w:ascii="Century" w:hAnsi="Century"/>
        </w:rPr>
        <w:tab/>
      </w:r>
      <w:r>
        <w:rPr>
          <w:rFonts w:ascii="Century" w:hAnsi="Century"/>
        </w:rPr>
        <w:tab/>
        <w:t>2011-2012</w:t>
      </w:r>
    </w:p>
    <w:p w14:paraId="5B9DF228" w14:textId="77777777" w:rsidR="00AE79F9" w:rsidRDefault="00AE79F9" w:rsidP="00AE79F9">
      <w:pPr>
        <w:rPr>
          <w:rFonts w:ascii="Century" w:hAnsi="Century"/>
        </w:rPr>
      </w:pPr>
      <w:r>
        <w:rPr>
          <w:rFonts w:ascii="Century" w:hAnsi="Century"/>
        </w:rPr>
        <w:t>Caroline</w:t>
      </w:r>
      <w:r w:rsidRPr="005D0B0C">
        <w:rPr>
          <w:rFonts w:ascii="Century" w:hAnsi="Century"/>
        </w:rPr>
        <w:t xml:space="preserve"> </w:t>
      </w:r>
      <w:r>
        <w:rPr>
          <w:rFonts w:ascii="Century" w:hAnsi="Century"/>
        </w:rPr>
        <w:t>Benoist</w:t>
      </w:r>
      <w:r w:rsidRPr="005D0B0C">
        <w:rPr>
          <w:rFonts w:ascii="Century" w:hAnsi="Century"/>
        </w:rPr>
        <w:t>, Ph.D., postdoctoral fellow</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w:t>
      </w:r>
      <w:r>
        <w:rPr>
          <w:rFonts w:ascii="Century" w:hAnsi="Century"/>
        </w:rPr>
        <w:t>11</w:t>
      </w:r>
      <w:r w:rsidRPr="005D0B0C">
        <w:rPr>
          <w:rFonts w:ascii="Century" w:hAnsi="Century"/>
        </w:rPr>
        <w:t>-</w:t>
      </w:r>
      <w:r>
        <w:rPr>
          <w:rFonts w:ascii="Century" w:hAnsi="Century"/>
        </w:rPr>
        <w:t>2013</w:t>
      </w:r>
    </w:p>
    <w:p w14:paraId="555FE2AA" w14:textId="77777777" w:rsidR="00AE79F9" w:rsidRPr="005D0B0C" w:rsidRDefault="00AE79F9" w:rsidP="00AE79F9">
      <w:pPr>
        <w:rPr>
          <w:rFonts w:ascii="Century" w:hAnsi="Century"/>
        </w:rPr>
      </w:pPr>
      <w:r>
        <w:rPr>
          <w:rFonts w:ascii="Century" w:hAnsi="Century"/>
        </w:rPr>
        <w:t>Carl Weitlauf, Ph.D., postdoctoral fellow</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2011-2013</w:t>
      </w:r>
    </w:p>
    <w:p w14:paraId="5A877071" w14:textId="77777777" w:rsidR="0055439E" w:rsidRDefault="0055439E" w:rsidP="003F33D6">
      <w:pPr>
        <w:ind w:left="360" w:hanging="360"/>
        <w:rPr>
          <w:rFonts w:ascii="Century" w:hAnsi="Century"/>
        </w:rPr>
      </w:pPr>
      <w:r w:rsidRPr="0055439E">
        <w:rPr>
          <w:rFonts w:ascii="Century" w:hAnsi="Century"/>
        </w:rPr>
        <w:t xml:space="preserve">John BuAbbud, Master of Liberal Arts </w:t>
      </w:r>
      <w:r>
        <w:rPr>
          <w:rFonts w:ascii="Century" w:hAnsi="Century"/>
        </w:rPr>
        <w:t>fellow (graduated)</w:t>
      </w:r>
    </w:p>
    <w:p w14:paraId="18F19358" w14:textId="77777777" w:rsidR="0055439E" w:rsidRDefault="0055439E" w:rsidP="003F33D6">
      <w:pPr>
        <w:ind w:left="360" w:hanging="360"/>
        <w:rPr>
          <w:rFonts w:ascii="Century" w:hAnsi="Century"/>
        </w:rPr>
      </w:pPr>
      <w:r>
        <w:rPr>
          <w:rFonts w:ascii="Century" w:hAnsi="Century"/>
        </w:rPr>
        <w:tab/>
      </w:r>
      <w:r w:rsidRPr="0055439E">
        <w:rPr>
          <w:rFonts w:ascii="Century" w:hAnsi="Century"/>
        </w:rPr>
        <w:t>Harvard University Biotechnology Program</w:t>
      </w:r>
      <w:r>
        <w:rPr>
          <w:rFonts w:ascii="Century" w:hAnsi="Century"/>
        </w:rPr>
        <w:tab/>
      </w:r>
      <w:r>
        <w:rPr>
          <w:rFonts w:ascii="Century" w:hAnsi="Century"/>
        </w:rPr>
        <w:tab/>
      </w:r>
      <w:r>
        <w:rPr>
          <w:rFonts w:ascii="Century" w:hAnsi="Century"/>
        </w:rPr>
        <w:tab/>
      </w:r>
      <w:r>
        <w:rPr>
          <w:rFonts w:ascii="Century" w:hAnsi="Century"/>
        </w:rPr>
        <w:tab/>
        <w:t>2011-2012</w:t>
      </w:r>
    </w:p>
    <w:p w14:paraId="06AE46DA" w14:textId="77777777" w:rsidR="003F33D6" w:rsidRPr="005D0B0C" w:rsidRDefault="003F33D6" w:rsidP="003F33D6">
      <w:pPr>
        <w:ind w:left="360" w:hanging="360"/>
        <w:rPr>
          <w:rFonts w:ascii="Century" w:hAnsi="Century"/>
          <w:bCs/>
        </w:rPr>
      </w:pPr>
      <w:r w:rsidRPr="005D0B0C">
        <w:rPr>
          <w:rFonts w:ascii="Century" w:hAnsi="Century"/>
        </w:rPr>
        <w:t xml:space="preserve">James Tsahakis, </w:t>
      </w:r>
      <w:r w:rsidRPr="005D0B0C">
        <w:rPr>
          <w:rFonts w:ascii="Century" w:hAnsi="Century"/>
          <w:bCs/>
        </w:rPr>
        <w:t>Vanderbilt Medical Emphasis Program</w:t>
      </w:r>
      <w:r w:rsidRPr="005D0B0C">
        <w:rPr>
          <w:rFonts w:ascii="Century" w:hAnsi="Century"/>
          <w:bCs/>
        </w:rPr>
        <w:tab/>
      </w:r>
      <w:r w:rsidRPr="005D0B0C">
        <w:rPr>
          <w:rFonts w:ascii="Century" w:hAnsi="Century"/>
          <w:bCs/>
        </w:rPr>
        <w:tab/>
      </w:r>
      <w:r w:rsidRPr="005D0B0C">
        <w:rPr>
          <w:rFonts w:ascii="Century" w:hAnsi="Century"/>
          <w:bCs/>
        </w:rPr>
        <w:tab/>
        <w:t>2010-</w:t>
      </w:r>
      <w:r>
        <w:rPr>
          <w:rFonts w:ascii="Century" w:hAnsi="Century"/>
          <w:bCs/>
        </w:rPr>
        <w:t>2012</w:t>
      </w:r>
      <w:r w:rsidRPr="005D0B0C">
        <w:rPr>
          <w:rFonts w:ascii="Century" w:hAnsi="Century"/>
          <w:bCs/>
        </w:rPr>
        <w:t xml:space="preserve"> </w:t>
      </w:r>
    </w:p>
    <w:p w14:paraId="66E0CF4B" w14:textId="77777777" w:rsidR="00130339" w:rsidRPr="005D0B0C" w:rsidRDefault="00130339" w:rsidP="00130339">
      <w:pPr>
        <w:rPr>
          <w:rFonts w:ascii="Century" w:hAnsi="Century"/>
        </w:rPr>
      </w:pPr>
      <w:r w:rsidRPr="005D0B0C">
        <w:rPr>
          <w:rFonts w:ascii="Century" w:hAnsi="Century"/>
        </w:rPr>
        <w:t>Nicholas Ward, B.S., pre-doctoral fellow</w:t>
      </w:r>
      <w:r>
        <w:rPr>
          <w:rFonts w:ascii="Century" w:hAnsi="Century"/>
        </w:rPr>
        <w:t xml:space="preserve"> (graduated)</w:t>
      </w:r>
    </w:p>
    <w:p w14:paraId="597D4FA1" w14:textId="77777777" w:rsidR="00130339" w:rsidRPr="005D0B0C" w:rsidRDefault="00130339" w:rsidP="00130339">
      <w:pPr>
        <w:tabs>
          <w:tab w:val="left" w:pos="360"/>
        </w:tabs>
        <w:rPr>
          <w:rFonts w:ascii="Century" w:hAnsi="Century"/>
        </w:rPr>
      </w:pPr>
      <w:r w:rsidRPr="005D0B0C">
        <w:rPr>
          <w:rFonts w:ascii="Century" w:hAnsi="Century"/>
        </w:rPr>
        <w:tab/>
      </w:r>
      <w:r>
        <w:rPr>
          <w:rFonts w:ascii="Century" w:hAnsi="Century"/>
        </w:rPr>
        <w:t>Vanderbilt neuroscience graduate program</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2010-</w:t>
      </w:r>
      <w:r>
        <w:rPr>
          <w:rFonts w:ascii="Century" w:hAnsi="Century"/>
        </w:rPr>
        <w:t>2014</w:t>
      </w:r>
    </w:p>
    <w:p w14:paraId="3764B618" w14:textId="77777777" w:rsidR="00130339" w:rsidRPr="005D0B0C" w:rsidRDefault="00130339" w:rsidP="00130339">
      <w:pPr>
        <w:rPr>
          <w:rFonts w:ascii="Century" w:hAnsi="Century"/>
        </w:rPr>
      </w:pPr>
      <w:r w:rsidRPr="005D0B0C">
        <w:rPr>
          <w:rFonts w:ascii="Century" w:hAnsi="Century"/>
        </w:rPr>
        <w:t>Karen Ho, B.S., pre</w:t>
      </w:r>
      <w:r>
        <w:rPr>
          <w:rFonts w:ascii="Century" w:hAnsi="Century"/>
        </w:rPr>
        <w:t>-</w:t>
      </w:r>
      <w:r w:rsidRPr="005D0B0C">
        <w:rPr>
          <w:rFonts w:ascii="Century" w:hAnsi="Century"/>
        </w:rPr>
        <w:t>doctoral fellow</w:t>
      </w:r>
      <w:r>
        <w:rPr>
          <w:rFonts w:ascii="Century" w:hAnsi="Century"/>
        </w:rPr>
        <w:t xml:space="preserve"> </w:t>
      </w:r>
      <w:bookmarkStart w:id="0" w:name="_Hlk16252646"/>
      <w:r>
        <w:rPr>
          <w:rFonts w:ascii="Century" w:hAnsi="Century"/>
        </w:rPr>
        <w:t>(graduated)</w:t>
      </w:r>
      <w:bookmarkEnd w:id="0"/>
      <w:r w:rsidRPr="005D0B0C">
        <w:rPr>
          <w:rFonts w:ascii="Century" w:hAnsi="Century"/>
        </w:rPr>
        <w:tab/>
      </w:r>
    </w:p>
    <w:p w14:paraId="2DAA920F" w14:textId="77777777" w:rsidR="00130339" w:rsidRPr="005D0B0C" w:rsidRDefault="00130339" w:rsidP="00130339">
      <w:pPr>
        <w:tabs>
          <w:tab w:val="left" w:pos="360"/>
        </w:tabs>
        <w:rPr>
          <w:rFonts w:ascii="Century" w:hAnsi="Century"/>
          <w:bCs/>
        </w:rPr>
      </w:pPr>
      <w:r w:rsidRPr="005D0B0C">
        <w:rPr>
          <w:rFonts w:ascii="Century" w:hAnsi="Century"/>
        </w:rPr>
        <w:tab/>
      </w:r>
      <w:r>
        <w:rPr>
          <w:rFonts w:ascii="Century" w:hAnsi="Century"/>
        </w:rPr>
        <w:t>Vanderbilt p</w:t>
      </w:r>
      <w:r w:rsidRPr="005D0B0C">
        <w:rPr>
          <w:rFonts w:ascii="Century" w:hAnsi="Century"/>
        </w:rPr>
        <w:t xml:space="preserve">harmacology graduate program </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Pr>
          <w:rFonts w:ascii="Century" w:hAnsi="Century"/>
        </w:rPr>
        <w:t>2009-2014</w:t>
      </w:r>
    </w:p>
    <w:p w14:paraId="03B20D0A" w14:textId="77777777" w:rsidR="00AE79F9" w:rsidRDefault="00AE79F9" w:rsidP="00AE79F9">
      <w:pPr>
        <w:rPr>
          <w:rFonts w:ascii="Century" w:hAnsi="Century"/>
        </w:rPr>
      </w:pPr>
      <w:r w:rsidRPr="005D0B0C">
        <w:rPr>
          <w:rFonts w:ascii="Century" w:hAnsi="Century"/>
        </w:rPr>
        <w:t>Jason Dapper, Ph.D., postdoctoral fellow</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2009-</w:t>
      </w:r>
      <w:r>
        <w:rPr>
          <w:rFonts w:ascii="Century" w:hAnsi="Century"/>
        </w:rPr>
        <w:t>2012</w:t>
      </w:r>
    </w:p>
    <w:p w14:paraId="60AAE5F6" w14:textId="77777777" w:rsidR="00AE79F9" w:rsidRPr="005D0B0C" w:rsidRDefault="00AE79F9" w:rsidP="00AE79F9">
      <w:pPr>
        <w:ind w:left="360" w:hanging="360"/>
        <w:rPr>
          <w:rFonts w:ascii="Century" w:hAnsi="Century"/>
          <w:bCs/>
        </w:rPr>
      </w:pPr>
      <w:r w:rsidRPr="005D0B0C">
        <w:rPr>
          <w:rFonts w:ascii="Century" w:hAnsi="Century"/>
          <w:bCs/>
        </w:rPr>
        <w:t xml:space="preserve">Bin Zhao, Ph.D., </w:t>
      </w:r>
      <w:r w:rsidRPr="005D0B0C">
        <w:rPr>
          <w:rFonts w:ascii="Century" w:hAnsi="Century"/>
        </w:rPr>
        <w:t>postdoctoral fellow</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sidRPr="005D0B0C">
        <w:rPr>
          <w:rFonts w:ascii="Century" w:hAnsi="Century"/>
        </w:rPr>
        <w:tab/>
        <w:t>2009 -</w:t>
      </w:r>
      <w:r>
        <w:rPr>
          <w:rFonts w:ascii="Century" w:hAnsi="Century"/>
        </w:rPr>
        <w:t>2010</w:t>
      </w:r>
    </w:p>
    <w:p w14:paraId="17450A74" w14:textId="77777777" w:rsidR="003F33D6" w:rsidRPr="005D0B0C" w:rsidRDefault="003F33D6" w:rsidP="003F33D6">
      <w:pPr>
        <w:ind w:left="360" w:hanging="360"/>
        <w:rPr>
          <w:rFonts w:ascii="Century" w:hAnsi="Century"/>
          <w:bCs/>
        </w:rPr>
      </w:pPr>
      <w:r w:rsidRPr="005D0B0C">
        <w:rPr>
          <w:rFonts w:ascii="Century" w:hAnsi="Century"/>
          <w:bCs/>
        </w:rPr>
        <w:t xml:space="preserve">Grace Shih, </w:t>
      </w:r>
      <w:r>
        <w:rPr>
          <w:rFonts w:ascii="Century" w:hAnsi="Century"/>
          <w:bCs/>
        </w:rPr>
        <w:t>Vanderbilt</w:t>
      </w:r>
      <w:r w:rsidRPr="005D0B0C">
        <w:rPr>
          <w:rFonts w:ascii="Century" w:hAnsi="Century"/>
          <w:bCs/>
        </w:rPr>
        <w:t xml:space="preserve"> Medical Emphasis Program</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2008-</w:t>
      </w:r>
      <w:r>
        <w:rPr>
          <w:rFonts w:ascii="Century" w:hAnsi="Century"/>
          <w:bCs/>
        </w:rPr>
        <w:t>2010</w:t>
      </w:r>
    </w:p>
    <w:p w14:paraId="4EAEAFD3" w14:textId="77777777" w:rsidR="00AE79F9" w:rsidRDefault="00AE79F9" w:rsidP="0044270C">
      <w:pPr>
        <w:ind w:left="360" w:hanging="360"/>
        <w:rPr>
          <w:rFonts w:ascii="Century" w:hAnsi="Century"/>
        </w:rPr>
      </w:pPr>
      <w:r w:rsidRPr="005D0B0C">
        <w:rPr>
          <w:rFonts w:ascii="Century" w:hAnsi="Century"/>
          <w:bCs/>
        </w:rPr>
        <w:t xml:space="preserve">Daniel Long, </w:t>
      </w:r>
      <w:r>
        <w:rPr>
          <w:rFonts w:ascii="Century" w:hAnsi="Century"/>
          <w:bCs/>
        </w:rPr>
        <w:t>Vanderbilt</w:t>
      </w:r>
      <w:r w:rsidRPr="005D0B0C">
        <w:rPr>
          <w:rFonts w:ascii="Century" w:hAnsi="Century"/>
          <w:bCs/>
        </w:rPr>
        <w:t xml:space="preserve"> Medical Emphasis Program</w:t>
      </w:r>
      <w:r w:rsidRPr="005D0B0C">
        <w:rPr>
          <w:rFonts w:ascii="Century" w:hAnsi="Century"/>
          <w:bCs/>
        </w:rPr>
        <w:tab/>
      </w:r>
      <w:r w:rsidRPr="005D0B0C">
        <w:rPr>
          <w:rFonts w:ascii="Century" w:hAnsi="Century"/>
          <w:bCs/>
        </w:rPr>
        <w:tab/>
      </w:r>
      <w:r w:rsidRPr="005D0B0C">
        <w:rPr>
          <w:rFonts w:ascii="Century" w:hAnsi="Century"/>
          <w:bCs/>
        </w:rPr>
        <w:tab/>
        <w:t>2006-2007</w:t>
      </w:r>
    </w:p>
    <w:p w14:paraId="1E9C0786" w14:textId="77777777" w:rsidR="00AE79F9" w:rsidRDefault="00AE79F9" w:rsidP="0044270C">
      <w:pPr>
        <w:ind w:left="360" w:hanging="360"/>
        <w:rPr>
          <w:rFonts w:ascii="Century" w:hAnsi="Century"/>
        </w:rPr>
      </w:pPr>
      <w:r w:rsidRPr="005D0B0C">
        <w:rPr>
          <w:rFonts w:ascii="Century" w:hAnsi="Century"/>
        </w:rPr>
        <w:t>Samuel Crish, Ph.D., postdoctoral fellow</w:t>
      </w:r>
      <w:r w:rsidRPr="005D0B0C">
        <w:rPr>
          <w:rFonts w:ascii="Century" w:hAnsi="Century"/>
        </w:rPr>
        <w:tab/>
      </w:r>
      <w:r w:rsidRPr="005D0B0C">
        <w:rPr>
          <w:rFonts w:ascii="Century" w:hAnsi="Century"/>
        </w:rPr>
        <w:tab/>
      </w:r>
      <w:r w:rsidRPr="005D0B0C">
        <w:rPr>
          <w:rFonts w:ascii="Century" w:hAnsi="Century"/>
        </w:rPr>
        <w:tab/>
      </w:r>
      <w:r>
        <w:rPr>
          <w:rFonts w:ascii="Century" w:hAnsi="Century"/>
        </w:rPr>
        <w:tab/>
      </w:r>
      <w:r>
        <w:rPr>
          <w:rFonts w:ascii="Century" w:hAnsi="Century"/>
        </w:rPr>
        <w:tab/>
      </w:r>
      <w:r w:rsidRPr="005D0B0C">
        <w:rPr>
          <w:rFonts w:ascii="Century" w:hAnsi="Century"/>
        </w:rPr>
        <w:t>2006-2010</w:t>
      </w:r>
    </w:p>
    <w:p w14:paraId="62D9594C" w14:textId="77777777" w:rsidR="00AE79F9" w:rsidRPr="005D0B0C" w:rsidRDefault="00AE79F9" w:rsidP="00AE79F9">
      <w:pPr>
        <w:ind w:left="360" w:hanging="360"/>
        <w:rPr>
          <w:rFonts w:ascii="Century" w:hAnsi="Century"/>
          <w:bCs/>
        </w:rPr>
      </w:pPr>
      <w:r w:rsidRPr="005D0B0C">
        <w:rPr>
          <w:rFonts w:ascii="Century" w:hAnsi="Century"/>
          <w:bCs/>
        </w:rPr>
        <w:t xml:space="preserve">Brian Armstrong, M.D., </w:t>
      </w:r>
      <w:r>
        <w:rPr>
          <w:rFonts w:ascii="Century" w:hAnsi="Century"/>
          <w:bCs/>
        </w:rPr>
        <w:t xml:space="preserve">Vanderbilt </w:t>
      </w:r>
      <w:r w:rsidRPr="005D0B0C">
        <w:rPr>
          <w:rFonts w:ascii="Century" w:hAnsi="Century"/>
          <w:bCs/>
        </w:rPr>
        <w:t xml:space="preserve">Medical Emphasis Program </w:t>
      </w:r>
      <w:r>
        <w:rPr>
          <w:rFonts w:ascii="Century" w:hAnsi="Century"/>
          <w:bCs/>
        </w:rPr>
        <w:tab/>
      </w:r>
      <w:r>
        <w:rPr>
          <w:rFonts w:ascii="Century" w:hAnsi="Century"/>
          <w:bCs/>
        </w:rPr>
        <w:tab/>
      </w:r>
      <w:r w:rsidRPr="005D0B0C">
        <w:rPr>
          <w:rFonts w:ascii="Century" w:hAnsi="Century"/>
          <w:bCs/>
        </w:rPr>
        <w:t xml:space="preserve">2006-2007 </w:t>
      </w:r>
    </w:p>
    <w:p w14:paraId="4743AC99" w14:textId="77777777" w:rsidR="00AE79F9" w:rsidRPr="005D0B0C" w:rsidRDefault="00AE79F9" w:rsidP="00AE79F9">
      <w:pPr>
        <w:ind w:left="360" w:hanging="360"/>
        <w:rPr>
          <w:rFonts w:ascii="Century" w:hAnsi="Century"/>
        </w:rPr>
      </w:pPr>
      <w:r w:rsidRPr="005D0B0C">
        <w:rPr>
          <w:rFonts w:ascii="Century" w:hAnsi="Century"/>
        </w:rPr>
        <w:t>Julie Koh, Ph.D., postdoctoral fellow</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 xml:space="preserve">2005-2007 </w:t>
      </w:r>
    </w:p>
    <w:p w14:paraId="0A414A51" w14:textId="77777777" w:rsidR="00683F02" w:rsidRPr="005D0B0C" w:rsidRDefault="00683F02" w:rsidP="00683F02">
      <w:pPr>
        <w:keepNext/>
        <w:widowControl w:val="0"/>
        <w:tabs>
          <w:tab w:val="left" w:pos="360"/>
        </w:tabs>
        <w:autoSpaceDE w:val="0"/>
        <w:autoSpaceDN w:val="0"/>
        <w:adjustRightInd w:val="0"/>
        <w:ind w:left="360" w:hanging="360"/>
        <w:outlineLvl w:val="4"/>
        <w:rPr>
          <w:rFonts w:ascii="Century" w:hAnsi="Century"/>
          <w:bCs/>
        </w:rPr>
      </w:pPr>
      <w:r w:rsidRPr="005D0B0C">
        <w:rPr>
          <w:rFonts w:ascii="Century" w:hAnsi="Century"/>
          <w:bCs/>
        </w:rPr>
        <w:t xml:space="preserve">Rebecca M. Sappington, </w:t>
      </w:r>
      <w:r>
        <w:rPr>
          <w:rFonts w:ascii="Century" w:hAnsi="Century"/>
          <w:bCs/>
        </w:rPr>
        <w:t>Ph.D.., post-</w:t>
      </w:r>
      <w:r w:rsidRPr="005D0B0C">
        <w:rPr>
          <w:rFonts w:ascii="Century" w:hAnsi="Century"/>
          <w:bCs/>
        </w:rPr>
        <w:t xml:space="preserve">doctoral </w:t>
      </w:r>
      <w:r>
        <w:rPr>
          <w:rFonts w:ascii="Century" w:hAnsi="Century"/>
          <w:bCs/>
        </w:rPr>
        <w:t xml:space="preserve">fellow </w:t>
      </w:r>
      <w:r>
        <w:rPr>
          <w:rFonts w:ascii="Century" w:hAnsi="Century"/>
          <w:bCs/>
        </w:rPr>
        <w:tab/>
      </w:r>
      <w:r>
        <w:rPr>
          <w:rFonts w:ascii="Century" w:hAnsi="Century"/>
          <w:bCs/>
        </w:rPr>
        <w:tab/>
      </w:r>
      <w:r>
        <w:rPr>
          <w:rFonts w:ascii="Century" w:hAnsi="Century"/>
          <w:bCs/>
        </w:rPr>
        <w:tab/>
      </w:r>
      <w:r w:rsidRPr="005D0B0C">
        <w:rPr>
          <w:rFonts w:ascii="Century" w:hAnsi="Century"/>
          <w:bCs/>
        </w:rPr>
        <w:t>200</w:t>
      </w:r>
      <w:r>
        <w:rPr>
          <w:rFonts w:ascii="Century" w:hAnsi="Century"/>
          <w:bCs/>
        </w:rPr>
        <w:t>5</w:t>
      </w:r>
      <w:r w:rsidRPr="005D0B0C">
        <w:rPr>
          <w:rFonts w:ascii="Century" w:hAnsi="Century"/>
          <w:bCs/>
        </w:rPr>
        <w:t>-200</w:t>
      </w:r>
      <w:r>
        <w:rPr>
          <w:rFonts w:ascii="Century" w:hAnsi="Century"/>
          <w:bCs/>
        </w:rPr>
        <w:t>9</w:t>
      </w:r>
    </w:p>
    <w:p w14:paraId="05CCCC03" w14:textId="77777777" w:rsidR="003F33D6" w:rsidRDefault="003F33D6" w:rsidP="003F33D6">
      <w:pPr>
        <w:keepNext/>
        <w:widowControl w:val="0"/>
        <w:tabs>
          <w:tab w:val="left" w:pos="360"/>
        </w:tabs>
        <w:autoSpaceDE w:val="0"/>
        <w:autoSpaceDN w:val="0"/>
        <w:adjustRightInd w:val="0"/>
        <w:ind w:left="360" w:hanging="360"/>
        <w:outlineLvl w:val="4"/>
        <w:rPr>
          <w:rFonts w:ascii="Century" w:hAnsi="Century"/>
          <w:bCs/>
        </w:rPr>
      </w:pPr>
      <w:r w:rsidRPr="005D0B0C">
        <w:rPr>
          <w:rFonts w:ascii="Century" w:hAnsi="Century"/>
          <w:bCs/>
        </w:rPr>
        <w:t xml:space="preserve">Rebecca M. Sappington, </w:t>
      </w:r>
      <w:r>
        <w:rPr>
          <w:rFonts w:ascii="Century" w:hAnsi="Century"/>
          <w:bCs/>
        </w:rPr>
        <w:t xml:space="preserve">B.S., </w:t>
      </w:r>
      <w:r w:rsidRPr="005D0B0C">
        <w:rPr>
          <w:rFonts w:ascii="Century" w:hAnsi="Century"/>
          <w:bCs/>
        </w:rPr>
        <w:t>pre</w:t>
      </w:r>
      <w:r>
        <w:rPr>
          <w:rFonts w:ascii="Century" w:hAnsi="Century"/>
          <w:bCs/>
        </w:rPr>
        <w:t>-</w:t>
      </w:r>
      <w:r w:rsidRPr="005D0B0C">
        <w:rPr>
          <w:rFonts w:ascii="Century" w:hAnsi="Century"/>
          <w:bCs/>
        </w:rPr>
        <w:t xml:space="preserve">doctoral </w:t>
      </w:r>
      <w:r>
        <w:rPr>
          <w:rFonts w:ascii="Century" w:hAnsi="Century"/>
          <w:bCs/>
        </w:rPr>
        <w:t>fellow</w:t>
      </w:r>
      <w:r w:rsidR="00AD2036">
        <w:rPr>
          <w:rFonts w:ascii="Century" w:hAnsi="Century"/>
          <w:bCs/>
        </w:rPr>
        <w:t xml:space="preserve"> (graduated)</w:t>
      </w:r>
      <w:r>
        <w:rPr>
          <w:rFonts w:ascii="Century" w:hAnsi="Century"/>
          <w:bCs/>
        </w:rPr>
        <w:t xml:space="preserve"> </w:t>
      </w:r>
    </w:p>
    <w:p w14:paraId="1CBB469D" w14:textId="77777777" w:rsidR="003F33D6" w:rsidRPr="005D0B0C" w:rsidRDefault="003F33D6" w:rsidP="003F33D6">
      <w:pPr>
        <w:keepNext/>
        <w:widowControl w:val="0"/>
        <w:tabs>
          <w:tab w:val="left" w:pos="360"/>
        </w:tabs>
        <w:autoSpaceDE w:val="0"/>
        <w:autoSpaceDN w:val="0"/>
        <w:adjustRightInd w:val="0"/>
        <w:ind w:left="360" w:hanging="360"/>
        <w:outlineLvl w:val="4"/>
        <w:rPr>
          <w:rFonts w:ascii="Century" w:hAnsi="Century"/>
          <w:bCs/>
        </w:rPr>
      </w:pPr>
      <w:r>
        <w:rPr>
          <w:rFonts w:ascii="Century" w:hAnsi="Century"/>
          <w:bCs/>
        </w:rPr>
        <w:tab/>
        <w:t>University of Rochester</w:t>
      </w:r>
      <w:r w:rsidRPr="005D0B0C">
        <w:rPr>
          <w:rFonts w:ascii="Century" w:hAnsi="Century"/>
          <w:bCs/>
        </w:rPr>
        <w:t xml:space="preserve"> neuroscience</w:t>
      </w:r>
      <w:r>
        <w:rPr>
          <w:rFonts w:ascii="Century" w:hAnsi="Century"/>
          <w:bCs/>
        </w:rPr>
        <w:t xml:space="preserve"> graduate program </w:t>
      </w:r>
      <w:r w:rsidRPr="005D0B0C">
        <w:rPr>
          <w:rFonts w:ascii="Century" w:hAnsi="Century"/>
          <w:bCs/>
        </w:rPr>
        <w:tab/>
      </w:r>
      <w:r w:rsidRPr="005D0B0C">
        <w:rPr>
          <w:rFonts w:ascii="Century" w:hAnsi="Century"/>
          <w:bCs/>
        </w:rPr>
        <w:tab/>
        <w:t>2001-2004</w:t>
      </w:r>
    </w:p>
    <w:p w14:paraId="5790BF5D" w14:textId="77777777" w:rsidR="003F33D6" w:rsidRDefault="003F33D6" w:rsidP="003F33D6">
      <w:pPr>
        <w:keepNext/>
        <w:widowControl w:val="0"/>
        <w:tabs>
          <w:tab w:val="left" w:pos="360"/>
        </w:tabs>
        <w:autoSpaceDE w:val="0"/>
        <w:autoSpaceDN w:val="0"/>
        <w:adjustRightInd w:val="0"/>
        <w:ind w:left="360" w:hanging="360"/>
        <w:outlineLvl w:val="4"/>
        <w:rPr>
          <w:rFonts w:ascii="Century" w:hAnsi="Century"/>
          <w:bCs/>
        </w:rPr>
      </w:pPr>
      <w:r w:rsidRPr="005D0B0C">
        <w:rPr>
          <w:rFonts w:ascii="Century" w:hAnsi="Century"/>
          <w:bCs/>
        </w:rPr>
        <w:t>Matilda Chan, M.D., resident physician</w:t>
      </w:r>
      <w:r>
        <w:rPr>
          <w:rFonts w:ascii="Century" w:hAnsi="Century"/>
          <w:bCs/>
        </w:rPr>
        <w:t xml:space="preserve"> in ophthalmology</w:t>
      </w:r>
      <w:r w:rsidRPr="005D0B0C">
        <w:rPr>
          <w:rFonts w:ascii="Century" w:hAnsi="Century"/>
          <w:bCs/>
        </w:rPr>
        <w:t xml:space="preserve"> </w:t>
      </w:r>
    </w:p>
    <w:p w14:paraId="670A33D1" w14:textId="77777777" w:rsidR="003F33D6" w:rsidRPr="005D0B0C" w:rsidRDefault="003F33D6" w:rsidP="003F33D6">
      <w:pPr>
        <w:keepNext/>
        <w:widowControl w:val="0"/>
        <w:tabs>
          <w:tab w:val="left" w:pos="360"/>
        </w:tabs>
        <w:autoSpaceDE w:val="0"/>
        <w:autoSpaceDN w:val="0"/>
        <w:adjustRightInd w:val="0"/>
        <w:ind w:left="360" w:hanging="360"/>
        <w:outlineLvl w:val="4"/>
        <w:rPr>
          <w:rFonts w:ascii="Century" w:hAnsi="Century"/>
          <w:bCs/>
        </w:rPr>
      </w:pPr>
      <w:r>
        <w:rPr>
          <w:rFonts w:ascii="Century" w:hAnsi="Century"/>
          <w:bCs/>
        </w:rPr>
        <w:tab/>
        <w:t xml:space="preserve">University of Rochester </w:t>
      </w:r>
      <w:r>
        <w:rPr>
          <w:rFonts w:ascii="Century" w:hAnsi="Century"/>
          <w:bCs/>
        </w:rPr>
        <w:tab/>
      </w:r>
      <w:r>
        <w:rPr>
          <w:rFonts w:ascii="Century" w:hAnsi="Century"/>
          <w:bCs/>
        </w:rPr>
        <w:tab/>
      </w:r>
      <w:r>
        <w:rPr>
          <w:rFonts w:ascii="Century" w:hAnsi="Century"/>
          <w:bCs/>
        </w:rPr>
        <w:tab/>
      </w:r>
      <w:r>
        <w:rPr>
          <w:rFonts w:ascii="Century" w:hAnsi="Century"/>
          <w:bCs/>
        </w:rPr>
        <w:tab/>
      </w:r>
      <w:r>
        <w:rPr>
          <w:rFonts w:ascii="Century" w:hAnsi="Century"/>
          <w:bCs/>
        </w:rPr>
        <w:tab/>
      </w:r>
      <w:r w:rsidRPr="005D0B0C">
        <w:rPr>
          <w:rFonts w:ascii="Century" w:hAnsi="Century"/>
          <w:bCs/>
        </w:rPr>
        <w:tab/>
      </w:r>
      <w:r w:rsidRPr="005D0B0C">
        <w:rPr>
          <w:rFonts w:ascii="Century" w:hAnsi="Century"/>
          <w:bCs/>
        </w:rPr>
        <w:tab/>
        <w:t>2001-2003</w:t>
      </w:r>
    </w:p>
    <w:p w14:paraId="0D72BB63" w14:textId="77777777" w:rsidR="003F33D6" w:rsidRDefault="003F33D6" w:rsidP="00702DBD">
      <w:pPr>
        <w:rPr>
          <w:rFonts w:ascii="Century" w:hAnsi="Century"/>
          <w:bCs/>
        </w:rPr>
      </w:pPr>
      <w:r w:rsidRPr="005D0B0C">
        <w:rPr>
          <w:rFonts w:ascii="Century" w:hAnsi="Century"/>
          <w:bCs/>
        </w:rPr>
        <w:t>David DiLoreto, M.D./Ph.D., KO8 Clinician-Scientist</w:t>
      </w:r>
      <w:r>
        <w:rPr>
          <w:rFonts w:ascii="Century" w:hAnsi="Century"/>
          <w:bCs/>
        </w:rPr>
        <w:t xml:space="preserve"> Trainee</w:t>
      </w:r>
      <w:r w:rsidRPr="005D0B0C">
        <w:rPr>
          <w:rFonts w:ascii="Century" w:hAnsi="Century"/>
          <w:bCs/>
        </w:rPr>
        <w:t xml:space="preserve"> </w:t>
      </w:r>
    </w:p>
    <w:p w14:paraId="058B6C02" w14:textId="77777777" w:rsidR="00910B48" w:rsidRDefault="0055439E" w:rsidP="0055439E">
      <w:pPr>
        <w:tabs>
          <w:tab w:val="left" w:pos="360"/>
        </w:tabs>
        <w:rPr>
          <w:rFonts w:ascii="Century" w:hAnsi="Century"/>
          <w:bCs/>
        </w:rPr>
      </w:pPr>
      <w:r>
        <w:rPr>
          <w:rFonts w:ascii="Century" w:hAnsi="Century"/>
          <w:bCs/>
        </w:rPr>
        <w:tab/>
      </w:r>
      <w:r w:rsidR="003F33D6" w:rsidRPr="005D0B0C">
        <w:rPr>
          <w:rFonts w:ascii="Century" w:hAnsi="Century"/>
          <w:bCs/>
        </w:rPr>
        <w:t>University of Rochester</w:t>
      </w:r>
      <w:r w:rsidR="003F33D6">
        <w:rPr>
          <w:rFonts w:ascii="Century" w:hAnsi="Century"/>
          <w:bCs/>
        </w:rPr>
        <w:t>, ophthalmology</w:t>
      </w:r>
      <w:r w:rsidR="003F33D6" w:rsidRPr="005D0B0C">
        <w:rPr>
          <w:rFonts w:ascii="Century" w:hAnsi="Century"/>
          <w:bCs/>
        </w:rPr>
        <w:t xml:space="preserve"> </w:t>
      </w:r>
      <w:r w:rsidR="003F33D6">
        <w:rPr>
          <w:rFonts w:ascii="Century" w:hAnsi="Century"/>
          <w:bCs/>
        </w:rPr>
        <w:tab/>
      </w:r>
      <w:r w:rsidR="003F33D6">
        <w:rPr>
          <w:rFonts w:ascii="Century" w:hAnsi="Century"/>
          <w:bCs/>
        </w:rPr>
        <w:tab/>
      </w:r>
      <w:r w:rsidR="003F33D6">
        <w:rPr>
          <w:rFonts w:ascii="Century" w:hAnsi="Century"/>
          <w:bCs/>
        </w:rPr>
        <w:tab/>
      </w:r>
      <w:r w:rsidR="003F33D6">
        <w:rPr>
          <w:rFonts w:ascii="Century" w:hAnsi="Century"/>
          <w:bCs/>
        </w:rPr>
        <w:tab/>
      </w:r>
      <w:r>
        <w:rPr>
          <w:rFonts w:ascii="Century" w:hAnsi="Century"/>
          <w:bCs/>
        </w:rPr>
        <w:tab/>
      </w:r>
      <w:r w:rsidR="003F33D6" w:rsidRPr="005D0B0C">
        <w:rPr>
          <w:rFonts w:ascii="Century" w:hAnsi="Century"/>
          <w:bCs/>
        </w:rPr>
        <w:t>2001-2003</w:t>
      </w:r>
    </w:p>
    <w:p w14:paraId="50BB2E31" w14:textId="77777777" w:rsidR="003F33D6" w:rsidRPr="005D0B0C" w:rsidRDefault="003F33D6" w:rsidP="003F33D6">
      <w:pPr>
        <w:keepNext/>
        <w:widowControl w:val="0"/>
        <w:autoSpaceDE w:val="0"/>
        <w:autoSpaceDN w:val="0"/>
        <w:adjustRightInd w:val="0"/>
        <w:ind w:left="360" w:hanging="360"/>
        <w:outlineLvl w:val="4"/>
        <w:rPr>
          <w:rFonts w:ascii="Century" w:hAnsi="Century"/>
          <w:bCs/>
        </w:rPr>
      </w:pPr>
      <w:r w:rsidRPr="005D0B0C">
        <w:rPr>
          <w:rFonts w:ascii="Century" w:hAnsi="Century"/>
          <w:bCs/>
        </w:rPr>
        <w:lastRenderedPageBreak/>
        <w:t>Mary Manglapus, Ph.D., postdoctoral fellow</w:t>
      </w:r>
      <w:r>
        <w:rPr>
          <w:rFonts w:ascii="Century" w:hAnsi="Century"/>
          <w:bCs/>
        </w:rPr>
        <w:t>, University of Rochester</w:t>
      </w:r>
      <w:r w:rsidRPr="005D0B0C">
        <w:rPr>
          <w:rFonts w:ascii="Century" w:hAnsi="Century"/>
          <w:bCs/>
        </w:rPr>
        <w:tab/>
        <w:t>2000-2001</w:t>
      </w:r>
    </w:p>
    <w:p w14:paraId="37E7E0BF" w14:textId="77777777" w:rsidR="003F33D6" w:rsidRDefault="003F33D6" w:rsidP="003F33D6">
      <w:pPr>
        <w:keepNext/>
        <w:widowControl w:val="0"/>
        <w:tabs>
          <w:tab w:val="left" w:pos="360"/>
        </w:tabs>
        <w:autoSpaceDE w:val="0"/>
        <w:autoSpaceDN w:val="0"/>
        <w:adjustRightInd w:val="0"/>
        <w:ind w:left="360" w:hanging="360"/>
        <w:outlineLvl w:val="4"/>
        <w:rPr>
          <w:rFonts w:ascii="Century" w:hAnsi="Century"/>
          <w:bCs/>
        </w:rPr>
      </w:pPr>
      <w:r w:rsidRPr="005D0B0C">
        <w:rPr>
          <w:rFonts w:ascii="Century" w:hAnsi="Century"/>
          <w:bCs/>
        </w:rPr>
        <w:t xml:space="preserve">Michael Hanna, Ph.D., </w:t>
      </w:r>
      <w:r>
        <w:rPr>
          <w:rFonts w:ascii="Century" w:hAnsi="Century"/>
          <w:bCs/>
        </w:rPr>
        <w:t xml:space="preserve">B.S., </w:t>
      </w:r>
      <w:r w:rsidRPr="005D0B0C">
        <w:rPr>
          <w:rFonts w:ascii="Century" w:hAnsi="Century"/>
          <w:bCs/>
        </w:rPr>
        <w:t>pre</w:t>
      </w:r>
      <w:r>
        <w:rPr>
          <w:rFonts w:ascii="Century" w:hAnsi="Century"/>
          <w:bCs/>
        </w:rPr>
        <w:t>-</w:t>
      </w:r>
      <w:r w:rsidRPr="005D0B0C">
        <w:rPr>
          <w:rFonts w:ascii="Century" w:hAnsi="Century"/>
          <w:bCs/>
        </w:rPr>
        <w:t xml:space="preserve">doctoral </w:t>
      </w:r>
      <w:r>
        <w:rPr>
          <w:rFonts w:ascii="Century" w:hAnsi="Century"/>
          <w:bCs/>
        </w:rPr>
        <w:t xml:space="preserve">fellow </w:t>
      </w:r>
      <w:r w:rsidR="00AD2036">
        <w:rPr>
          <w:rFonts w:ascii="Century" w:hAnsi="Century"/>
          <w:bCs/>
        </w:rPr>
        <w:t>(graduated)</w:t>
      </w:r>
    </w:p>
    <w:p w14:paraId="55A5DC26" w14:textId="77777777" w:rsidR="003F33D6" w:rsidRPr="005D0B0C" w:rsidRDefault="003F33D6" w:rsidP="003F33D6">
      <w:pPr>
        <w:ind w:left="360" w:hanging="360"/>
        <w:rPr>
          <w:rFonts w:ascii="Century" w:hAnsi="Century"/>
          <w:bCs/>
        </w:rPr>
      </w:pPr>
      <w:r>
        <w:rPr>
          <w:rFonts w:ascii="Century" w:hAnsi="Century"/>
          <w:bCs/>
        </w:rPr>
        <w:tab/>
        <w:t>University of Rochester</w:t>
      </w:r>
      <w:r w:rsidRPr="005D0B0C">
        <w:rPr>
          <w:rFonts w:ascii="Century" w:hAnsi="Century"/>
          <w:bCs/>
        </w:rPr>
        <w:t xml:space="preserve"> neuroscience</w:t>
      </w:r>
      <w:r>
        <w:rPr>
          <w:rFonts w:ascii="Century" w:hAnsi="Century"/>
          <w:bCs/>
        </w:rPr>
        <w:t xml:space="preserve"> graduate program </w:t>
      </w:r>
      <w:r w:rsidRPr="005D0B0C">
        <w:rPr>
          <w:rFonts w:ascii="Century" w:hAnsi="Century"/>
          <w:bCs/>
        </w:rPr>
        <w:tab/>
      </w:r>
      <w:r w:rsidRPr="005D0B0C">
        <w:rPr>
          <w:rFonts w:ascii="Century" w:hAnsi="Century"/>
          <w:bCs/>
        </w:rPr>
        <w:tab/>
        <w:t>1999-2003</w:t>
      </w:r>
      <w:r>
        <w:rPr>
          <w:rFonts w:ascii="Century" w:hAnsi="Century"/>
          <w:bCs/>
        </w:rPr>
        <w:t xml:space="preserve"> </w:t>
      </w:r>
    </w:p>
    <w:p w14:paraId="56FB72B3" w14:textId="77777777" w:rsidR="003F33D6" w:rsidRDefault="003F33D6" w:rsidP="003F33D6">
      <w:pPr>
        <w:ind w:left="360" w:hanging="360"/>
        <w:rPr>
          <w:rFonts w:ascii="Century" w:hAnsi="Century"/>
          <w:bCs/>
        </w:rPr>
      </w:pPr>
      <w:r w:rsidRPr="005D0B0C">
        <w:rPr>
          <w:rFonts w:ascii="Century" w:hAnsi="Century"/>
          <w:bCs/>
        </w:rPr>
        <w:t>Krystel Huxlin, Ph.D., postdoctoral fellow</w:t>
      </w:r>
      <w:r>
        <w:rPr>
          <w:rFonts w:ascii="Century" w:hAnsi="Century"/>
          <w:bCs/>
        </w:rPr>
        <w:t>, University of Rochester</w:t>
      </w:r>
      <w:r w:rsidRPr="005D0B0C">
        <w:rPr>
          <w:rFonts w:ascii="Century" w:hAnsi="Century"/>
          <w:bCs/>
        </w:rPr>
        <w:tab/>
      </w:r>
      <w:r>
        <w:rPr>
          <w:rFonts w:ascii="Century" w:hAnsi="Century"/>
          <w:bCs/>
        </w:rPr>
        <w:t>1998-1999</w:t>
      </w:r>
      <w:r w:rsidRPr="005D0B0C">
        <w:rPr>
          <w:rFonts w:ascii="Century" w:hAnsi="Century"/>
          <w:bCs/>
        </w:rPr>
        <w:t xml:space="preserve"> </w:t>
      </w:r>
    </w:p>
    <w:p w14:paraId="076C0F27" w14:textId="77777777" w:rsidR="00AD2036" w:rsidRDefault="00AD2036" w:rsidP="00AD2036">
      <w:pPr>
        <w:ind w:left="360" w:hanging="360"/>
        <w:rPr>
          <w:rFonts w:ascii="Century" w:hAnsi="Century"/>
          <w:bCs/>
        </w:rPr>
      </w:pPr>
      <w:r w:rsidRPr="005D0B0C">
        <w:rPr>
          <w:rFonts w:ascii="Century" w:hAnsi="Century"/>
          <w:bCs/>
        </w:rPr>
        <w:t>Deon Harvey, Ph.D., pre</w:t>
      </w:r>
      <w:r>
        <w:rPr>
          <w:rFonts w:ascii="Century" w:hAnsi="Century"/>
          <w:bCs/>
        </w:rPr>
        <w:t>-</w:t>
      </w:r>
      <w:r w:rsidRPr="005D0B0C">
        <w:rPr>
          <w:rFonts w:ascii="Century" w:hAnsi="Century"/>
          <w:bCs/>
        </w:rPr>
        <w:t xml:space="preserve">doctoral </w:t>
      </w:r>
      <w:r>
        <w:rPr>
          <w:rFonts w:ascii="Century" w:hAnsi="Century"/>
          <w:bCs/>
        </w:rPr>
        <w:t>fellow (graduated)</w:t>
      </w:r>
    </w:p>
    <w:p w14:paraId="578E01A4" w14:textId="77777777" w:rsidR="00AD2036" w:rsidRPr="005D0B0C" w:rsidRDefault="00AD2036" w:rsidP="00AD2036">
      <w:pPr>
        <w:ind w:left="360" w:hanging="360"/>
        <w:rPr>
          <w:rFonts w:ascii="Century" w:hAnsi="Century"/>
        </w:rPr>
      </w:pPr>
      <w:r>
        <w:rPr>
          <w:rFonts w:ascii="Century" w:hAnsi="Century"/>
          <w:bCs/>
        </w:rPr>
        <w:tab/>
        <w:t>University of Rochester</w:t>
      </w:r>
      <w:r w:rsidRPr="005D0B0C">
        <w:rPr>
          <w:rFonts w:ascii="Century" w:hAnsi="Century"/>
          <w:bCs/>
        </w:rPr>
        <w:t xml:space="preserve"> neuroscience</w:t>
      </w:r>
      <w:r>
        <w:rPr>
          <w:rFonts w:ascii="Century" w:hAnsi="Century"/>
          <w:bCs/>
        </w:rPr>
        <w:t xml:space="preserve"> graduate program</w:t>
      </w:r>
      <w:r w:rsidRPr="005D0B0C">
        <w:rPr>
          <w:rFonts w:ascii="Century" w:hAnsi="Century"/>
          <w:bCs/>
        </w:rPr>
        <w:tab/>
      </w:r>
      <w:r w:rsidRPr="005D0B0C">
        <w:rPr>
          <w:rFonts w:ascii="Century" w:hAnsi="Century"/>
          <w:bCs/>
        </w:rPr>
        <w:tab/>
      </w:r>
      <w:r>
        <w:rPr>
          <w:rFonts w:ascii="Century" w:hAnsi="Century"/>
          <w:bCs/>
        </w:rPr>
        <w:t xml:space="preserve">1998-2003 </w:t>
      </w:r>
    </w:p>
    <w:p w14:paraId="7DE1CC70" w14:textId="77777777" w:rsidR="003F33D6" w:rsidRDefault="003F33D6" w:rsidP="00702DBD">
      <w:pPr>
        <w:rPr>
          <w:rFonts w:ascii="Century" w:hAnsi="Century"/>
          <w:bCs/>
        </w:rPr>
      </w:pPr>
    </w:p>
    <w:p w14:paraId="5A6CD90D" w14:textId="77777777" w:rsidR="003F33D6" w:rsidRPr="005D0B0C" w:rsidRDefault="003F33D6" w:rsidP="00702DBD">
      <w:pPr>
        <w:rPr>
          <w:rFonts w:ascii="Century" w:hAnsi="Century"/>
          <w:b/>
        </w:rPr>
      </w:pPr>
    </w:p>
    <w:p w14:paraId="1CCFA503" w14:textId="5A2D4F1D" w:rsidR="00910B48" w:rsidRPr="000406F4" w:rsidRDefault="00910B48" w:rsidP="00702DBD">
      <w:pPr>
        <w:rPr>
          <w:rFonts w:ascii="Century" w:hAnsi="Century"/>
          <w:b/>
          <w:sz w:val="28"/>
          <w:szCs w:val="28"/>
        </w:rPr>
      </w:pPr>
      <w:r w:rsidRPr="000406F4">
        <w:rPr>
          <w:rFonts w:ascii="Century" w:hAnsi="Century"/>
          <w:b/>
          <w:sz w:val="28"/>
          <w:szCs w:val="28"/>
        </w:rPr>
        <w:t>PATENTS AND INVENTIONS</w:t>
      </w:r>
    </w:p>
    <w:p w14:paraId="64FA1D09" w14:textId="77777777" w:rsidR="000406F4" w:rsidRDefault="000406F4" w:rsidP="00702DBD">
      <w:pPr>
        <w:rPr>
          <w:rFonts w:ascii="Century" w:hAnsi="Century"/>
        </w:rPr>
      </w:pPr>
    </w:p>
    <w:p w14:paraId="3671154F" w14:textId="0A65E6AC" w:rsidR="001A0DF7" w:rsidRPr="001A0DF7" w:rsidRDefault="001A0DF7" w:rsidP="00702DBD">
      <w:pPr>
        <w:rPr>
          <w:rFonts w:ascii="Century" w:hAnsi="Century"/>
          <w:bCs/>
        </w:rPr>
      </w:pPr>
      <w:r>
        <w:rPr>
          <w:rFonts w:ascii="Century" w:hAnsi="Century"/>
          <w:b/>
        </w:rPr>
        <w:t xml:space="preserve">United States Patent </w:t>
      </w:r>
      <w:r w:rsidRPr="001A0DF7">
        <w:rPr>
          <w:rFonts w:ascii="Century" w:hAnsi="Century"/>
          <w:b/>
        </w:rPr>
        <w:t>US11389513B2</w:t>
      </w:r>
      <w:r>
        <w:rPr>
          <w:rFonts w:ascii="Century" w:hAnsi="Century"/>
          <w:bCs/>
        </w:rPr>
        <w:t xml:space="preserve"> </w:t>
      </w:r>
      <w:r w:rsidRPr="001A0DF7">
        <w:rPr>
          <w:rFonts w:ascii="Century" w:hAnsi="Century"/>
          <w:bCs/>
        </w:rPr>
        <w:t>Collagen peptide-based medicament compositions and devices and methods of production and use thereof</w:t>
      </w:r>
      <w:r>
        <w:rPr>
          <w:rFonts w:ascii="Century" w:hAnsi="Century"/>
          <w:bCs/>
        </w:rPr>
        <w:t xml:space="preserve">. </w:t>
      </w:r>
      <w:r>
        <w:rPr>
          <w:rFonts w:ascii="Century" w:hAnsi="Century"/>
        </w:rPr>
        <w:t xml:space="preserve">Inventors: </w:t>
      </w:r>
      <w:r w:rsidRPr="001A0DF7">
        <w:rPr>
          <w:rFonts w:ascii="Century" w:hAnsi="Century"/>
        </w:rPr>
        <w:t>Richard E. Schlumpf</w:t>
      </w:r>
      <w:r>
        <w:rPr>
          <w:rFonts w:ascii="Century" w:hAnsi="Century"/>
        </w:rPr>
        <w:t xml:space="preserve">, </w:t>
      </w:r>
      <w:r w:rsidRPr="001A0DF7">
        <w:rPr>
          <w:rFonts w:ascii="Century" w:hAnsi="Century"/>
        </w:rPr>
        <w:t>Robert Baratta</w:t>
      </w:r>
      <w:r>
        <w:rPr>
          <w:rFonts w:ascii="Century" w:hAnsi="Century"/>
        </w:rPr>
        <w:t xml:space="preserve">, </w:t>
      </w:r>
      <w:r w:rsidRPr="001A0DF7">
        <w:rPr>
          <w:rFonts w:ascii="Century" w:hAnsi="Century"/>
        </w:rPr>
        <w:t>Shawn Delorey</w:t>
      </w:r>
      <w:r>
        <w:rPr>
          <w:rFonts w:ascii="Century" w:hAnsi="Century"/>
        </w:rPr>
        <w:t xml:space="preserve">, </w:t>
      </w:r>
      <w:r w:rsidRPr="001A0DF7">
        <w:rPr>
          <w:rFonts w:ascii="Century" w:hAnsi="Century"/>
        </w:rPr>
        <w:t>David J. Calkins</w:t>
      </w:r>
    </w:p>
    <w:p w14:paraId="0430650D" w14:textId="77777777" w:rsidR="001A0DF7" w:rsidRDefault="001A0DF7" w:rsidP="00702DBD">
      <w:pPr>
        <w:rPr>
          <w:rFonts w:ascii="Century" w:hAnsi="Century"/>
          <w:b/>
        </w:rPr>
      </w:pPr>
    </w:p>
    <w:p w14:paraId="6A38BDE8" w14:textId="564B5374" w:rsidR="002371ED" w:rsidRDefault="002371ED" w:rsidP="00702DBD">
      <w:pPr>
        <w:rPr>
          <w:rFonts w:ascii="Century" w:hAnsi="Century"/>
        </w:rPr>
      </w:pPr>
      <w:r w:rsidRPr="002371ED">
        <w:rPr>
          <w:rFonts w:ascii="Century" w:hAnsi="Century"/>
          <w:b/>
        </w:rPr>
        <w:t xml:space="preserve">United States Patent </w:t>
      </w:r>
      <w:r w:rsidR="001A0DF7" w:rsidRPr="001A0DF7">
        <w:rPr>
          <w:rFonts w:ascii="Century" w:hAnsi="Century"/>
          <w:b/>
        </w:rPr>
        <w:t>US10442890B2</w:t>
      </w:r>
      <w:r w:rsidR="001A0DF7">
        <w:rPr>
          <w:rFonts w:ascii="Century" w:hAnsi="Century"/>
          <w:b/>
        </w:rPr>
        <w:t xml:space="preserve"> </w:t>
      </w:r>
      <w:r w:rsidRPr="002371ED">
        <w:rPr>
          <w:rFonts w:ascii="Century" w:hAnsi="Century"/>
        </w:rPr>
        <w:t>Multifunctional degradable nanoparticles with control over size and functionalitie</w:t>
      </w:r>
      <w:r>
        <w:rPr>
          <w:rFonts w:ascii="Century" w:hAnsi="Century"/>
        </w:rPr>
        <w:t xml:space="preserve">s. Inventors: </w:t>
      </w:r>
      <w:r w:rsidRPr="002371ED">
        <w:rPr>
          <w:rFonts w:ascii="Century" w:hAnsi="Century"/>
        </w:rPr>
        <w:t>Harth; Eva M</w:t>
      </w:r>
      <w:r>
        <w:rPr>
          <w:rFonts w:ascii="Century" w:hAnsi="Century"/>
        </w:rPr>
        <w:t xml:space="preserve">; </w:t>
      </w:r>
      <w:r w:rsidRPr="002371ED">
        <w:rPr>
          <w:rFonts w:ascii="Century" w:hAnsi="Century"/>
        </w:rPr>
        <w:t>Calkins; David J</w:t>
      </w:r>
      <w:r w:rsidR="00CF633C">
        <w:rPr>
          <w:rFonts w:ascii="Century" w:hAnsi="Century"/>
        </w:rPr>
        <w:t xml:space="preserve"> </w:t>
      </w:r>
      <w:r w:rsidRPr="002371ED">
        <w:rPr>
          <w:rFonts w:ascii="Century" w:hAnsi="Century"/>
        </w:rPr>
        <w:t xml:space="preserve">Van Der Ende; Alice E. </w:t>
      </w:r>
    </w:p>
    <w:p w14:paraId="1DDA4CBE" w14:textId="5BAEBB35" w:rsidR="00CA324F" w:rsidRDefault="00CA324F" w:rsidP="00CA324F">
      <w:pPr>
        <w:tabs>
          <w:tab w:val="left" w:pos="360"/>
        </w:tabs>
        <w:rPr>
          <w:rFonts w:ascii="Century" w:hAnsi="Century"/>
        </w:rPr>
      </w:pPr>
    </w:p>
    <w:p w14:paraId="667A4D03" w14:textId="77777777" w:rsidR="00910B48" w:rsidRPr="000406F4" w:rsidRDefault="00910B48" w:rsidP="002B40B0">
      <w:pPr>
        <w:tabs>
          <w:tab w:val="left" w:pos="360"/>
        </w:tabs>
        <w:rPr>
          <w:rFonts w:ascii="Century" w:hAnsi="Century"/>
          <w:b/>
          <w:bCs/>
          <w:sz w:val="28"/>
          <w:szCs w:val="28"/>
        </w:rPr>
      </w:pPr>
      <w:r w:rsidRPr="000406F4">
        <w:rPr>
          <w:rFonts w:ascii="Century" w:hAnsi="Century"/>
          <w:b/>
          <w:bCs/>
          <w:sz w:val="28"/>
          <w:szCs w:val="28"/>
        </w:rPr>
        <w:t>RESEARCH</w:t>
      </w:r>
      <w:r w:rsidR="002B40B0" w:rsidRPr="000406F4">
        <w:rPr>
          <w:rFonts w:ascii="Century" w:hAnsi="Century"/>
          <w:b/>
          <w:bCs/>
          <w:sz w:val="28"/>
          <w:szCs w:val="28"/>
        </w:rPr>
        <w:t xml:space="preserve"> FUNDING</w:t>
      </w:r>
      <w:r w:rsidR="005E4E34">
        <w:rPr>
          <w:rFonts w:ascii="Century" w:hAnsi="Century"/>
          <w:b/>
          <w:bCs/>
          <w:sz w:val="28"/>
          <w:szCs w:val="28"/>
        </w:rPr>
        <w:t xml:space="preserve"> (with direct costs only)</w:t>
      </w:r>
      <w:r w:rsidRPr="000406F4">
        <w:rPr>
          <w:rFonts w:ascii="Century" w:hAnsi="Century"/>
          <w:b/>
          <w:bCs/>
          <w:sz w:val="28"/>
          <w:szCs w:val="28"/>
        </w:rPr>
        <w:t xml:space="preserve"> </w:t>
      </w:r>
    </w:p>
    <w:p w14:paraId="7CE95669" w14:textId="77777777" w:rsidR="00A71F34" w:rsidRDefault="00A71F34" w:rsidP="00A71F34">
      <w:pPr>
        <w:pStyle w:val="NormalWeb"/>
        <w:spacing w:before="0" w:beforeAutospacing="0" w:after="0" w:afterAutospacing="0"/>
        <w:rPr>
          <w:rFonts w:ascii="Century" w:hAnsi="Century"/>
          <w:b/>
          <w:u w:val="single"/>
        </w:rPr>
      </w:pPr>
    </w:p>
    <w:p w14:paraId="1EA4F0AF" w14:textId="77777777" w:rsidR="000603F2" w:rsidRPr="005E4E34" w:rsidRDefault="000603F2" w:rsidP="000603F2">
      <w:pPr>
        <w:pStyle w:val="NormalWeb"/>
        <w:spacing w:before="0" w:beforeAutospacing="0" w:after="0" w:afterAutospacing="0"/>
        <w:rPr>
          <w:rFonts w:ascii="Century" w:hAnsi="Century"/>
          <w:b/>
          <w:u w:val="single"/>
        </w:rPr>
      </w:pPr>
      <w:r w:rsidRPr="005E4E34">
        <w:rPr>
          <w:rFonts w:ascii="Century" w:hAnsi="Century"/>
          <w:b/>
          <w:u w:val="single"/>
        </w:rPr>
        <w:t>Current Support (</w:t>
      </w:r>
      <w:r w:rsidRPr="005E4E34">
        <w:rPr>
          <w:rFonts w:ascii="Century" w:hAnsi="Century"/>
          <w:b/>
          <w:bCs/>
          <w:u w:val="single"/>
        </w:rPr>
        <w:t>Primary Investigator Only)</w:t>
      </w:r>
      <w:r w:rsidRPr="005E4E34">
        <w:rPr>
          <w:rFonts w:ascii="Century" w:hAnsi="Century"/>
          <w:b/>
          <w:u w:val="single"/>
        </w:rPr>
        <w:t xml:space="preserve"> </w:t>
      </w:r>
    </w:p>
    <w:p w14:paraId="56E0E452" w14:textId="77777777" w:rsidR="00DB3CEB" w:rsidRDefault="00DB3CEB" w:rsidP="00DB3CEB">
      <w:pPr>
        <w:ind w:left="360" w:hanging="360"/>
        <w:rPr>
          <w:rFonts w:ascii="Century" w:hAnsi="Century"/>
        </w:rPr>
      </w:pPr>
      <w:bookmarkStart w:id="1" w:name="_Hlk175906096"/>
      <w:r w:rsidRPr="005D0B0C">
        <w:rPr>
          <w:rFonts w:ascii="Century" w:hAnsi="Century"/>
        </w:rPr>
        <w:t xml:space="preserve">National Eye Institute </w:t>
      </w:r>
      <w:r w:rsidRPr="002123E9">
        <w:rPr>
          <w:rFonts w:ascii="Century" w:hAnsi="Century"/>
        </w:rPr>
        <w:t>R01</w:t>
      </w:r>
      <w:r>
        <w:rPr>
          <w:rFonts w:ascii="Century" w:hAnsi="Century"/>
        </w:rPr>
        <w:t xml:space="preserve"> </w:t>
      </w:r>
      <w:r w:rsidRPr="002123E9">
        <w:rPr>
          <w:rFonts w:ascii="Century" w:hAnsi="Century"/>
        </w:rPr>
        <w:t>EY024997-</w:t>
      </w:r>
      <w:r>
        <w:rPr>
          <w:rFonts w:ascii="Century" w:hAnsi="Century"/>
        </w:rPr>
        <w:t>07</w:t>
      </w:r>
      <w:r w:rsidRPr="002123E9">
        <w:rPr>
          <w:rFonts w:ascii="Century" w:hAnsi="Century"/>
        </w:rPr>
        <w:t xml:space="preserve"> </w:t>
      </w:r>
      <w:r w:rsidRPr="005D0B0C">
        <w:rPr>
          <w:rFonts w:ascii="Century" w:hAnsi="Century"/>
        </w:rPr>
        <w:t>“</w:t>
      </w:r>
      <w:r w:rsidRPr="00151596">
        <w:rPr>
          <w:rFonts w:ascii="Century" w:hAnsi="Century"/>
        </w:rPr>
        <w:t xml:space="preserve">Mechanisms of Adaptive Remodeling </w:t>
      </w:r>
    </w:p>
    <w:p w14:paraId="0CA3F48F" w14:textId="77777777" w:rsidR="00DB3CEB" w:rsidRDefault="00DB3CEB" w:rsidP="00DB3CEB">
      <w:pPr>
        <w:ind w:left="360"/>
        <w:rPr>
          <w:rFonts w:ascii="Century" w:hAnsi="Century"/>
        </w:rPr>
      </w:pPr>
      <w:r w:rsidRPr="00151596">
        <w:rPr>
          <w:rFonts w:ascii="Century" w:hAnsi="Century"/>
        </w:rPr>
        <w:t>and Their Therapeutic Potential in Glaucoma</w:t>
      </w:r>
      <w:r w:rsidRPr="005D0B0C">
        <w:rPr>
          <w:rFonts w:ascii="Century" w:hAnsi="Century"/>
        </w:rPr>
        <w:t>”</w:t>
      </w:r>
      <w:r>
        <w:rPr>
          <w:rFonts w:ascii="Century" w:hAnsi="Century"/>
        </w:rPr>
        <w:t xml:space="preserve"> </w:t>
      </w:r>
    </w:p>
    <w:p w14:paraId="08E9D277" w14:textId="03B3075E" w:rsidR="00DB3CEB" w:rsidRPr="005D0B0C" w:rsidRDefault="00DB3CEB" w:rsidP="00DB3CEB">
      <w:pPr>
        <w:ind w:left="360"/>
        <w:rPr>
          <w:rFonts w:ascii="Century" w:hAnsi="Century"/>
        </w:rPr>
      </w:pPr>
      <w:r w:rsidRPr="005D0B0C">
        <w:rPr>
          <w:rFonts w:ascii="Century" w:hAnsi="Century"/>
        </w:rPr>
        <w:t xml:space="preserve">Principal </w:t>
      </w:r>
      <w:r w:rsidR="00A71B34" w:rsidRPr="005D0B0C">
        <w:rPr>
          <w:rFonts w:ascii="Century" w:hAnsi="Century"/>
        </w:rPr>
        <w:t>Investigator</w:t>
      </w:r>
      <w:r w:rsidR="00A71B34">
        <w:rPr>
          <w:rFonts w:ascii="Century" w:hAnsi="Century"/>
        </w:rPr>
        <w:t xml:space="preserve"> (</w:t>
      </w:r>
      <w:r>
        <w:rPr>
          <w:rFonts w:ascii="Century" w:hAnsi="Century"/>
        </w:rPr>
        <w:t xml:space="preserve">$1,750,000) </w:t>
      </w:r>
      <w:r w:rsidRPr="005D0B0C">
        <w:rPr>
          <w:rFonts w:ascii="Century" w:hAnsi="Century"/>
        </w:rPr>
        <w:tab/>
      </w:r>
      <w:r w:rsidRPr="005D0B0C">
        <w:rPr>
          <w:rFonts w:ascii="Century" w:hAnsi="Century"/>
        </w:rPr>
        <w:tab/>
      </w:r>
      <w:r w:rsidR="00A71B34">
        <w:rPr>
          <w:rFonts w:ascii="Century" w:hAnsi="Century"/>
        </w:rPr>
        <w:tab/>
      </w:r>
      <w:r w:rsidRPr="005D0B0C">
        <w:rPr>
          <w:rFonts w:ascii="Century" w:hAnsi="Century"/>
        </w:rPr>
        <w:tab/>
      </w:r>
      <w:r w:rsidRPr="005D0B0C">
        <w:rPr>
          <w:rFonts w:ascii="Century" w:hAnsi="Century"/>
        </w:rPr>
        <w:tab/>
      </w:r>
      <w:r>
        <w:rPr>
          <w:rFonts w:ascii="Century" w:hAnsi="Century"/>
        </w:rPr>
        <w:tab/>
      </w:r>
      <w:r>
        <w:rPr>
          <w:rFonts w:ascii="Century" w:hAnsi="Century"/>
        </w:rPr>
        <w:tab/>
      </w:r>
      <w:r w:rsidRPr="005D0B0C">
        <w:rPr>
          <w:rFonts w:ascii="Century" w:hAnsi="Century"/>
        </w:rPr>
        <w:t>20</w:t>
      </w:r>
      <w:r>
        <w:rPr>
          <w:rFonts w:ascii="Century" w:hAnsi="Century"/>
        </w:rPr>
        <w:t>23</w:t>
      </w:r>
      <w:r w:rsidRPr="005D0B0C">
        <w:rPr>
          <w:rFonts w:ascii="Century" w:hAnsi="Century"/>
        </w:rPr>
        <w:t>-20</w:t>
      </w:r>
      <w:r>
        <w:rPr>
          <w:rFonts w:ascii="Century" w:hAnsi="Century"/>
        </w:rPr>
        <w:t>28</w:t>
      </w:r>
      <w:r w:rsidRPr="005D0B0C">
        <w:rPr>
          <w:rFonts w:ascii="Century" w:hAnsi="Century"/>
        </w:rPr>
        <w:t xml:space="preserve"> </w:t>
      </w:r>
    </w:p>
    <w:p w14:paraId="7FF925FF" w14:textId="77777777" w:rsidR="00DD4612" w:rsidRPr="005D0B0C" w:rsidRDefault="00DD4612" w:rsidP="00DD4612">
      <w:pPr>
        <w:ind w:left="360" w:hanging="360"/>
        <w:rPr>
          <w:rFonts w:ascii="Century" w:hAnsi="Century"/>
        </w:rPr>
      </w:pPr>
      <w:r w:rsidRPr="005D0B0C">
        <w:rPr>
          <w:rFonts w:ascii="Century" w:hAnsi="Century"/>
        </w:rPr>
        <w:t>National Eye Institute 5P30 EY008126-22 “Core Grant in Vision Research”</w:t>
      </w:r>
    </w:p>
    <w:p w14:paraId="14339B2E" w14:textId="6A5E7D98" w:rsidR="00DD4612" w:rsidRPr="005D0B0C" w:rsidRDefault="00DD4612" w:rsidP="00DD4612">
      <w:pPr>
        <w:ind w:left="360" w:hanging="360"/>
        <w:rPr>
          <w:rFonts w:ascii="Century" w:hAnsi="Century"/>
          <w:bCs/>
        </w:rPr>
      </w:pPr>
      <w:r w:rsidRPr="005D0B0C">
        <w:rPr>
          <w:rFonts w:ascii="Century" w:hAnsi="Century"/>
          <w:bCs/>
        </w:rPr>
        <w:tab/>
      </w:r>
      <w:r w:rsidRPr="005D0B0C">
        <w:rPr>
          <w:rFonts w:ascii="Century" w:hAnsi="Century"/>
        </w:rPr>
        <w:t>Principal Investigator</w:t>
      </w:r>
      <w:r>
        <w:rPr>
          <w:rFonts w:ascii="Century" w:hAnsi="Century"/>
        </w:rPr>
        <w:tab/>
        <w:t xml:space="preserve">&amp; </w:t>
      </w:r>
      <w:r w:rsidRPr="005D0B0C">
        <w:rPr>
          <w:rFonts w:ascii="Century" w:hAnsi="Century"/>
          <w:bCs/>
        </w:rPr>
        <w:t>Core Director ($</w:t>
      </w:r>
      <w:r>
        <w:rPr>
          <w:rFonts w:ascii="Century" w:hAnsi="Century"/>
          <w:bCs/>
        </w:rPr>
        <w:t>400</w:t>
      </w:r>
      <w:r w:rsidRPr="005D0B0C">
        <w:rPr>
          <w:rFonts w:ascii="Century" w:hAnsi="Century"/>
          <w:bCs/>
        </w:rPr>
        <w:t>,</w:t>
      </w:r>
      <w:r>
        <w:rPr>
          <w:rFonts w:ascii="Century" w:hAnsi="Century"/>
          <w:bCs/>
        </w:rPr>
        <w:t>000/yr</w:t>
      </w:r>
      <w:r w:rsidRPr="005D0B0C">
        <w:rPr>
          <w:rFonts w:ascii="Century" w:hAnsi="Century"/>
          <w:bCs/>
        </w:rPr>
        <w:t xml:space="preserve">) </w:t>
      </w:r>
      <w:r>
        <w:rPr>
          <w:rFonts w:ascii="Century" w:hAnsi="Century"/>
          <w:bCs/>
        </w:rPr>
        <w:tab/>
      </w:r>
      <w:r>
        <w:rPr>
          <w:rFonts w:ascii="Century" w:hAnsi="Century"/>
          <w:bCs/>
        </w:rPr>
        <w:tab/>
      </w:r>
      <w:r>
        <w:rPr>
          <w:rFonts w:ascii="Century" w:hAnsi="Century"/>
          <w:bCs/>
        </w:rPr>
        <w:tab/>
      </w:r>
      <w:r>
        <w:rPr>
          <w:rFonts w:ascii="Century" w:hAnsi="Century"/>
          <w:bCs/>
        </w:rPr>
        <w:tab/>
      </w:r>
      <w:r w:rsidRPr="005D0B0C">
        <w:rPr>
          <w:rFonts w:ascii="Century" w:hAnsi="Century"/>
          <w:bCs/>
        </w:rPr>
        <w:t>2019-20</w:t>
      </w:r>
      <w:r>
        <w:rPr>
          <w:rFonts w:ascii="Century" w:hAnsi="Century"/>
          <w:bCs/>
        </w:rPr>
        <w:t>29</w:t>
      </w:r>
    </w:p>
    <w:p w14:paraId="6FE133D8" w14:textId="77777777" w:rsidR="00853D1A" w:rsidRDefault="00135706" w:rsidP="00853D1A">
      <w:pPr>
        <w:ind w:left="360" w:hanging="360"/>
        <w:rPr>
          <w:rFonts w:ascii="Century" w:hAnsi="Century"/>
        </w:rPr>
      </w:pPr>
      <w:r w:rsidRPr="005D0B0C">
        <w:rPr>
          <w:rFonts w:ascii="Century" w:hAnsi="Century"/>
        </w:rPr>
        <w:t xml:space="preserve">National Eye Institute </w:t>
      </w:r>
      <w:r w:rsidRPr="00135706">
        <w:rPr>
          <w:rFonts w:ascii="Century" w:hAnsi="Century"/>
        </w:rPr>
        <w:t>R44</w:t>
      </w:r>
      <w:r>
        <w:rPr>
          <w:rFonts w:ascii="Century" w:hAnsi="Century"/>
        </w:rPr>
        <w:t xml:space="preserve"> </w:t>
      </w:r>
      <w:r w:rsidRPr="00135706">
        <w:rPr>
          <w:rFonts w:ascii="Century" w:hAnsi="Century"/>
        </w:rPr>
        <w:t>EY028058</w:t>
      </w:r>
      <w:r>
        <w:rPr>
          <w:rFonts w:ascii="Century" w:hAnsi="Century"/>
        </w:rPr>
        <w:t xml:space="preserve"> “</w:t>
      </w:r>
      <w:r w:rsidRPr="00135706">
        <w:rPr>
          <w:rFonts w:ascii="Century" w:hAnsi="Century"/>
        </w:rPr>
        <w:t xml:space="preserve">Optimizing NGF for Topical Treatment </w:t>
      </w:r>
    </w:p>
    <w:p w14:paraId="1DB1D828" w14:textId="0AA4D08C" w:rsidR="00853D1A" w:rsidRDefault="00135706" w:rsidP="00853D1A">
      <w:pPr>
        <w:ind w:left="360"/>
        <w:rPr>
          <w:rFonts w:ascii="Century" w:hAnsi="Century"/>
        </w:rPr>
      </w:pPr>
      <w:r w:rsidRPr="00135706">
        <w:rPr>
          <w:rFonts w:ascii="Century" w:hAnsi="Century"/>
        </w:rPr>
        <w:t>of Glaucoma</w:t>
      </w:r>
      <w:r>
        <w:rPr>
          <w:rFonts w:ascii="Century" w:hAnsi="Century"/>
        </w:rPr>
        <w:t>”</w:t>
      </w:r>
    </w:p>
    <w:p w14:paraId="10E8C787" w14:textId="4F6190D3" w:rsidR="00135706" w:rsidRDefault="00135706" w:rsidP="00853D1A">
      <w:pPr>
        <w:ind w:left="360"/>
        <w:rPr>
          <w:rFonts w:ascii="Century" w:hAnsi="Century"/>
        </w:rPr>
      </w:pPr>
      <w:r>
        <w:rPr>
          <w:rFonts w:ascii="Century" w:hAnsi="Century"/>
        </w:rPr>
        <w:t xml:space="preserve">Site </w:t>
      </w:r>
      <w:r w:rsidR="00853D1A">
        <w:rPr>
          <w:rFonts w:ascii="Century" w:hAnsi="Century"/>
        </w:rPr>
        <w:t>Co-</w:t>
      </w:r>
      <w:r>
        <w:rPr>
          <w:rFonts w:ascii="Century" w:hAnsi="Century"/>
        </w:rPr>
        <w:t>Investigator ($981,060)</w:t>
      </w:r>
      <w:r w:rsidR="00853D1A">
        <w:rPr>
          <w:rFonts w:ascii="Century" w:hAnsi="Century"/>
        </w:rPr>
        <w:t xml:space="preserve"> </w:t>
      </w:r>
      <w:r>
        <w:rPr>
          <w:rFonts w:ascii="Century" w:hAnsi="Century"/>
        </w:rPr>
        <w:tab/>
      </w:r>
      <w:r>
        <w:rPr>
          <w:rFonts w:ascii="Century" w:hAnsi="Century"/>
        </w:rPr>
        <w:tab/>
      </w:r>
      <w:r w:rsidR="00853D1A">
        <w:rPr>
          <w:rFonts w:ascii="Century" w:hAnsi="Century"/>
        </w:rPr>
        <w:tab/>
      </w:r>
      <w:r w:rsidR="00853D1A">
        <w:rPr>
          <w:rFonts w:ascii="Century" w:hAnsi="Century"/>
        </w:rPr>
        <w:tab/>
      </w:r>
      <w:r w:rsidR="00853D1A">
        <w:rPr>
          <w:rFonts w:ascii="Century" w:hAnsi="Century"/>
        </w:rPr>
        <w:tab/>
      </w:r>
      <w:r>
        <w:rPr>
          <w:rFonts w:ascii="Century" w:hAnsi="Century"/>
        </w:rPr>
        <w:tab/>
      </w:r>
      <w:r>
        <w:rPr>
          <w:rFonts w:ascii="Century" w:hAnsi="Century"/>
        </w:rPr>
        <w:tab/>
        <w:t>2024-2026</w:t>
      </w:r>
    </w:p>
    <w:bookmarkEnd w:id="1"/>
    <w:p w14:paraId="37CFD84A" w14:textId="77777777" w:rsidR="00DD4612" w:rsidRDefault="00DD4612" w:rsidP="00DD4612">
      <w:pPr>
        <w:ind w:left="360" w:hanging="360"/>
        <w:rPr>
          <w:rFonts w:ascii="Century" w:hAnsi="Century"/>
        </w:rPr>
      </w:pPr>
      <w:r w:rsidRPr="005D0B0C">
        <w:rPr>
          <w:rFonts w:ascii="Century" w:hAnsi="Century"/>
        </w:rPr>
        <w:t xml:space="preserve">National Eye Institute </w:t>
      </w:r>
      <w:r w:rsidRPr="00135706">
        <w:rPr>
          <w:rFonts w:ascii="Century" w:hAnsi="Century"/>
        </w:rPr>
        <w:t>R4</w:t>
      </w:r>
      <w:r>
        <w:rPr>
          <w:rFonts w:ascii="Century" w:hAnsi="Century"/>
        </w:rPr>
        <w:t xml:space="preserve">3 </w:t>
      </w:r>
      <w:r w:rsidRPr="00DD4612">
        <w:rPr>
          <w:rFonts w:ascii="Century" w:hAnsi="Century"/>
        </w:rPr>
        <w:t>EY036298</w:t>
      </w:r>
      <w:r>
        <w:rPr>
          <w:rFonts w:ascii="Century" w:hAnsi="Century"/>
        </w:rPr>
        <w:t xml:space="preserve"> “</w:t>
      </w:r>
      <w:r w:rsidRPr="00DD4612">
        <w:rPr>
          <w:rFonts w:ascii="Century" w:hAnsi="Century"/>
        </w:rPr>
        <w:t xml:space="preserve">Topical treatment of an optimized </w:t>
      </w:r>
    </w:p>
    <w:p w14:paraId="00F352F6" w14:textId="67440710" w:rsidR="00DD4612" w:rsidRDefault="00DD4612" w:rsidP="00DD4612">
      <w:pPr>
        <w:ind w:left="360"/>
        <w:rPr>
          <w:rFonts w:ascii="Century" w:hAnsi="Century"/>
        </w:rPr>
      </w:pPr>
      <w:r w:rsidRPr="00DD4612">
        <w:rPr>
          <w:rFonts w:ascii="Century" w:hAnsi="Century"/>
        </w:rPr>
        <w:t>NGF for Dry Eye</w:t>
      </w:r>
      <w:r>
        <w:rPr>
          <w:rFonts w:ascii="Century" w:hAnsi="Century"/>
        </w:rPr>
        <w:t>”</w:t>
      </w:r>
    </w:p>
    <w:p w14:paraId="11C26782" w14:textId="0E3D34D0" w:rsidR="00DD4612" w:rsidRDefault="00DD4612" w:rsidP="00DD4612">
      <w:pPr>
        <w:ind w:left="360"/>
        <w:rPr>
          <w:rFonts w:ascii="Century" w:hAnsi="Century"/>
        </w:rPr>
      </w:pPr>
      <w:r>
        <w:rPr>
          <w:rFonts w:ascii="Century" w:hAnsi="Century"/>
        </w:rPr>
        <w:t xml:space="preserve">Site Co- Investigator </w:t>
      </w:r>
      <w:r w:rsidRPr="00DD4612">
        <w:rPr>
          <w:rFonts w:ascii="Century" w:hAnsi="Century"/>
        </w:rPr>
        <w:t>$365,000</w:t>
      </w:r>
      <w:r>
        <w:rPr>
          <w:rFonts w:ascii="Century" w:hAnsi="Century"/>
        </w:rPr>
        <w:t xml:space="preserve">) </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2024-2026</w:t>
      </w:r>
    </w:p>
    <w:p w14:paraId="18EE5966" w14:textId="6B334275" w:rsidR="00DD4612" w:rsidRDefault="00DD4612" w:rsidP="005C3911">
      <w:pPr>
        <w:ind w:left="360" w:hanging="360"/>
        <w:rPr>
          <w:rFonts w:ascii="Century" w:hAnsi="Century"/>
        </w:rPr>
      </w:pPr>
      <w:r w:rsidRPr="005D0B0C">
        <w:rPr>
          <w:rFonts w:ascii="Century" w:hAnsi="Century"/>
        </w:rPr>
        <w:t xml:space="preserve">National Eye Institute </w:t>
      </w:r>
      <w:r w:rsidRPr="00135706">
        <w:rPr>
          <w:rFonts w:ascii="Century" w:hAnsi="Century"/>
        </w:rPr>
        <w:t>R4</w:t>
      </w:r>
      <w:r>
        <w:rPr>
          <w:rFonts w:ascii="Century" w:hAnsi="Century"/>
        </w:rPr>
        <w:t xml:space="preserve">3 </w:t>
      </w:r>
      <w:r w:rsidRPr="00DD4612">
        <w:rPr>
          <w:rFonts w:ascii="Century" w:hAnsi="Century"/>
        </w:rPr>
        <w:t>EY036298</w:t>
      </w:r>
      <w:r>
        <w:rPr>
          <w:rFonts w:ascii="Century" w:hAnsi="Century"/>
        </w:rPr>
        <w:t xml:space="preserve"> “</w:t>
      </w:r>
      <w:r w:rsidRPr="00DD4612">
        <w:rPr>
          <w:rFonts w:ascii="Century" w:hAnsi="Century"/>
        </w:rPr>
        <w:t>Topical NGF Therapy and oral nicotinamide supplementation for Glaucoma</w:t>
      </w:r>
      <w:r>
        <w:rPr>
          <w:rFonts w:ascii="Century" w:hAnsi="Century"/>
        </w:rPr>
        <w:t>”</w:t>
      </w:r>
      <w:r w:rsidR="005C3911">
        <w:rPr>
          <w:rFonts w:ascii="Century" w:hAnsi="Century"/>
        </w:rPr>
        <w:t xml:space="preserve">. </w:t>
      </w:r>
      <w:r>
        <w:rPr>
          <w:rFonts w:ascii="Century" w:hAnsi="Century"/>
        </w:rPr>
        <w:t xml:space="preserve">Site Co-Investigator </w:t>
      </w:r>
      <w:r w:rsidR="005C3911">
        <w:rPr>
          <w:rFonts w:ascii="Century" w:hAnsi="Century"/>
        </w:rPr>
        <w:t>(</w:t>
      </w:r>
      <w:r w:rsidRPr="00DD4612">
        <w:rPr>
          <w:rFonts w:ascii="Century" w:hAnsi="Century"/>
        </w:rPr>
        <w:t>$365,000</w:t>
      </w:r>
      <w:proofErr w:type="gramStart"/>
      <w:r>
        <w:rPr>
          <w:rFonts w:ascii="Century" w:hAnsi="Century"/>
        </w:rPr>
        <w:t xml:space="preserve">) </w:t>
      </w:r>
      <w:r>
        <w:rPr>
          <w:rFonts w:ascii="Century" w:hAnsi="Century"/>
        </w:rPr>
        <w:tab/>
      </w:r>
      <w:r w:rsidR="005C3911">
        <w:rPr>
          <w:rFonts w:ascii="Century" w:hAnsi="Century"/>
        </w:rPr>
        <w:t xml:space="preserve"> </w:t>
      </w:r>
      <w:r>
        <w:rPr>
          <w:rFonts w:ascii="Century" w:hAnsi="Century"/>
        </w:rPr>
        <w:tab/>
        <w:t>2024</w:t>
      </w:r>
      <w:proofErr w:type="gramEnd"/>
      <w:r>
        <w:rPr>
          <w:rFonts w:ascii="Century" w:hAnsi="Century"/>
        </w:rPr>
        <w:t>-2026</w:t>
      </w:r>
    </w:p>
    <w:p w14:paraId="4007C20C" w14:textId="7E4A0D1E" w:rsidR="00402221" w:rsidRDefault="00402221" w:rsidP="0018283F">
      <w:pPr>
        <w:ind w:left="360" w:hanging="360"/>
        <w:rPr>
          <w:rFonts w:ascii="Century" w:hAnsi="Century"/>
        </w:rPr>
      </w:pPr>
      <w:r>
        <w:rPr>
          <w:rFonts w:ascii="Century" w:hAnsi="Century"/>
        </w:rPr>
        <w:t>Glaukos Corporation “</w:t>
      </w:r>
      <w:r w:rsidRPr="00402221">
        <w:rPr>
          <w:rFonts w:ascii="Century" w:hAnsi="Century"/>
        </w:rPr>
        <w:t>Fluorescent Peptide Residence Time Ocular PK in Mice</w:t>
      </w:r>
      <w:r>
        <w:rPr>
          <w:rFonts w:ascii="Century" w:hAnsi="Century"/>
        </w:rPr>
        <w:t>”</w:t>
      </w:r>
    </w:p>
    <w:p w14:paraId="11E319AC" w14:textId="2EAB20BD" w:rsidR="00402221" w:rsidRDefault="00402221" w:rsidP="0018283F">
      <w:pPr>
        <w:ind w:left="360" w:hanging="360"/>
        <w:rPr>
          <w:rFonts w:ascii="Century" w:hAnsi="Century"/>
        </w:rPr>
      </w:pPr>
      <w:r>
        <w:rPr>
          <w:rFonts w:ascii="Century" w:hAnsi="Century"/>
        </w:rPr>
        <w:tab/>
      </w:r>
      <w:r w:rsidRPr="00705BAF">
        <w:rPr>
          <w:rFonts w:ascii="Century" w:hAnsi="Century"/>
        </w:rPr>
        <w:t>Principal Investigator ($</w:t>
      </w:r>
      <w:r w:rsidR="00217A46">
        <w:rPr>
          <w:rFonts w:ascii="Century" w:hAnsi="Century"/>
        </w:rPr>
        <w:t>405</w:t>
      </w:r>
      <w:r>
        <w:rPr>
          <w:rFonts w:ascii="Century" w:hAnsi="Century"/>
        </w:rPr>
        <w:t>,000</w:t>
      </w:r>
      <w:r w:rsidRPr="00705BAF">
        <w:rPr>
          <w:rFonts w:ascii="Century" w:hAnsi="Century"/>
        </w:rPr>
        <w:t>)</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202</w:t>
      </w:r>
      <w:r w:rsidR="00217A46">
        <w:rPr>
          <w:rFonts w:ascii="Century" w:hAnsi="Century"/>
        </w:rPr>
        <w:t>4</w:t>
      </w:r>
      <w:r>
        <w:rPr>
          <w:rFonts w:ascii="Century" w:hAnsi="Century"/>
        </w:rPr>
        <w:t>-202</w:t>
      </w:r>
      <w:r w:rsidR="00046C51">
        <w:rPr>
          <w:rFonts w:ascii="Century" w:hAnsi="Century"/>
        </w:rPr>
        <w:t>6</w:t>
      </w:r>
    </w:p>
    <w:p w14:paraId="1ECB954F" w14:textId="2AF423D4" w:rsidR="0018283F" w:rsidRDefault="0018283F" w:rsidP="0018283F">
      <w:pPr>
        <w:ind w:left="360" w:hanging="360"/>
        <w:rPr>
          <w:rFonts w:ascii="Century" w:hAnsi="Century"/>
        </w:rPr>
      </w:pPr>
      <w:r>
        <w:rPr>
          <w:rFonts w:ascii="Century" w:hAnsi="Century"/>
        </w:rPr>
        <w:t>Stealth Therapeutics, Inc. “</w:t>
      </w:r>
      <w:r w:rsidRPr="005A54FD">
        <w:rPr>
          <w:rFonts w:ascii="Century" w:hAnsi="Century"/>
        </w:rPr>
        <w:t>Neuroprotection through Mitochondrial Respiration in Experimental Glaucoma</w:t>
      </w:r>
      <w:r>
        <w:rPr>
          <w:rFonts w:ascii="Century" w:hAnsi="Century"/>
        </w:rPr>
        <w:t>” ($330,000)</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2022-202</w:t>
      </w:r>
      <w:r w:rsidR="00046C51">
        <w:rPr>
          <w:rFonts w:ascii="Century" w:hAnsi="Century"/>
        </w:rPr>
        <w:t>6</w:t>
      </w:r>
    </w:p>
    <w:p w14:paraId="52BEF14A" w14:textId="77777777" w:rsidR="00384863" w:rsidRDefault="00384863" w:rsidP="00384863">
      <w:pPr>
        <w:ind w:left="360" w:hanging="360"/>
        <w:rPr>
          <w:rFonts w:ascii="Century" w:hAnsi="Century"/>
        </w:rPr>
      </w:pPr>
      <w:r>
        <w:rPr>
          <w:rFonts w:ascii="Century" w:hAnsi="Century"/>
        </w:rPr>
        <w:t>Stuart Therapeutics, LLC “Neuroprotection through Collagen Mimetic Peptides”</w:t>
      </w:r>
    </w:p>
    <w:p w14:paraId="023B8512" w14:textId="31802C8B" w:rsidR="00384863" w:rsidRDefault="00384863" w:rsidP="00384863">
      <w:pPr>
        <w:ind w:left="360" w:hanging="360"/>
        <w:rPr>
          <w:rFonts w:ascii="Century" w:hAnsi="Century"/>
        </w:rPr>
      </w:pPr>
      <w:r>
        <w:rPr>
          <w:rFonts w:ascii="Century" w:hAnsi="Century"/>
        </w:rPr>
        <w:tab/>
      </w:r>
      <w:r w:rsidRPr="00705BAF">
        <w:rPr>
          <w:rFonts w:ascii="Century" w:hAnsi="Century"/>
        </w:rPr>
        <w:t>Principal Investigator ($</w:t>
      </w:r>
      <w:r w:rsidR="00A803EB">
        <w:rPr>
          <w:rFonts w:ascii="Century" w:hAnsi="Century"/>
        </w:rPr>
        <w:t>500</w:t>
      </w:r>
      <w:r w:rsidRPr="00705BAF">
        <w:rPr>
          <w:rFonts w:ascii="Century" w:hAnsi="Century"/>
        </w:rPr>
        <w:t>,</w:t>
      </w:r>
      <w:r>
        <w:rPr>
          <w:rFonts w:ascii="Century" w:hAnsi="Century"/>
        </w:rPr>
        <w:t>5</w:t>
      </w:r>
      <w:r w:rsidRPr="00705BAF">
        <w:rPr>
          <w:rFonts w:ascii="Century" w:hAnsi="Century"/>
        </w:rPr>
        <w:t xml:space="preserve">00) </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sidR="00402221">
        <w:rPr>
          <w:rFonts w:ascii="Century" w:hAnsi="Century"/>
        </w:rPr>
        <w:tab/>
      </w:r>
      <w:r>
        <w:rPr>
          <w:rFonts w:ascii="Century" w:hAnsi="Century"/>
        </w:rPr>
        <w:t>2021-202</w:t>
      </w:r>
      <w:r w:rsidR="00A803EB">
        <w:rPr>
          <w:rFonts w:ascii="Century" w:hAnsi="Century"/>
        </w:rPr>
        <w:t>6</w:t>
      </w:r>
    </w:p>
    <w:p w14:paraId="2A2EB70A" w14:textId="77777777" w:rsidR="00760F19" w:rsidRDefault="00760F19" w:rsidP="00D236C6">
      <w:pPr>
        <w:pStyle w:val="NormalWeb"/>
        <w:spacing w:before="0" w:beforeAutospacing="0" w:after="0" w:afterAutospacing="0"/>
        <w:ind w:left="360" w:hanging="360"/>
        <w:rPr>
          <w:rFonts w:ascii="Century" w:hAnsi="Century"/>
          <w:b/>
          <w:bCs/>
          <w:u w:val="single"/>
        </w:rPr>
      </w:pPr>
    </w:p>
    <w:p w14:paraId="7F56005D" w14:textId="5FFA8E37" w:rsidR="00910B48" w:rsidRPr="005D0B0C" w:rsidRDefault="00910B48" w:rsidP="00D236C6">
      <w:pPr>
        <w:pStyle w:val="NormalWeb"/>
        <w:spacing w:before="0" w:beforeAutospacing="0" w:after="0" w:afterAutospacing="0"/>
        <w:ind w:left="360" w:hanging="360"/>
        <w:rPr>
          <w:rFonts w:ascii="Century" w:hAnsi="Century"/>
          <w:b/>
          <w:bCs/>
          <w:u w:val="single"/>
        </w:rPr>
      </w:pPr>
      <w:r w:rsidRPr="005D0B0C">
        <w:rPr>
          <w:rFonts w:ascii="Century" w:hAnsi="Century"/>
          <w:b/>
          <w:bCs/>
          <w:u w:val="single"/>
        </w:rPr>
        <w:t>Previous Support</w:t>
      </w:r>
      <w:r w:rsidR="002256F9">
        <w:rPr>
          <w:rFonts w:ascii="Century" w:hAnsi="Century"/>
          <w:b/>
          <w:bCs/>
          <w:u w:val="single"/>
        </w:rPr>
        <w:t xml:space="preserve"> (Primary Investigator Only)</w:t>
      </w:r>
    </w:p>
    <w:p w14:paraId="2E8C5F50" w14:textId="77777777" w:rsidR="0018283F" w:rsidRPr="005E4E34" w:rsidRDefault="0018283F" w:rsidP="0018283F">
      <w:pPr>
        <w:tabs>
          <w:tab w:val="left" w:pos="2610"/>
        </w:tabs>
        <w:ind w:left="360" w:hanging="360"/>
        <w:rPr>
          <w:rFonts w:ascii="Century" w:hAnsi="Century"/>
        </w:rPr>
      </w:pPr>
      <w:r w:rsidRPr="005E4E34">
        <w:rPr>
          <w:rFonts w:ascii="Century" w:hAnsi="Century"/>
        </w:rPr>
        <w:t xml:space="preserve">National Eye Institute U24 1U24EY029903-01 “Retinal Ganglion Cell Replacement </w:t>
      </w:r>
    </w:p>
    <w:p w14:paraId="5A313FE6" w14:textId="77777777" w:rsidR="0018283F" w:rsidRPr="005E4E34" w:rsidRDefault="0018283F" w:rsidP="0018283F">
      <w:pPr>
        <w:tabs>
          <w:tab w:val="left" w:pos="2610"/>
        </w:tabs>
        <w:ind w:left="360" w:hanging="360"/>
        <w:rPr>
          <w:rFonts w:ascii="Century" w:hAnsi="Century"/>
        </w:rPr>
      </w:pPr>
      <w:r w:rsidRPr="005E4E34">
        <w:rPr>
          <w:rFonts w:ascii="Century" w:hAnsi="Century"/>
        </w:rPr>
        <w:tab/>
        <w:t>in Optic Neuropathies”</w:t>
      </w:r>
    </w:p>
    <w:p w14:paraId="2E6D5178" w14:textId="77777777" w:rsidR="0018283F" w:rsidRPr="005E4E34" w:rsidRDefault="0018283F" w:rsidP="0018283F">
      <w:pPr>
        <w:ind w:left="360" w:hanging="360"/>
        <w:rPr>
          <w:rFonts w:ascii="Century" w:hAnsi="Century"/>
        </w:rPr>
      </w:pPr>
      <w:r w:rsidRPr="005E4E34">
        <w:rPr>
          <w:rFonts w:ascii="Century" w:hAnsi="Century"/>
        </w:rPr>
        <w:lastRenderedPageBreak/>
        <w:tab/>
        <w:t xml:space="preserve">Principal Investigator (Multi-Investigator, $5,000,000) </w:t>
      </w:r>
      <w:r w:rsidRPr="005E4E34">
        <w:rPr>
          <w:rFonts w:ascii="Century" w:hAnsi="Century"/>
        </w:rPr>
        <w:tab/>
      </w:r>
      <w:r w:rsidRPr="005E4E34">
        <w:rPr>
          <w:rFonts w:ascii="Century" w:hAnsi="Century"/>
        </w:rPr>
        <w:tab/>
      </w:r>
      <w:r w:rsidRPr="005E4E34">
        <w:rPr>
          <w:rFonts w:ascii="Century" w:hAnsi="Century"/>
        </w:rPr>
        <w:tab/>
        <w:t>2018-202</w:t>
      </w:r>
      <w:r>
        <w:rPr>
          <w:rFonts w:ascii="Century" w:hAnsi="Century"/>
        </w:rPr>
        <w:t>4</w:t>
      </w:r>
      <w:r w:rsidRPr="005E4E34">
        <w:rPr>
          <w:rFonts w:ascii="Century" w:hAnsi="Century"/>
        </w:rPr>
        <w:t xml:space="preserve"> </w:t>
      </w:r>
    </w:p>
    <w:p w14:paraId="6D9924BE" w14:textId="77777777" w:rsidR="0018283F" w:rsidRDefault="0018283F" w:rsidP="0018283F">
      <w:pPr>
        <w:tabs>
          <w:tab w:val="left" w:pos="2610"/>
        </w:tabs>
        <w:ind w:left="360" w:hanging="360"/>
        <w:rPr>
          <w:rFonts w:ascii="Century" w:hAnsi="Century"/>
        </w:rPr>
      </w:pPr>
      <w:r w:rsidRPr="005E4E34">
        <w:rPr>
          <w:rFonts w:ascii="Century" w:hAnsi="Century"/>
        </w:rPr>
        <w:t>National Eye Institute</w:t>
      </w:r>
      <w:r>
        <w:rPr>
          <w:rFonts w:ascii="Century" w:hAnsi="Century"/>
        </w:rPr>
        <w:t xml:space="preserve"> R43 </w:t>
      </w:r>
      <w:r w:rsidRPr="00FE4F92">
        <w:rPr>
          <w:rFonts w:ascii="Century" w:hAnsi="Century"/>
        </w:rPr>
        <w:t xml:space="preserve">EY034407-01 </w:t>
      </w:r>
      <w:r>
        <w:rPr>
          <w:rFonts w:ascii="Century" w:hAnsi="Century"/>
        </w:rPr>
        <w:t>“</w:t>
      </w:r>
      <w:r w:rsidRPr="00FE4F92">
        <w:rPr>
          <w:rFonts w:ascii="Century" w:hAnsi="Century"/>
        </w:rPr>
        <w:t>Development of AAV-AXN-007 gene therapy to treat glaucoma.</w:t>
      </w:r>
      <w:r>
        <w:rPr>
          <w:rFonts w:ascii="Century" w:hAnsi="Century"/>
        </w:rPr>
        <w:t>” (Multi-investigator w/</w:t>
      </w:r>
      <w:proofErr w:type="spellStart"/>
      <w:r>
        <w:rPr>
          <w:rFonts w:ascii="Century" w:hAnsi="Century"/>
        </w:rPr>
        <w:t>Axonis</w:t>
      </w:r>
      <w:proofErr w:type="spellEnd"/>
      <w:r>
        <w:rPr>
          <w:rFonts w:ascii="Century" w:hAnsi="Century"/>
        </w:rPr>
        <w:t xml:space="preserve"> Therapeutics, $250,000)</w:t>
      </w:r>
      <w:r>
        <w:rPr>
          <w:rFonts w:ascii="Century" w:hAnsi="Century"/>
        </w:rPr>
        <w:tab/>
        <w:t>2023-2024</w:t>
      </w:r>
    </w:p>
    <w:p w14:paraId="5FA3685B" w14:textId="77777777" w:rsidR="0018283F" w:rsidRDefault="0018283F" w:rsidP="0018283F">
      <w:pPr>
        <w:pStyle w:val="NormalWeb"/>
        <w:spacing w:before="0" w:beforeAutospacing="0" w:after="0" w:afterAutospacing="0"/>
        <w:rPr>
          <w:rFonts w:ascii="Century" w:hAnsi="Century"/>
        </w:rPr>
      </w:pPr>
      <w:r w:rsidRPr="005E4E34">
        <w:rPr>
          <w:rFonts w:ascii="Century" w:hAnsi="Century"/>
          <w:bCs/>
        </w:rPr>
        <w:t>National Eye Institute RO1 2R01EY022349-08 “</w:t>
      </w:r>
      <w:r w:rsidRPr="005E4E34">
        <w:rPr>
          <w:rFonts w:ascii="Century" w:hAnsi="Century"/>
        </w:rPr>
        <w:t>Erythropoietin-</w:t>
      </w:r>
      <w:r>
        <w:rPr>
          <w:rFonts w:ascii="Century" w:hAnsi="Century"/>
        </w:rPr>
        <w:t>M</w:t>
      </w:r>
      <w:r w:rsidRPr="005E4E34">
        <w:rPr>
          <w:rFonts w:ascii="Century" w:hAnsi="Century"/>
        </w:rPr>
        <w:t xml:space="preserve">ediated </w:t>
      </w:r>
    </w:p>
    <w:p w14:paraId="1AE754DC" w14:textId="77777777" w:rsidR="0018283F" w:rsidRPr="005E4E34" w:rsidRDefault="0018283F" w:rsidP="0018283F">
      <w:pPr>
        <w:pStyle w:val="NormalWeb"/>
        <w:spacing w:before="0" w:beforeAutospacing="0" w:after="0" w:afterAutospacing="0"/>
        <w:rPr>
          <w:rFonts w:ascii="Century" w:hAnsi="Century"/>
        </w:rPr>
      </w:pPr>
      <w:r>
        <w:rPr>
          <w:rFonts w:ascii="Century" w:hAnsi="Century"/>
        </w:rPr>
        <w:t xml:space="preserve">       A</w:t>
      </w:r>
      <w:r w:rsidRPr="005E4E34">
        <w:rPr>
          <w:rFonts w:ascii="Century" w:hAnsi="Century"/>
        </w:rPr>
        <w:t xml:space="preserve">ntioxidant </w:t>
      </w:r>
      <w:r>
        <w:rPr>
          <w:rFonts w:ascii="Century" w:hAnsi="Century"/>
        </w:rPr>
        <w:t>P</w:t>
      </w:r>
      <w:r w:rsidRPr="005E4E34">
        <w:rPr>
          <w:rFonts w:ascii="Century" w:hAnsi="Century"/>
        </w:rPr>
        <w:t xml:space="preserve">athways in </w:t>
      </w:r>
      <w:r>
        <w:rPr>
          <w:rFonts w:ascii="Century" w:hAnsi="Century"/>
        </w:rPr>
        <w:t>G</w:t>
      </w:r>
      <w:r w:rsidRPr="005E4E34">
        <w:rPr>
          <w:rFonts w:ascii="Century" w:hAnsi="Century"/>
        </w:rPr>
        <w:t xml:space="preserve">laucoma” </w:t>
      </w:r>
    </w:p>
    <w:p w14:paraId="37AF41AE" w14:textId="77777777" w:rsidR="0018283F" w:rsidRDefault="0018283F" w:rsidP="0018283F">
      <w:pPr>
        <w:pStyle w:val="NormalWeb"/>
        <w:spacing w:before="0" w:beforeAutospacing="0" w:after="0" w:afterAutospacing="0"/>
        <w:rPr>
          <w:rFonts w:ascii="Century" w:hAnsi="Century"/>
        </w:rPr>
      </w:pPr>
      <w:r>
        <w:rPr>
          <w:rFonts w:ascii="Century" w:hAnsi="Century"/>
          <w:bCs/>
        </w:rPr>
        <w:t xml:space="preserve">      </w:t>
      </w:r>
      <w:r w:rsidRPr="005E4E34">
        <w:rPr>
          <w:rFonts w:ascii="Century" w:hAnsi="Century"/>
        </w:rPr>
        <w:t>Principal Investigator (Multi-Investigator, $</w:t>
      </w:r>
      <w:r w:rsidRPr="005E4E34">
        <w:t xml:space="preserve"> </w:t>
      </w:r>
      <w:r w:rsidRPr="005E4E34">
        <w:rPr>
          <w:rFonts w:ascii="Century" w:hAnsi="Century"/>
        </w:rPr>
        <w:t>1,517,642</w:t>
      </w:r>
      <w:r>
        <w:rPr>
          <w:rFonts w:ascii="Century" w:hAnsi="Century"/>
        </w:rPr>
        <w:t>)</w:t>
      </w:r>
      <w:r w:rsidRPr="005E4E34">
        <w:rPr>
          <w:rFonts w:ascii="Century" w:hAnsi="Century"/>
        </w:rPr>
        <w:tab/>
      </w:r>
      <w:r w:rsidRPr="005E4E34">
        <w:rPr>
          <w:rFonts w:ascii="Century" w:hAnsi="Century"/>
        </w:rPr>
        <w:tab/>
      </w:r>
      <w:r w:rsidRPr="005E4E34">
        <w:rPr>
          <w:rFonts w:ascii="Century" w:hAnsi="Century"/>
        </w:rPr>
        <w:tab/>
        <w:t>2018-2023</w:t>
      </w:r>
    </w:p>
    <w:p w14:paraId="395C2EAD" w14:textId="77777777" w:rsidR="001A0DF7" w:rsidRPr="005E4E34" w:rsidRDefault="001A0DF7" w:rsidP="001A0DF7">
      <w:pPr>
        <w:ind w:left="360" w:hanging="360"/>
        <w:rPr>
          <w:rFonts w:ascii="Century" w:hAnsi="Century"/>
        </w:rPr>
      </w:pPr>
      <w:r w:rsidRPr="005E4E34">
        <w:rPr>
          <w:rFonts w:ascii="Century" w:hAnsi="Century"/>
        </w:rPr>
        <w:t xml:space="preserve">National Eye Institute R01 EY017427-09 “Novel Mechanisms of </w:t>
      </w:r>
    </w:p>
    <w:p w14:paraId="20776C94" w14:textId="77777777" w:rsidR="001A0DF7" w:rsidRPr="005E4E34" w:rsidRDefault="001A0DF7" w:rsidP="001A0DF7">
      <w:pPr>
        <w:ind w:left="360" w:hanging="360"/>
        <w:rPr>
          <w:rFonts w:ascii="Century" w:hAnsi="Century"/>
        </w:rPr>
      </w:pPr>
      <w:r w:rsidRPr="005E4E34">
        <w:rPr>
          <w:rFonts w:ascii="Century" w:hAnsi="Century"/>
        </w:rPr>
        <w:tab/>
        <w:t>Endogenous Neuronal Enhancement and Protection in Glaucoma”</w:t>
      </w:r>
    </w:p>
    <w:p w14:paraId="208D396B" w14:textId="77777777" w:rsidR="001A0DF7" w:rsidRPr="005D0B0C" w:rsidRDefault="001A0DF7" w:rsidP="001A0DF7">
      <w:pPr>
        <w:ind w:left="360" w:hanging="360"/>
        <w:rPr>
          <w:rFonts w:ascii="Century" w:hAnsi="Century"/>
        </w:rPr>
      </w:pPr>
      <w:r w:rsidRPr="005E4E34">
        <w:rPr>
          <w:rFonts w:ascii="Century" w:hAnsi="Century"/>
        </w:rPr>
        <w:tab/>
        <w:t>Principal Investigator ($</w:t>
      </w:r>
      <w:r>
        <w:rPr>
          <w:rFonts w:ascii="Century" w:hAnsi="Century"/>
        </w:rPr>
        <w:t>1,580</w:t>
      </w:r>
      <w:r w:rsidRPr="005D0B0C">
        <w:rPr>
          <w:rFonts w:ascii="Century" w:hAnsi="Century"/>
        </w:rPr>
        <w:t xml:space="preserve">,000) </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w:t>
      </w:r>
      <w:r>
        <w:rPr>
          <w:rFonts w:ascii="Century" w:hAnsi="Century"/>
        </w:rPr>
        <w:t>17</w:t>
      </w:r>
      <w:r w:rsidRPr="005D0B0C">
        <w:rPr>
          <w:rFonts w:ascii="Century" w:hAnsi="Century"/>
        </w:rPr>
        <w:t>-20</w:t>
      </w:r>
      <w:r>
        <w:rPr>
          <w:rFonts w:ascii="Century" w:hAnsi="Century"/>
        </w:rPr>
        <w:t>22</w:t>
      </w:r>
      <w:r w:rsidRPr="005D0B0C">
        <w:rPr>
          <w:rFonts w:ascii="Century" w:hAnsi="Century"/>
        </w:rPr>
        <w:t xml:space="preserve"> </w:t>
      </w:r>
    </w:p>
    <w:p w14:paraId="391C1E49" w14:textId="77777777" w:rsidR="0018283F" w:rsidRDefault="0018283F" w:rsidP="0018283F">
      <w:pPr>
        <w:ind w:left="360" w:hanging="360"/>
        <w:rPr>
          <w:rFonts w:ascii="Century" w:hAnsi="Century"/>
        </w:rPr>
      </w:pPr>
      <w:proofErr w:type="spellStart"/>
      <w:r>
        <w:rPr>
          <w:rFonts w:ascii="Century" w:hAnsi="Century"/>
        </w:rPr>
        <w:t>Axonis</w:t>
      </w:r>
      <w:proofErr w:type="spellEnd"/>
      <w:r>
        <w:rPr>
          <w:rFonts w:ascii="Century" w:hAnsi="Century"/>
        </w:rPr>
        <w:t>, Inc. “</w:t>
      </w:r>
      <w:r w:rsidRPr="00E83385">
        <w:rPr>
          <w:rFonts w:ascii="Century" w:hAnsi="Century"/>
        </w:rPr>
        <w:t>Neuroprotective Capacity of AAV2-AXN-007-sgRNA in Experimental Glaucoma</w:t>
      </w:r>
      <w:r>
        <w:rPr>
          <w:rFonts w:ascii="Century" w:hAnsi="Century"/>
        </w:rPr>
        <w:t>”. Principal Investigator ($110,000)</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2022-2024</w:t>
      </w:r>
    </w:p>
    <w:p w14:paraId="06C2B814" w14:textId="77777777" w:rsidR="0018283F" w:rsidRPr="00705BAF" w:rsidRDefault="0018283F" w:rsidP="0018283F">
      <w:pPr>
        <w:ind w:left="360" w:hanging="360"/>
        <w:rPr>
          <w:rFonts w:ascii="Century" w:hAnsi="Century"/>
        </w:rPr>
      </w:pPr>
      <w:r w:rsidRPr="00705BAF">
        <w:rPr>
          <w:rFonts w:ascii="Century" w:hAnsi="Century"/>
        </w:rPr>
        <w:t xml:space="preserve">Gensight Biologics “Contralateral Exchange of Viral Constructs”.  </w:t>
      </w:r>
    </w:p>
    <w:p w14:paraId="771C9DC5" w14:textId="77777777" w:rsidR="0018283F" w:rsidRDefault="0018283F" w:rsidP="0018283F">
      <w:pPr>
        <w:ind w:left="360" w:hanging="360"/>
        <w:rPr>
          <w:rFonts w:ascii="Century" w:hAnsi="Century"/>
        </w:rPr>
      </w:pPr>
      <w:r w:rsidRPr="00705BAF">
        <w:rPr>
          <w:rFonts w:ascii="Century" w:hAnsi="Century"/>
        </w:rPr>
        <w:tab/>
      </w:r>
      <w:r w:rsidRPr="00705BAF">
        <w:rPr>
          <w:rFonts w:ascii="Century" w:hAnsi="Century"/>
        </w:rPr>
        <w:tab/>
      </w:r>
      <w:r w:rsidRPr="00705BAF">
        <w:rPr>
          <w:rFonts w:ascii="Century" w:hAnsi="Century"/>
        </w:rPr>
        <w:tab/>
        <w:t>Principal Investigator ($</w:t>
      </w:r>
      <w:r>
        <w:rPr>
          <w:rFonts w:ascii="Century" w:hAnsi="Century"/>
        </w:rPr>
        <w:t>141</w:t>
      </w:r>
      <w:r w:rsidRPr="00705BAF">
        <w:rPr>
          <w:rFonts w:ascii="Century" w:hAnsi="Century"/>
        </w:rPr>
        <w:t xml:space="preserve">,000) </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2020-2023</w:t>
      </w:r>
    </w:p>
    <w:p w14:paraId="12FD2460" w14:textId="77777777" w:rsidR="00151596" w:rsidRDefault="00151596" w:rsidP="00151596">
      <w:pPr>
        <w:ind w:left="360" w:hanging="360"/>
        <w:rPr>
          <w:rFonts w:ascii="Century" w:hAnsi="Century"/>
        </w:rPr>
      </w:pPr>
      <w:r w:rsidRPr="00612940">
        <w:rPr>
          <w:rFonts w:ascii="Century" w:hAnsi="Century"/>
        </w:rPr>
        <w:t>F. Hoffmann-La Roche Ltd</w:t>
      </w:r>
      <w:r>
        <w:rPr>
          <w:rFonts w:ascii="Century" w:hAnsi="Century"/>
        </w:rPr>
        <w:t xml:space="preserve"> “</w:t>
      </w:r>
      <w:r w:rsidRPr="00612940">
        <w:rPr>
          <w:rFonts w:ascii="Century" w:hAnsi="Century"/>
        </w:rPr>
        <w:t xml:space="preserve">Neuroprotective and Hypotensive Effects by </w:t>
      </w:r>
    </w:p>
    <w:p w14:paraId="1469410F" w14:textId="77777777" w:rsidR="00151596" w:rsidRDefault="00151596" w:rsidP="00151596">
      <w:pPr>
        <w:ind w:left="360" w:hanging="360"/>
        <w:rPr>
          <w:rFonts w:ascii="Century" w:hAnsi="Century"/>
        </w:rPr>
      </w:pPr>
      <w:r>
        <w:rPr>
          <w:rFonts w:ascii="Century" w:hAnsi="Century"/>
        </w:rPr>
        <w:tab/>
        <w:t>A</w:t>
      </w:r>
      <w:r w:rsidRPr="00612940">
        <w:rPr>
          <w:rFonts w:ascii="Century" w:hAnsi="Century"/>
        </w:rPr>
        <w:t>TX inhibition in Experimental Glaucoma”</w:t>
      </w:r>
      <w:r>
        <w:rPr>
          <w:rFonts w:ascii="Century" w:hAnsi="Century"/>
        </w:rPr>
        <w:t xml:space="preserve">. </w:t>
      </w:r>
    </w:p>
    <w:p w14:paraId="24F1892F" w14:textId="77777777" w:rsidR="00151596" w:rsidRDefault="00151596" w:rsidP="00151596">
      <w:pPr>
        <w:ind w:left="360" w:hanging="360"/>
        <w:rPr>
          <w:rFonts w:ascii="Century" w:hAnsi="Century"/>
        </w:rPr>
      </w:pPr>
      <w:r>
        <w:rPr>
          <w:rFonts w:ascii="Century" w:hAnsi="Century"/>
        </w:rPr>
        <w:tab/>
      </w:r>
      <w:r w:rsidRPr="005D0B0C">
        <w:rPr>
          <w:rFonts w:ascii="Century" w:hAnsi="Century"/>
        </w:rPr>
        <w:t>Principal Investigator ($</w:t>
      </w:r>
      <w:r>
        <w:rPr>
          <w:rFonts w:ascii="Century" w:hAnsi="Century"/>
        </w:rPr>
        <w:t>229</w:t>
      </w:r>
      <w:r w:rsidRPr="005D0B0C">
        <w:rPr>
          <w:rFonts w:ascii="Century" w:hAnsi="Century"/>
        </w:rPr>
        <w:t xml:space="preserve">,000) </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w:t>
      </w:r>
      <w:r>
        <w:rPr>
          <w:rFonts w:ascii="Century" w:hAnsi="Century"/>
        </w:rPr>
        <w:t>19-</w:t>
      </w:r>
      <w:r w:rsidRPr="005D0B0C">
        <w:rPr>
          <w:rFonts w:ascii="Century" w:hAnsi="Century"/>
        </w:rPr>
        <w:t>20</w:t>
      </w:r>
      <w:r>
        <w:rPr>
          <w:rFonts w:ascii="Century" w:hAnsi="Century"/>
        </w:rPr>
        <w:t>20</w:t>
      </w:r>
    </w:p>
    <w:p w14:paraId="61289468" w14:textId="77777777" w:rsidR="00151596" w:rsidRPr="005D0B0C" w:rsidRDefault="00151596" w:rsidP="00151596">
      <w:pPr>
        <w:pStyle w:val="NormalWeb"/>
        <w:spacing w:before="0" w:beforeAutospacing="0" w:after="0" w:afterAutospacing="0"/>
        <w:ind w:left="360" w:hanging="360"/>
        <w:rPr>
          <w:rFonts w:ascii="Century" w:hAnsi="Century"/>
        </w:rPr>
      </w:pPr>
      <w:r w:rsidRPr="005D0B0C">
        <w:rPr>
          <w:rFonts w:ascii="Century" w:hAnsi="Century"/>
        </w:rPr>
        <w:t xml:space="preserve">Research to Prevent Blindness </w:t>
      </w:r>
      <w:r>
        <w:rPr>
          <w:rFonts w:ascii="Century" w:hAnsi="Century"/>
        </w:rPr>
        <w:t>Stein Innovation</w:t>
      </w:r>
      <w:r w:rsidRPr="005D0B0C">
        <w:rPr>
          <w:rFonts w:ascii="Century" w:hAnsi="Century"/>
        </w:rPr>
        <w:t xml:space="preserve"> Award</w:t>
      </w:r>
    </w:p>
    <w:p w14:paraId="6CD24CCB" w14:textId="77777777" w:rsidR="00151596" w:rsidRPr="005D0B0C" w:rsidRDefault="00151596" w:rsidP="00151596">
      <w:pPr>
        <w:pStyle w:val="NormalWeb"/>
        <w:spacing w:before="0" w:beforeAutospacing="0" w:after="0" w:afterAutospacing="0"/>
        <w:ind w:left="360" w:hanging="360"/>
        <w:rPr>
          <w:rFonts w:ascii="Century" w:hAnsi="Century"/>
        </w:rPr>
      </w:pPr>
      <w:r w:rsidRPr="005D0B0C">
        <w:rPr>
          <w:rFonts w:ascii="Century" w:hAnsi="Century"/>
        </w:rPr>
        <w:tab/>
        <w:t>Principal Investigator ($</w:t>
      </w:r>
      <w:r>
        <w:rPr>
          <w:rFonts w:ascii="Century" w:hAnsi="Century"/>
        </w:rPr>
        <w:t>300</w:t>
      </w:r>
      <w:r w:rsidRPr="005D0B0C">
        <w:rPr>
          <w:rFonts w:ascii="Century" w:hAnsi="Century"/>
        </w:rPr>
        <w:t xml:space="preserve">,000) </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Pr>
          <w:rFonts w:ascii="Century" w:hAnsi="Century"/>
        </w:rPr>
        <w:tab/>
      </w:r>
      <w:r w:rsidRPr="005D0B0C">
        <w:rPr>
          <w:rFonts w:ascii="Century" w:hAnsi="Century"/>
        </w:rPr>
        <w:tab/>
      </w:r>
      <w:r w:rsidRPr="005D0B0C">
        <w:rPr>
          <w:rFonts w:ascii="Century" w:hAnsi="Century"/>
        </w:rPr>
        <w:tab/>
        <w:t>20</w:t>
      </w:r>
      <w:r>
        <w:rPr>
          <w:rFonts w:ascii="Century" w:hAnsi="Century"/>
        </w:rPr>
        <w:t>18</w:t>
      </w:r>
      <w:r w:rsidRPr="005D0B0C">
        <w:rPr>
          <w:rFonts w:ascii="Century" w:hAnsi="Century"/>
        </w:rPr>
        <w:t>-20</w:t>
      </w:r>
      <w:r>
        <w:rPr>
          <w:rFonts w:ascii="Century" w:hAnsi="Century"/>
        </w:rPr>
        <w:t>20</w:t>
      </w:r>
    </w:p>
    <w:p w14:paraId="5AD900FB" w14:textId="77777777" w:rsidR="00151596" w:rsidRPr="005E4E34" w:rsidRDefault="00151596" w:rsidP="00151596">
      <w:pPr>
        <w:ind w:left="360" w:hanging="360"/>
        <w:rPr>
          <w:rFonts w:ascii="Century" w:hAnsi="Century"/>
        </w:rPr>
      </w:pPr>
      <w:r w:rsidRPr="005E4E34">
        <w:rPr>
          <w:rFonts w:ascii="Century" w:hAnsi="Century"/>
        </w:rPr>
        <w:t>Potosnak Family Discovery Grant in Regenerative Visual Neuroscience</w:t>
      </w:r>
      <w:r w:rsidRPr="005E4E34">
        <w:rPr>
          <w:rFonts w:ascii="Century" w:hAnsi="Century"/>
        </w:rPr>
        <w:tab/>
      </w:r>
    </w:p>
    <w:p w14:paraId="52077320" w14:textId="77777777" w:rsidR="00151596" w:rsidRPr="005D0B0C" w:rsidRDefault="00151596" w:rsidP="00151596">
      <w:pPr>
        <w:ind w:left="360" w:hanging="360"/>
        <w:rPr>
          <w:rFonts w:ascii="Century" w:hAnsi="Century"/>
        </w:rPr>
      </w:pPr>
      <w:r w:rsidRPr="005E4E34">
        <w:rPr>
          <w:rFonts w:ascii="Century" w:hAnsi="Century"/>
        </w:rPr>
        <w:tab/>
        <w:t>Principal Investigator ($</w:t>
      </w:r>
      <w:r>
        <w:rPr>
          <w:rFonts w:ascii="Century" w:hAnsi="Century"/>
        </w:rPr>
        <w:t>250</w:t>
      </w:r>
      <w:r w:rsidRPr="005E4E34">
        <w:rPr>
          <w:rFonts w:ascii="Century" w:hAnsi="Century"/>
        </w:rPr>
        <w:t>,000)</w:t>
      </w:r>
      <w:r w:rsidRPr="005E4E34">
        <w:rPr>
          <w:rFonts w:ascii="Century" w:hAnsi="Century"/>
        </w:rPr>
        <w:tab/>
      </w:r>
      <w:r w:rsidRPr="005E4E34">
        <w:rPr>
          <w:rFonts w:ascii="Century" w:hAnsi="Century"/>
        </w:rPr>
        <w:tab/>
      </w:r>
      <w:r w:rsidRPr="005E4E34">
        <w:rPr>
          <w:rFonts w:ascii="Century" w:hAnsi="Century"/>
        </w:rPr>
        <w:tab/>
      </w:r>
      <w:r w:rsidRPr="005E4E34">
        <w:rPr>
          <w:rFonts w:ascii="Century" w:hAnsi="Century"/>
        </w:rPr>
        <w:tab/>
      </w:r>
      <w:r w:rsidRPr="005E4E34">
        <w:rPr>
          <w:rFonts w:ascii="Century" w:hAnsi="Century"/>
        </w:rPr>
        <w:tab/>
      </w:r>
      <w:r w:rsidRPr="005E4E34">
        <w:rPr>
          <w:rFonts w:ascii="Century" w:hAnsi="Century"/>
        </w:rPr>
        <w:tab/>
      </w:r>
      <w:r>
        <w:rPr>
          <w:rFonts w:ascii="Century" w:hAnsi="Century"/>
        </w:rPr>
        <w:tab/>
      </w:r>
      <w:r w:rsidRPr="005E4E34">
        <w:rPr>
          <w:rFonts w:ascii="Century" w:hAnsi="Century"/>
        </w:rPr>
        <w:t>2018-20</w:t>
      </w:r>
      <w:r>
        <w:rPr>
          <w:rFonts w:ascii="Century" w:hAnsi="Century"/>
        </w:rPr>
        <w:t>20</w:t>
      </w:r>
    </w:p>
    <w:p w14:paraId="7703FD45" w14:textId="6EAFD39F" w:rsidR="00151596" w:rsidRDefault="00151596" w:rsidP="00151596">
      <w:pPr>
        <w:ind w:left="360" w:hanging="360"/>
        <w:rPr>
          <w:rFonts w:ascii="Century" w:hAnsi="Century"/>
        </w:rPr>
      </w:pPr>
      <w:r w:rsidRPr="005D0B0C">
        <w:rPr>
          <w:rFonts w:ascii="Century" w:hAnsi="Century"/>
        </w:rPr>
        <w:t xml:space="preserve">National Eye Institute </w:t>
      </w:r>
      <w:r w:rsidRPr="002123E9">
        <w:rPr>
          <w:rFonts w:ascii="Century" w:hAnsi="Century"/>
        </w:rPr>
        <w:t>R01</w:t>
      </w:r>
      <w:r>
        <w:rPr>
          <w:rFonts w:ascii="Century" w:hAnsi="Century"/>
        </w:rPr>
        <w:t xml:space="preserve"> </w:t>
      </w:r>
      <w:r w:rsidRPr="002123E9">
        <w:rPr>
          <w:rFonts w:ascii="Century" w:hAnsi="Century"/>
        </w:rPr>
        <w:t xml:space="preserve">EY024997-01 </w:t>
      </w:r>
      <w:r w:rsidRPr="005D0B0C">
        <w:rPr>
          <w:rFonts w:ascii="Century" w:hAnsi="Century"/>
        </w:rPr>
        <w:t>“</w:t>
      </w:r>
      <w:r w:rsidRPr="002123E9">
        <w:rPr>
          <w:rFonts w:ascii="Century" w:hAnsi="Century"/>
        </w:rPr>
        <w:t xml:space="preserve">Mechanisms of Synaptic </w:t>
      </w:r>
    </w:p>
    <w:p w14:paraId="6F183FBE" w14:textId="77777777" w:rsidR="00151596" w:rsidRDefault="00151596" w:rsidP="00151596">
      <w:pPr>
        <w:ind w:left="360"/>
        <w:rPr>
          <w:rFonts w:ascii="Century" w:hAnsi="Century"/>
        </w:rPr>
      </w:pPr>
      <w:r w:rsidRPr="002123E9">
        <w:rPr>
          <w:rFonts w:ascii="Century" w:hAnsi="Century"/>
        </w:rPr>
        <w:t>Remodeling and Neuronal Self-Repair in Aging and Glaucom</w:t>
      </w:r>
      <w:r>
        <w:rPr>
          <w:rFonts w:ascii="Century" w:hAnsi="Century"/>
        </w:rPr>
        <w:t>a</w:t>
      </w:r>
      <w:r w:rsidRPr="005D0B0C">
        <w:rPr>
          <w:rFonts w:ascii="Century" w:hAnsi="Century"/>
        </w:rPr>
        <w:t>”</w:t>
      </w:r>
      <w:r>
        <w:rPr>
          <w:rFonts w:ascii="Century" w:hAnsi="Century"/>
        </w:rPr>
        <w:t xml:space="preserve"> </w:t>
      </w:r>
    </w:p>
    <w:p w14:paraId="10525530" w14:textId="77777777" w:rsidR="00151596" w:rsidRPr="005D0B0C" w:rsidRDefault="00151596" w:rsidP="00151596">
      <w:pPr>
        <w:ind w:left="360" w:hanging="360"/>
        <w:rPr>
          <w:rFonts w:ascii="Century" w:hAnsi="Century"/>
        </w:rPr>
      </w:pPr>
      <w:r w:rsidRPr="005D0B0C">
        <w:rPr>
          <w:rFonts w:ascii="Century" w:hAnsi="Century"/>
        </w:rPr>
        <w:tab/>
        <w:t>Principal Investigator</w:t>
      </w:r>
      <w:r>
        <w:rPr>
          <w:rFonts w:ascii="Century" w:hAnsi="Century"/>
        </w:rPr>
        <w:tab/>
        <w:t xml:space="preserve"> ($1,750,000) </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Pr>
          <w:rFonts w:ascii="Century" w:hAnsi="Century"/>
        </w:rPr>
        <w:tab/>
      </w:r>
      <w:r>
        <w:rPr>
          <w:rFonts w:ascii="Century" w:hAnsi="Century"/>
        </w:rPr>
        <w:tab/>
      </w:r>
      <w:r w:rsidRPr="005D0B0C">
        <w:rPr>
          <w:rFonts w:ascii="Century" w:hAnsi="Century"/>
        </w:rPr>
        <w:t>20</w:t>
      </w:r>
      <w:r>
        <w:rPr>
          <w:rFonts w:ascii="Century" w:hAnsi="Century"/>
        </w:rPr>
        <w:t>15</w:t>
      </w:r>
      <w:r w:rsidRPr="005D0B0C">
        <w:rPr>
          <w:rFonts w:ascii="Century" w:hAnsi="Century"/>
        </w:rPr>
        <w:t>-20</w:t>
      </w:r>
      <w:r>
        <w:rPr>
          <w:rFonts w:ascii="Century" w:hAnsi="Century"/>
        </w:rPr>
        <w:t>20</w:t>
      </w:r>
      <w:r w:rsidRPr="005D0B0C">
        <w:rPr>
          <w:rFonts w:ascii="Century" w:hAnsi="Century"/>
        </w:rPr>
        <w:t xml:space="preserve"> </w:t>
      </w:r>
    </w:p>
    <w:p w14:paraId="2158EB32" w14:textId="38F3F091" w:rsidR="00705BAF" w:rsidRDefault="00705BAF" w:rsidP="00705BAF">
      <w:pPr>
        <w:ind w:left="360" w:hanging="360"/>
        <w:rPr>
          <w:rFonts w:ascii="Century" w:hAnsi="Century"/>
        </w:rPr>
      </w:pPr>
      <w:r w:rsidRPr="005D0B0C">
        <w:rPr>
          <w:rFonts w:ascii="Century" w:hAnsi="Century"/>
        </w:rPr>
        <w:t>National Eye Institute</w:t>
      </w:r>
      <w:r>
        <w:rPr>
          <w:rFonts w:ascii="Century" w:hAnsi="Century"/>
        </w:rPr>
        <w:t xml:space="preserve"> U01</w:t>
      </w:r>
      <w:r w:rsidRPr="00754F65">
        <w:t xml:space="preserve"> </w:t>
      </w:r>
      <w:r w:rsidRPr="00754F65">
        <w:rPr>
          <w:rFonts w:ascii="Century" w:hAnsi="Century"/>
        </w:rPr>
        <w:t xml:space="preserve">EY027265-01 “Novel Activators of </w:t>
      </w:r>
    </w:p>
    <w:p w14:paraId="6B4396EE" w14:textId="77777777" w:rsidR="00705BAF" w:rsidRDefault="00705BAF" w:rsidP="00705BAF">
      <w:pPr>
        <w:ind w:left="360" w:hanging="360"/>
        <w:rPr>
          <w:rFonts w:ascii="Century" w:hAnsi="Century"/>
        </w:rPr>
      </w:pPr>
      <w:r>
        <w:rPr>
          <w:rFonts w:ascii="Century" w:hAnsi="Century"/>
        </w:rPr>
        <w:tab/>
      </w:r>
      <w:r w:rsidRPr="00754F65">
        <w:rPr>
          <w:rFonts w:ascii="Century" w:hAnsi="Century"/>
        </w:rPr>
        <w:t>Regeneration in Muller glia”</w:t>
      </w:r>
      <w:r>
        <w:rPr>
          <w:rFonts w:ascii="Century" w:hAnsi="Century"/>
        </w:rPr>
        <w:t xml:space="preserve"> </w:t>
      </w:r>
    </w:p>
    <w:p w14:paraId="1B022A64" w14:textId="77777777" w:rsidR="00705BAF" w:rsidRDefault="00705BAF" w:rsidP="00705BAF">
      <w:pPr>
        <w:ind w:left="360" w:hanging="360"/>
        <w:rPr>
          <w:rFonts w:ascii="Century" w:hAnsi="Century"/>
        </w:rPr>
      </w:pPr>
      <w:r>
        <w:rPr>
          <w:rFonts w:ascii="Century" w:hAnsi="Century"/>
        </w:rPr>
        <w:tab/>
        <w:t>Co-investigator (Levine, PI; $</w:t>
      </w:r>
      <w:r w:rsidRPr="00754F65">
        <w:rPr>
          <w:rFonts w:ascii="Century" w:hAnsi="Century"/>
        </w:rPr>
        <w:t>1</w:t>
      </w:r>
      <w:r>
        <w:rPr>
          <w:rFonts w:ascii="Century" w:hAnsi="Century"/>
        </w:rPr>
        <w:t>,</w:t>
      </w:r>
      <w:r w:rsidRPr="00754F65">
        <w:rPr>
          <w:rFonts w:ascii="Century" w:hAnsi="Century"/>
        </w:rPr>
        <w:t>905</w:t>
      </w:r>
      <w:r>
        <w:rPr>
          <w:rFonts w:ascii="Century" w:hAnsi="Century"/>
        </w:rPr>
        <w:t>,</w:t>
      </w:r>
      <w:r w:rsidRPr="00754F65">
        <w:rPr>
          <w:rFonts w:ascii="Century" w:hAnsi="Century"/>
        </w:rPr>
        <w:t>327</w:t>
      </w:r>
      <w:r>
        <w:rPr>
          <w:rFonts w:ascii="Century" w:hAnsi="Century"/>
        </w:rPr>
        <w:t>)</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2016-2019</w:t>
      </w:r>
    </w:p>
    <w:p w14:paraId="3D20F09B" w14:textId="77777777" w:rsidR="00417726" w:rsidRDefault="00417726" w:rsidP="00417726">
      <w:pPr>
        <w:ind w:left="360" w:hanging="360"/>
        <w:rPr>
          <w:rFonts w:ascii="Century" w:hAnsi="Century"/>
        </w:rPr>
      </w:pPr>
      <w:r>
        <w:rPr>
          <w:rFonts w:ascii="Century" w:hAnsi="Century"/>
        </w:rPr>
        <w:t>AC Immune</w:t>
      </w:r>
      <w:r w:rsidRPr="00A50013">
        <w:t xml:space="preserve"> </w:t>
      </w:r>
      <w:r w:rsidRPr="00A50013">
        <w:rPr>
          <w:rFonts w:ascii="Century" w:hAnsi="Century"/>
        </w:rPr>
        <w:t>SA</w:t>
      </w:r>
      <w:r>
        <w:rPr>
          <w:rFonts w:ascii="Century" w:hAnsi="Century"/>
        </w:rPr>
        <w:t xml:space="preserve"> “Preclinical Testing of </w:t>
      </w:r>
      <w:r w:rsidRPr="00A50013">
        <w:rPr>
          <w:rFonts w:ascii="Century" w:hAnsi="Century"/>
        </w:rPr>
        <w:t xml:space="preserve">Alzheimer’s </w:t>
      </w:r>
      <w:r>
        <w:rPr>
          <w:rFonts w:ascii="Century" w:hAnsi="Century"/>
        </w:rPr>
        <w:t>D</w:t>
      </w:r>
      <w:r w:rsidRPr="00A50013">
        <w:rPr>
          <w:rFonts w:ascii="Century" w:hAnsi="Century"/>
        </w:rPr>
        <w:t>isease</w:t>
      </w:r>
      <w:r>
        <w:rPr>
          <w:rFonts w:ascii="Century" w:hAnsi="Century"/>
        </w:rPr>
        <w:t xml:space="preserve"> Targets for </w:t>
      </w:r>
    </w:p>
    <w:p w14:paraId="33BB3F94" w14:textId="77777777" w:rsidR="00417726" w:rsidRDefault="00417726" w:rsidP="00417726">
      <w:pPr>
        <w:ind w:left="360"/>
        <w:rPr>
          <w:rFonts w:ascii="Century" w:hAnsi="Century"/>
        </w:rPr>
      </w:pPr>
      <w:r>
        <w:rPr>
          <w:rFonts w:ascii="Century" w:hAnsi="Century"/>
        </w:rPr>
        <w:t xml:space="preserve">Neuroprotection in Glaucoma”.  </w:t>
      </w:r>
      <w:r w:rsidRPr="005D0B0C">
        <w:rPr>
          <w:rFonts w:ascii="Century" w:hAnsi="Century"/>
        </w:rPr>
        <w:t>Principal Investigator ($</w:t>
      </w:r>
      <w:r>
        <w:rPr>
          <w:rFonts w:ascii="Century" w:hAnsi="Century"/>
        </w:rPr>
        <w:t>586</w:t>
      </w:r>
      <w:r w:rsidRPr="005D0B0C">
        <w:rPr>
          <w:rFonts w:ascii="Century" w:hAnsi="Century"/>
        </w:rPr>
        <w:t>,000)</w:t>
      </w:r>
      <w:r>
        <w:rPr>
          <w:rFonts w:ascii="Century" w:hAnsi="Century"/>
        </w:rPr>
        <w:tab/>
      </w:r>
      <w:r>
        <w:rPr>
          <w:rFonts w:ascii="Century" w:hAnsi="Century"/>
        </w:rPr>
        <w:tab/>
        <w:t>2014-2018</w:t>
      </w:r>
    </w:p>
    <w:p w14:paraId="3182DF5E" w14:textId="77777777" w:rsidR="00417726" w:rsidRPr="00417726" w:rsidRDefault="00417726" w:rsidP="00417726">
      <w:pPr>
        <w:ind w:left="360" w:hanging="360"/>
        <w:rPr>
          <w:rFonts w:ascii="Century" w:hAnsi="Century"/>
        </w:rPr>
      </w:pPr>
      <w:r w:rsidRPr="00417726">
        <w:rPr>
          <w:rFonts w:ascii="Century" w:hAnsi="Century"/>
        </w:rPr>
        <w:t xml:space="preserve">F. Hoffmann-La Roche Ltd “Neuroprotective and Hypotensive Effects by </w:t>
      </w:r>
    </w:p>
    <w:p w14:paraId="04BFE162" w14:textId="77777777" w:rsidR="00417726" w:rsidRPr="00417726" w:rsidRDefault="00417726" w:rsidP="00417726">
      <w:pPr>
        <w:ind w:left="360" w:hanging="360"/>
        <w:rPr>
          <w:rFonts w:ascii="Century" w:hAnsi="Century"/>
        </w:rPr>
      </w:pPr>
      <w:r w:rsidRPr="00417726">
        <w:rPr>
          <w:rFonts w:ascii="Century" w:hAnsi="Century"/>
        </w:rPr>
        <w:tab/>
        <w:t xml:space="preserve">ATX inhibition in Experimental Glaucoma”. </w:t>
      </w:r>
    </w:p>
    <w:p w14:paraId="503623F9" w14:textId="77777777" w:rsidR="00417726" w:rsidRDefault="00417726" w:rsidP="00417726">
      <w:pPr>
        <w:ind w:left="360" w:hanging="360"/>
        <w:rPr>
          <w:rFonts w:ascii="Century" w:hAnsi="Century"/>
        </w:rPr>
      </w:pPr>
      <w:r w:rsidRPr="00417726">
        <w:rPr>
          <w:rFonts w:ascii="Century" w:hAnsi="Century"/>
        </w:rPr>
        <w:tab/>
        <w:t xml:space="preserve">Principal Investigator ($145,000) </w:t>
      </w:r>
      <w:r w:rsidRPr="00417726">
        <w:rPr>
          <w:rFonts w:ascii="Century" w:hAnsi="Century"/>
        </w:rPr>
        <w:tab/>
      </w:r>
      <w:r w:rsidRPr="00417726">
        <w:rPr>
          <w:rFonts w:ascii="Century" w:hAnsi="Century"/>
        </w:rPr>
        <w:tab/>
      </w:r>
      <w:r w:rsidRPr="00417726">
        <w:rPr>
          <w:rFonts w:ascii="Century" w:hAnsi="Century"/>
        </w:rPr>
        <w:tab/>
      </w:r>
      <w:r w:rsidRPr="00417726">
        <w:rPr>
          <w:rFonts w:ascii="Century" w:hAnsi="Century"/>
        </w:rPr>
        <w:tab/>
      </w:r>
      <w:r w:rsidRPr="00417726">
        <w:rPr>
          <w:rFonts w:ascii="Century" w:hAnsi="Century"/>
        </w:rPr>
        <w:tab/>
      </w:r>
      <w:r w:rsidRPr="00417726">
        <w:rPr>
          <w:rFonts w:ascii="Century" w:hAnsi="Century"/>
        </w:rPr>
        <w:tab/>
      </w:r>
      <w:r w:rsidRPr="00417726">
        <w:rPr>
          <w:rFonts w:ascii="Century" w:hAnsi="Century"/>
        </w:rPr>
        <w:tab/>
        <w:t>201</w:t>
      </w:r>
      <w:r>
        <w:rPr>
          <w:rFonts w:ascii="Century" w:hAnsi="Century"/>
        </w:rPr>
        <w:t>7-2019</w:t>
      </w:r>
    </w:p>
    <w:p w14:paraId="480EEA36" w14:textId="77777777" w:rsidR="00153022" w:rsidRDefault="00153022" w:rsidP="00417726">
      <w:pPr>
        <w:ind w:left="360" w:hanging="360"/>
        <w:rPr>
          <w:rFonts w:ascii="Century" w:hAnsi="Century"/>
        </w:rPr>
      </w:pPr>
      <w:r>
        <w:rPr>
          <w:rFonts w:ascii="Century" w:hAnsi="Century"/>
        </w:rPr>
        <w:t>Stanley Cohen Innovation Fund ($100,000)</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2016-2017</w:t>
      </w:r>
    </w:p>
    <w:p w14:paraId="7F3C02E3" w14:textId="77777777" w:rsidR="00153022" w:rsidRDefault="00153022" w:rsidP="00153022">
      <w:pPr>
        <w:pStyle w:val="NormalWeb"/>
        <w:spacing w:before="0" w:beforeAutospacing="0" w:after="0" w:afterAutospacing="0"/>
        <w:ind w:left="360" w:hanging="360"/>
        <w:rPr>
          <w:rFonts w:ascii="Century" w:hAnsi="Century"/>
        </w:rPr>
      </w:pPr>
      <w:r>
        <w:rPr>
          <w:rFonts w:ascii="Century" w:hAnsi="Century"/>
        </w:rPr>
        <w:t>Glaucoma Research Foundation Translational Science Award</w:t>
      </w:r>
    </w:p>
    <w:p w14:paraId="3C47C689" w14:textId="77777777" w:rsidR="00153022" w:rsidRDefault="00153022" w:rsidP="00153022">
      <w:pPr>
        <w:pStyle w:val="NormalWeb"/>
        <w:spacing w:before="0" w:beforeAutospacing="0" w:after="0" w:afterAutospacing="0"/>
        <w:ind w:left="360" w:hanging="360"/>
        <w:rPr>
          <w:rFonts w:ascii="Century" w:hAnsi="Century"/>
        </w:rPr>
      </w:pPr>
      <w:r>
        <w:rPr>
          <w:rFonts w:ascii="Century" w:hAnsi="Century"/>
        </w:rPr>
        <w:tab/>
        <w:t>“</w:t>
      </w:r>
      <w:r w:rsidRPr="00B17D0E">
        <w:rPr>
          <w:rFonts w:ascii="Century" w:hAnsi="Century"/>
        </w:rPr>
        <w:t xml:space="preserve">Topical Inhibition of p38-Mediated Stress Pathways as a Therapeutic </w:t>
      </w:r>
    </w:p>
    <w:p w14:paraId="28984A37" w14:textId="77777777" w:rsidR="00021A1C" w:rsidRDefault="001B22C3" w:rsidP="00153022">
      <w:pPr>
        <w:pStyle w:val="NormalWeb"/>
        <w:spacing w:before="0" w:beforeAutospacing="0" w:after="0" w:afterAutospacing="0"/>
        <w:ind w:left="360" w:hanging="360"/>
        <w:rPr>
          <w:rFonts w:ascii="Century" w:hAnsi="Century"/>
        </w:rPr>
      </w:pPr>
      <w:r>
        <w:rPr>
          <w:rFonts w:ascii="Century" w:hAnsi="Century"/>
        </w:rPr>
        <w:tab/>
      </w:r>
      <w:r w:rsidR="00153022" w:rsidRPr="00B17D0E">
        <w:rPr>
          <w:rFonts w:ascii="Century" w:hAnsi="Century"/>
        </w:rPr>
        <w:t>Intervention for Glaucoma</w:t>
      </w:r>
      <w:r w:rsidR="00153022">
        <w:rPr>
          <w:rFonts w:ascii="Century" w:hAnsi="Century"/>
        </w:rPr>
        <w:t xml:space="preserve">” </w:t>
      </w:r>
      <w:r w:rsidR="00153022" w:rsidRPr="005D0B0C">
        <w:rPr>
          <w:rFonts w:ascii="Century" w:hAnsi="Century"/>
        </w:rPr>
        <w:t xml:space="preserve">Principal Investigator </w:t>
      </w:r>
      <w:r w:rsidR="00153022">
        <w:rPr>
          <w:rFonts w:ascii="Century" w:hAnsi="Century"/>
        </w:rPr>
        <w:t>($250,000)</w:t>
      </w:r>
      <w:r w:rsidR="00153022">
        <w:rPr>
          <w:rFonts w:ascii="Century" w:hAnsi="Century"/>
        </w:rPr>
        <w:tab/>
      </w:r>
      <w:r w:rsidR="00153022">
        <w:rPr>
          <w:rFonts w:ascii="Century" w:hAnsi="Century"/>
        </w:rPr>
        <w:tab/>
      </w:r>
      <w:r w:rsidR="00153022">
        <w:rPr>
          <w:rFonts w:ascii="Century" w:hAnsi="Century"/>
        </w:rPr>
        <w:tab/>
        <w:t>2013-2017</w:t>
      </w:r>
    </w:p>
    <w:p w14:paraId="7563EEA7" w14:textId="77777777" w:rsidR="00FB094D" w:rsidRDefault="00FB094D" w:rsidP="00153022">
      <w:pPr>
        <w:pStyle w:val="NormalWeb"/>
        <w:spacing w:before="0" w:beforeAutospacing="0" w:after="0" w:afterAutospacing="0"/>
        <w:ind w:left="360" w:hanging="360"/>
        <w:rPr>
          <w:rFonts w:ascii="Century" w:hAnsi="Century"/>
        </w:rPr>
      </w:pPr>
      <w:r>
        <w:rPr>
          <w:rFonts w:ascii="Century" w:hAnsi="Century"/>
        </w:rPr>
        <w:t>Research to Prevent Blindness Senior Scientific Investigator Award</w:t>
      </w:r>
    </w:p>
    <w:p w14:paraId="15C7723C" w14:textId="77777777" w:rsidR="00FB094D" w:rsidRPr="005D0B0C" w:rsidRDefault="00FB094D" w:rsidP="00FB094D">
      <w:pPr>
        <w:pStyle w:val="NormalWeb"/>
        <w:spacing w:before="0" w:beforeAutospacing="0" w:after="0" w:afterAutospacing="0"/>
        <w:ind w:left="360" w:hanging="360"/>
        <w:rPr>
          <w:rFonts w:ascii="Century" w:hAnsi="Century"/>
        </w:rPr>
      </w:pPr>
      <w:r>
        <w:rPr>
          <w:rFonts w:ascii="Century" w:hAnsi="Century"/>
        </w:rPr>
        <w:tab/>
        <w:t>Principal Investigator ($150,000)</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 xml:space="preserve">2013-2015 </w:t>
      </w:r>
      <w:r w:rsidRPr="00AC404A">
        <w:rPr>
          <w:rFonts w:ascii="Century" w:hAnsi="Century"/>
        </w:rPr>
        <w:tab/>
      </w:r>
    </w:p>
    <w:p w14:paraId="1F761B20" w14:textId="77777777" w:rsidR="00A50013" w:rsidRDefault="00A50013" w:rsidP="00A50013">
      <w:pPr>
        <w:ind w:left="360" w:hanging="360"/>
        <w:rPr>
          <w:rFonts w:ascii="Century" w:hAnsi="Century"/>
        </w:rPr>
      </w:pPr>
      <w:r>
        <w:rPr>
          <w:rFonts w:ascii="Century" w:hAnsi="Century"/>
        </w:rPr>
        <w:t>Harbor Therapeutics, Inc. “Neuroprotective Effects of HE3286 in Experimental</w:t>
      </w:r>
    </w:p>
    <w:p w14:paraId="10FB5E5D" w14:textId="77777777" w:rsidR="00A50013" w:rsidRDefault="00A50013" w:rsidP="00A50013">
      <w:pPr>
        <w:ind w:left="360" w:hanging="360"/>
        <w:rPr>
          <w:rFonts w:ascii="Century" w:hAnsi="Century"/>
        </w:rPr>
      </w:pPr>
      <w:r>
        <w:rPr>
          <w:rFonts w:ascii="Century" w:hAnsi="Century"/>
        </w:rPr>
        <w:tab/>
        <w:t xml:space="preserve">Glaucoma”. </w:t>
      </w:r>
      <w:r w:rsidRPr="005D0B0C">
        <w:rPr>
          <w:rFonts w:ascii="Century" w:hAnsi="Century"/>
        </w:rPr>
        <w:t>Principal Investigator ($</w:t>
      </w:r>
      <w:r>
        <w:rPr>
          <w:rFonts w:ascii="Century" w:hAnsi="Century"/>
        </w:rPr>
        <w:t>40</w:t>
      </w:r>
      <w:r w:rsidRPr="005D0B0C">
        <w:rPr>
          <w:rFonts w:ascii="Century" w:hAnsi="Century"/>
        </w:rPr>
        <w:t>,000)</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2013</w:t>
      </w:r>
    </w:p>
    <w:p w14:paraId="165FD10E" w14:textId="77777777" w:rsidR="00CF633C" w:rsidRPr="005D0B0C" w:rsidRDefault="00CF633C" w:rsidP="00CF633C">
      <w:pPr>
        <w:pStyle w:val="NormalWeb"/>
        <w:spacing w:before="0" w:beforeAutospacing="0" w:after="0" w:afterAutospacing="0"/>
        <w:ind w:left="360" w:hanging="360"/>
        <w:rPr>
          <w:rFonts w:ascii="Century" w:hAnsi="Century"/>
        </w:rPr>
      </w:pPr>
      <w:r w:rsidRPr="005D0B0C">
        <w:rPr>
          <w:rFonts w:ascii="Century" w:hAnsi="Century"/>
        </w:rPr>
        <w:t xml:space="preserve">Research to Prevent Blindness </w:t>
      </w:r>
      <w:r>
        <w:rPr>
          <w:rFonts w:ascii="Century" w:hAnsi="Century"/>
        </w:rPr>
        <w:t>Senior Investigator</w:t>
      </w:r>
      <w:r w:rsidRPr="005D0B0C">
        <w:rPr>
          <w:rFonts w:ascii="Century" w:hAnsi="Century"/>
        </w:rPr>
        <w:t xml:space="preserve"> Award</w:t>
      </w:r>
    </w:p>
    <w:p w14:paraId="74E3D38F" w14:textId="77777777" w:rsidR="00CF633C" w:rsidRPr="005D0B0C" w:rsidRDefault="00CF633C" w:rsidP="00CF633C">
      <w:pPr>
        <w:pStyle w:val="NormalWeb"/>
        <w:spacing w:before="0" w:beforeAutospacing="0" w:after="0" w:afterAutospacing="0"/>
        <w:ind w:left="360" w:hanging="360"/>
        <w:rPr>
          <w:rFonts w:ascii="Century" w:hAnsi="Century"/>
        </w:rPr>
      </w:pPr>
      <w:r w:rsidRPr="005D0B0C">
        <w:rPr>
          <w:rFonts w:ascii="Century" w:hAnsi="Century"/>
        </w:rPr>
        <w:tab/>
        <w:t>Principal Investigator ($</w:t>
      </w:r>
      <w:r>
        <w:rPr>
          <w:rFonts w:ascii="Century" w:hAnsi="Century"/>
        </w:rPr>
        <w:t>150</w:t>
      </w:r>
      <w:r w:rsidRPr="005D0B0C">
        <w:rPr>
          <w:rFonts w:ascii="Century" w:hAnsi="Century"/>
        </w:rPr>
        <w:t xml:space="preserve">,000) </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Pr>
          <w:rFonts w:ascii="Century" w:hAnsi="Century"/>
        </w:rPr>
        <w:tab/>
      </w:r>
      <w:r w:rsidRPr="005D0B0C">
        <w:rPr>
          <w:rFonts w:ascii="Century" w:hAnsi="Century"/>
        </w:rPr>
        <w:tab/>
      </w:r>
      <w:r w:rsidRPr="005D0B0C">
        <w:rPr>
          <w:rFonts w:ascii="Century" w:hAnsi="Century"/>
        </w:rPr>
        <w:tab/>
        <w:t>20</w:t>
      </w:r>
      <w:r>
        <w:rPr>
          <w:rFonts w:ascii="Century" w:hAnsi="Century"/>
        </w:rPr>
        <w:t>12</w:t>
      </w:r>
      <w:r w:rsidRPr="005D0B0C">
        <w:rPr>
          <w:rFonts w:ascii="Century" w:hAnsi="Century"/>
        </w:rPr>
        <w:t>-20</w:t>
      </w:r>
      <w:r>
        <w:rPr>
          <w:rFonts w:ascii="Century" w:hAnsi="Century"/>
        </w:rPr>
        <w:t>13</w:t>
      </w:r>
    </w:p>
    <w:p w14:paraId="63380E1B" w14:textId="5FC1ADC5" w:rsidR="002B40B0" w:rsidRPr="005D0B0C" w:rsidRDefault="00C82DCA" w:rsidP="002B40B0">
      <w:pPr>
        <w:ind w:left="360" w:hanging="360"/>
        <w:rPr>
          <w:rFonts w:ascii="Century" w:hAnsi="Century"/>
        </w:rPr>
      </w:pPr>
      <w:proofErr w:type="spellStart"/>
      <w:r>
        <w:rPr>
          <w:rFonts w:ascii="Century" w:hAnsi="Century"/>
        </w:rPr>
        <w:t>BrightFocus</w:t>
      </w:r>
      <w:proofErr w:type="spellEnd"/>
      <w:r>
        <w:rPr>
          <w:rFonts w:ascii="Century" w:hAnsi="Century"/>
        </w:rPr>
        <w:t xml:space="preserve"> </w:t>
      </w:r>
      <w:r w:rsidR="002B40B0" w:rsidRPr="005D0B0C">
        <w:rPr>
          <w:rFonts w:ascii="Century" w:hAnsi="Century"/>
        </w:rPr>
        <w:t xml:space="preserve">Foundation, National Glaucoma Research Grant </w:t>
      </w:r>
    </w:p>
    <w:p w14:paraId="78821711" w14:textId="54BCE56A" w:rsidR="002B40B0" w:rsidRPr="005D0B0C" w:rsidRDefault="002B40B0" w:rsidP="002B40B0">
      <w:pPr>
        <w:ind w:left="360" w:hanging="360"/>
        <w:rPr>
          <w:rFonts w:ascii="Century" w:hAnsi="Century"/>
        </w:rPr>
      </w:pPr>
      <w:r w:rsidRPr="005D0B0C">
        <w:rPr>
          <w:rFonts w:ascii="Century" w:hAnsi="Century"/>
        </w:rPr>
        <w:tab/>
        <w:t>“</w:t>
      </w:r>
      <w:r w:rsidRPr="00BA7A33">
        <w:rPr>
          <w:rFonts w:ascii="Century" w:hAnsi="Century"/>
        </w:rPr>
        <w:t xml:space="preserve">Mapping The Protein </w:t>
      </w:r>
      <w:r w:rsidR="0002689D">
        <w:rPr>
          <w:rFonts w:ascii="Century" w:hAnsi="Century"/>
        </w:rPr>
        <w:t>a</w:t>
      </w:r>
      <w:r w:rsidRPr="00BA7A33">
        <w:rPr>
          <w:rFonts w:ascii="Century" w:hAnsi="Century"/>
        </w:rPr>
        <w:t>nd Lipid Signature Of Glaucoma</w:t>
      </w:r>
      <w:r w:rsidRPr="005D0B0C">
        <w:rPr>
          <w:rFonts w:ascii="Century" w:hAnsi="Century"/>
        </w:rPr>
        <w:t>”</w:t>
      </w:r>
    </w:p>
    <w:p w14:paraId="31BBF1A5" w14:textId="77777777" w:rsidR="002B40B0" w:rsidRDefault="002B40B0" w:rsidP="002B40B0">
      <w:pPr>
        <w:ind w:left="360" w:hanging="360"/>
        <w:rPr>
          <w:rFonts w:ascii="Century" w:hAnsi="Century"/>
        </w:rPr>
      </w:pPr>
      <w:r w:rsidRPr="005D0B0C">
        <w:rPr>
          <w:rFonts w:ascii="Century" w:hAnsi="Century"/>
        </w:rPr>
        <w:tab/>
        <w:t xml:space="preserve">Principal Investigator ($100,000) </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Pr>
          <w:rFonts w:ascii="Century" w:hAnsi="Century"/>
        </w:rPr>
        <w:tab/>
      </w:r>
      <w:r w:rsidRPr="005D0B0C">
        <w:rPr>
          <w:rFonts w:ascii="Century" w:hAnsi="Century"/>
        </w:rPr>
        <w:t>20</w:t>
      </w:r>
      <w:r>
        <w:rPr>
          <w:rFonts w:ascii="Century" w:hAnsi="Century"/>
        </w:rPr>
        <w:t>11</w:t>
      </w:r>
      <w:r w:rsidRPr="005D0B0C">
        <w:rPr>
          <w:rFonts w:ascii="Century" w:hAnsi="Century"/>
        </w:rPr>
        <w:t>-201</w:t>
      </w:r>
      <w:r>
        <w:rPr>
          <w:rFonts w:ascii="Century" w:hAnsi="Century"/>
        </w:rPr>
        <w:t>3</w:t>
      </w:r>
    </w:p>
    <w:p w14:paraId="12321432" w14:textId="77777777" w:rsidR="002B40B0" w:rsidRDefault="002B40B0" w:rsidP="002B40B0">
      <w:pPr>
        <w:pStyle w:val="NormalWeb"/>
        <w:spacing w:before="0" w:beforeAutospacing="0" w:after="0" w:afterAutospacing="0"/>
        <w:ind w:left="360" w:hanging="360"/>
        <w:rPr>
          <w:rFonts w:ascii="Century" w:hAnsi="Century"/>
        </w:rPr>
      </w:pPr>
      <w:r w:rsidRPr="005D0B0C">
        <w:rPr>
          <w:rFonts w:ascii="Century" w:hAnsi="Century"/>
        </w:rPr>
        <w:lastRenderedPageBreak/>
        <w:t>Allergan Research Discovery Grant</w:t>
      </w:r>
      <w:r>
        <w:rPr>
          <w:rFonts w:ascii="Century" w:hAnsi="Century"/>
        </w:rPr>
        <w:t xml:space="preserve"> “</w:t>
      </w:r>
      <w:r w:rsidRPr="00FF6AD5">
        <w:rPr>
          <w:rFonts w:ascii="Century" w:hAnsi="Century"/>
        </w:rPr>
        <w:t xml:space="preserve">Mechanisms of Hydrostatic </w:t>
      </w:r>
    </w:p>
    <w:p w14:paraId="263D800F" w14:textId="77777777" w:rsidR="002B40B0" w:rsidRDefault="002B40B0" w:rsidP="002B40B0">
      <w:pPr>
        <w:pStyle w:val="NormalWeb"/>
        <w:spacing w:before="0" w:beforeAutospacing="0" w:after="0" w:afterAutospacing="0"/>
        <w:ind w:left="360" w:hanging="360"/>
        <w:rPr>
          <w:rFonts w:ascii="Century" w:hAnsi="Century"/>
        </w:rPr>
      </w:pPr>
      <w:r>
        <w:rPr>
          <w:rFonts w:ascii="Century" w:hAnsi="Century"/>
        </w:rPr>
        <w:tab/>
      </w:r>
      <w:r w:rsidRPr="00FF6AD5">
        <w:rPr>
          <w:rFonts w:ascii="Century" w:hAnsi="Century"/>
        </w:rPr>
        <w:t>Pressure-Induced Retinal Ganglion Cell Degeneration</w:t>
      </w:r>
      <w:r>
        <w:rPr>
          <w:rFonts w:ascii="Century" w:hAnsi="Century"/>
        </w:rPr>
        <w:t xml:space="preserve">” </w:t>
      </w:r>
    </w:p>
    <w:p w14:paraId="20667447" w14:textId="77777777" w:rsidR="00A50013" w:rsidRPr="005D0B0C" w:rsidRDefault="002B40B0" w:rsidP="002B40B0">
      <w:pPr>
        <w:ind w:left="360" w:hanging="360"/>
        <w:rPr>
          <w:rFonts w:ascii="Century" w:hAnsi="Century"/>
          <w:bCs/>
        </w:rPr>
      </w:pPr>
      <w:r>
        <w:rPr>
          <w:rFonts w:ascii="Century" w:hAnsi="Century"/>
        </w:rPr>
        <w:tab/>
      </w:r>
      <w:r w:rsidRPr="005D0B0C">
        <w:rPr>
          <w:rFonts w:ascii="Century" w:hAnsi="Century"/>
        </w:rPr>
        <w:t>Principal Investigator ($</w:t>
      </w:r>
      <w:r>
        <w:rPr>
          <w:rFonts w:ascii="Century" w:hAnsi="Century"/>
        </w:rPr>
        <w:t>80</w:t>
      </w:r>
      <w:r w:rsidRPr="005D0B0C">
        <w:rPr>
          <w:rFonts w:ascii="Century" w:hAnsi="Century"/>
        </w:rPr>
        <w:t>,000)</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sidRPr="005D0B0C">
        <w:rPr>
          <w:rFonts w:ascii="Century" w:hAnsi="Century"/>
        </w:rPr>
        <w:t xml:space="preserve"> </w:t>
      </w:r>
      <w:r w:rsidRPr="005D0B0C">
        <w:rPr>
          <w:rFonts w:ascii="Century" w:hAnsi="Century"/>
        </w:rPr>
        <w:tab/>
      </w:r>
      <w:r w:rsidRPr="005D0B0C">
        <w:rPr>
          <w:rFonts w:ascii="Century" w:hAnsi="Century"/>
        </w:rPr>
        <w:tab/>
        <w:t>20</w:t>
      </w:r>
      <w:r>
        <w:rPr>
          <w:rFonts w:ascii="Century" w:hAnsi="Century"/>
        </w:rPr>
        <w:t>11</w:t>
      </w:r>
      <w:r w:rsidRPr="005D0B0C">
        <w:rPr>
          <w:rFonts w:ascii="Century" w:hAnsi="Century"/>
        </w:rPr>
        <w:t>-201</w:t>
      </w:r>
      <w:r>
        <w:rPr>
          <w:rFonts w:ascii="Century" w:hAnsi="Century"/>
        </w:rPr>
        <w:t>3</w:t>
      </w:r>
    </w:p>
    <w:p w14:paraId="15877D72" w14:textId="77777777" w:rsidR="002B40B0" w:rsidRDefault="002B40B0" w:rsidP="002B40B0">
      <w:pPr>
        <w:ind w:left="360" w:hanging="360"/>
        <w:rPr>
          <w:rFonts w:ascii="Century" w:hAnsi="Century"/>
          <w:bCs/>
        </w:rPr>
      </w:pPr>
      <w:r>
        <w:rPr>
          <w:rFonts w:ascii="Century" w:hAnsi="Century"/>
          <w:bCs/>
        </w:rPr>
        <w:t>QLT, Inc. Research Contract</w:t>
      </w:r>
    </w:p>
    <w:p w14:paraId="09E433FE" w14:textId="77777777" w:rsidR="002B40B0" w:rsidRDefault="002B40B0" w:rsidP="002B40B0">
      <w:pPr>
        <w:ind w:left="360" w:hanging="360"/>
        <w:rPr>
          <w:rFonts w:ascii="Century" w:hAnsi="Century"/>
          <w:bCs/>
        </w:rPr>
      </w:pPr>
      <w:r>
        <w:rPr>
          <w:rFonts w:ascii="Century" w:hAnsi="Century"/>
          <w:bCs/>
        </w:rPr>
        <w:tab/>
        <w:t>“Drug Delivery</w:t>
      </w:r>
      <w:r w:rsidRPr="004F1CBC">
        <w:rPr>
          <w:rFonts w:ascii="Century" w:hAnsi="Century"/>
          <w:bCs/>
        </w:rPr>
        <w:t xml:space="preserve"> in the Microbead Induced Elevated IOP Rat Model</w:t>
      </w:r>
      <w:r>
        <w:rPr>
          <w:rFonts w:ascii="Century" w:hAnsi="Century"/>
          <w:bCs/>
        </w:rPr>
        <w:t>”</w:t>
      </w:r>
    </w:p>
    <w:p w14:paraId="12AB45E2" w14:textId="77777777" w:rsidR="002B40B0" w:rsidRDefault="002B40B0" w:rsidP="002B40B0">
      <w:pPr>
        <w:ind w:left="360" w:hanging="360"/>
        <w:rPr>
          <w:rFonts w:ascii="Century" w:hAnsi="Century"/>
          <w:bCs/>
        </w:rPr>
      </w:pPr>
      <w:r>
        <w:rPr>
          <w:rFonts w:ascii="Century" w:hAnsi="Century"/>
          <w:bCs/>
        </w:rPr>
        <w:tab/>
      </w:r>
      <w:r w:rsidRPr="005D0B0C">
        <w:rPr>
          <w:rFonts w:ascii="Century" w:hAnsi="Century"/>
          <w:bCs/>
        </w:rPr>
        <w:t>Principal Investigator ($</w:t>
      </w:r>
      <w:r>
        <w:rPr>
          <w:rFonts w:ascii="Century" w:hAnsi="Century"/>
          <w:bCs/>
        </w:rPr>
        <w:t>7</w:t>
      </w:r>
      <w:r w:rsidRPr="005D0B0C">
        <w:rPr>
          <w:rFonts w:ascii="Century" w:hAnsi="Century"/>
          <w:bCs/>
        </w:rPr>
        <w:t>5,000)</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2011</w:t>
      </w:r>
      <w:r>
        <w:rPr>
          <w:rFonts w:ascii="Century" w:hAnsi="Century"/>
          <w:bCs/>
        </w:rPr>
        <w:t>-</w:t>
      </w:r>
      <w:r w:rsidR="00A37609">
        <w:rPr>
          <w:rFonts w:ascii="Century" w:hAnsi="Century"/>
          <w:bCs/>
        </w:rPr>
        <w:t>20</w:t>
      </w:r>
      <w:r>
        <w:rPr>
          <w:rFonts w:ascii="Century" w:hAnsi="Century"/>
          <w:bCs/>
        </w:rPr>
        <w:t>12</w:t>
      </w:r>
    </w:p>
    <w:p w14:paraId="4FA4A1D4" w14:textId="77777777" w:rsidR="002B40B0" w:rsidRDefault="002B40B0" w:rsidP="002B40B0">
      <w:pPr>
        <w:ind w:left="360" w:hanging="360"/>
        <w:rPr>
          <w:rFonts w:ascii="Century" w:hAnsi="Century"/>
          <w:bCs/>
        </w:rPr>
      </w:pPr>
      <w:r>
        <w:rPr>
          <w:rFonts w:ascii="Century" w:hAnsi="Century"/>
          <w:bCs/>
        </w:rPr>
        <w:t>QLT, Inc. Research Contract</w:t>
      </w:r>
    </w:p>
    <w:p w14:paraId="79E11ABA" w14:textId="77777777" w:rsidR="002B40B0" w:rsidRDefault="002B40B0" w:rsidP="002B40B0">
      <w:pPr>
        <w:ind w:left="360" w:hanging="360"/>
        <w:rPr>
          <w:rFonts w:ascii="Century" w:hAnsi="Century"/>
          <w:bCs/>
        </w:rPr>
      </w:pPr>
      <w:r>
        <w:rPr>
          <w:rFonts w:ascii="Century" w:hAnsi="Century"/>
          <w:bCs/>
        </w:rPr>
        <w:tab/>
        <w:t>“Development of the</w:t>
      </w:r>
      <w:r w:rsidRPr="004F1CBC">
        <w:rPr>
          <w:rFonts w:ascii="Century" w:hAnsi="Century"/>
          <w:bCs/>
        </w:rPr>
        <w:t xml:space="preserve"> Microbead </w:t>
      </w:r>
      <w:r>
        <w:rPr>
          <w:rFonts w:ascii="Century" w:hAnsi="Century"/>
          <w:bCs/>
        </w:rPr>
        <w:t xml:space="preserve">Occlusion Model in the Common </w:t>
      </w:r>
    </w:p>
    <w:p w14:paraId="4BCB542C" w14:textId="77777777" w:rsidR="002B40B0" w:rsidRDefault="002256F9" w:rsidP="002B40B0">
      <w:pPr>
        <w:ind w:left="360" w:hanging="360"/>
        <w:rPr>
          <w:rFonts w:ascii="Century" w:hAnsi="Century"/>
          <w:bCs/>
        </w:rPr>
      </w:pPr>
      <w:r>
        <w:rPr>
          <w:rFonts w:ascii="Century" w:hAnsi="Century"/>
          <w:bCs/>
        </w:rPr>
        <w:tab/>
        <w:t xml:space="preserve">Squirrel Monkey” </w:t>
      </w:r>
      <w:r w:rsidR="002B40B0" w:rsidRPr="005D0B0C">
        <w:rPr>
          <w:rFonts w:ascii="Century" w:hAnsi="Century"/>
          <w:bCs/>
        </w:rPr>
        <w:t>Principal Investigator ($</w:t>
      </w:r>
      <w:r w:rsidR="002B40B0">
        <w:rPr>
          <w:rFonts w:ascii="Century" w:hAnsi="Century"/>
          <w:bCs/>
        </w:rPr>
        <w:t>250</w:t>
      </w:r>
      <w:r w:rsidR="002B40B0" w:rsidRPr="005D0B0C">
        <w:rPr>
          <w:rFonts w:ascii="Century" w:hAnsi="Century"/>
          <w:bCs/>
        </w:rPr>
        <w:t>,000)</w:t>
      </w:r>
      <w:r w:rsidR="002B40B0" w:rsidRPr="005D0B0C">
        <w:rPr>
          <w:rFonts w:ascii="Century" w:hAnsi="Century"/>
          <w:bCs/>
        </w:rPr>
        <w:tab/>
      </w:r>
      <w:r w:rsidR="002B40B0" w:rsidRPr="005D0B0C">
        <w:rPr>
          <w:rFonts w:ascii="Century" w:hAnsi="Century"/>
          <w:bCs/>
        </w:rPr>
        <w:tab/>
      </w:r>
      <w:r w:rsidR="002B40B0" w:rsidRPr="005D0B0C">
        <w:rPr>
          <w:rFonts w:ascii="Century" w:hAnsi="Century"/>
          <w:bCs/>
        </w:rPr>
        <w:tab/>
      </w:r>
      <w:r>
        <w:rPr>
          <w:rFonts w:ascii="Century" w:hAnsi="Century"/>
          <w:bCs/>
        </w:rPr>
        <w:tab/>
      </w:r>
      <w:r w:rsidR="002B40B0" w:rsidRPr="005D0B0C">
        <w:rPr>
          <w:rFonts w:ascii="Century" w:hAnsi="Century"/>
          <w:bCs/>
        </w:rPr>
        <w:t>2011</w:t>
      </w:r>
      <w:r w:rsidR="002B40B0">
        <w:rPr>
          <w:rFonts w:ascii="Century" w:hAnsi="Century"/>
          <w:bCs/>
        </w:rPr>
        <w:t>-</w:t>
      </w:r>
      <w:r w:rsidR="00A37609">
        <w:rPr>
          <w:rFonts w:ascii="Century" w:hAnsi="Century"/>
          <w:bCs/>
        </w:rPr>
        <w:t>20</w:t>
      </w:r>
      <w:r w:rsidR="002B40B0">
        <w:rPr>
          <w:rFonts w:ascii="Century" w:hAnsi="Century"/>
          <w:bCs/>
        </w:rPr>
        <w:t>12</w:t>
      </w:r>
    </w:p>
    <w:p w14:paraId="5268E68A" w14:textId="77777777" w:rsidR="002B40B0" w:rsidRPr="005D0B0C" w:rsidRDefault="002B40B0" w:rsidP="002B40B0">
      <w:pPr>
        <w:ind w:left="360" w:hanging="360"/>
        <w:rPr>
          <w:rFonts w:ascii="Century" w:hAnsi="Century"/>
          <w:bCs/>
        </w:rPr>
      </w:pPr>
      <w:r w:rsidRPr="005D0B0C">
        <w:rPr>
          <w:rFonts w:ascii="Century" w:hAnsi="Century"/>
          <w:bCs/>
        </w:rPr>
        <w:t>Glaucoma Research Foundation “Catalyst for a Cure Phase 4”</w:t>
      </w:r>
    </w:p>
    <w:p w14:paraId="1D610BB6" w14:textId="77777777" w:rsidR="002B40B0" w:rsidRDefault="002B40B0" w:rsidP="002B40B0">
      <w:pPr>
        <w:ind w:left="360" w:hanging="360"/>
        <w:rPr>
          <w:rFonts w:ascii="Century" w:hAnsi="Century"/>
          <w:bCs/>
        </w:rPr>
      </w:pPr>
      <w:r w:rsidRPr="005D0B0C">
        <w:rPr>
          <w:rFonts w:ascii="Century" w:hAnsi="Century"/>
          <w:bCs/>
        </w:rPr>
        <w:tab/>
        <w:t>Principal Investigator ($400,</w:t>
      </w:r>
      <w:r>
        <w:rPr>
          <w:rFonts w:ascii="Century" w:hAnsi="Century"/>
          <w:bCs/>
        </w:rPr>
        <w:t>0</w:t>
      </w:r>
      <w:r w:rsidRPr="005D0B0C">
        <w:rPr>
          <w:rFonts w:ascii="Century" w:hAnsi="Century"/>
          <w:bCs/>
        </w:rPr>
        <w:t>00)</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2011-</w:t>
      </w:r>
      <w:r w:rsidR="00A37609">
        <w:rPr>
          <w:rFonts w:ascii="Century" w:hAnsi="Century"/>
          <w:bCs/>
        </w:rPr>
        <w:t>20</w:t>
      </w:r>
      <w:r w:rsidRPr="005D0B0C">
        <w:rPr>
          <w:rFonts w:ascii="Century" w:hAnsi="Century"/>
          <w:bCs/>
        </w:rPr>
        <w:t>12</w:t>
      </w:r>
      <w:r>
        <w:rPr>
          <w:rFonts w:ascii="Century" w:hAnsi="Century"/>
          <w:bCs/>
        </w:rPr>
        <w:t xml:space="preserve"> </w:t>
      </w:r>
      <w:r w:rsidRPr="005D0B0C">
        <w:rPr>
          <w:rFonts w:ascii="Century" w:hAnsi="Century"/>
          <w:bCs/>
        </w:rPr>
        <w:t xml:space="preserve"> </w:t>
      </w:r>
    </w:p>
    <w:p w14:paraId="33FB2C6E" w14:textId="77777777" w:rsidR="002B40B0" w:rsidRDefault="002B40B0" w:rsidP="002B40B0">
      <w:pPr>
        <w:ind w:left="360" w:hanging="360"/>
        <w:rPr>
          <w:rFonts w:ascii="Century" w:hAnsi="Century"/>
        </w:rPr>
      </w:pPr>
      <w:r>
        <w:rPr>
          <w:rFonts w:ascii="Century" w:hAnsi="Century"/>
        </w:rPr>
        <w:t>Acucela, Inc. Research Contract</w:t>
      </w:r>
    </w:p>
    <w:p w14:paraId="45E45A57" w14:textId="77777777" w:rsidR="002B40B0" w:rsidRPr="00AC404A" w:rsidRDefault="002B40B0" w:rsidP="002B40B0">
      <w:pPr>
        <w:ind w:left="360" w:hanging="360"/>
        <w:rPr>
          <w:rFonts w:ascii="Century" w:hAnsi="Century"/>
        </w:rPr>
      </w:pPr>
      <w:r>
        <w:rPr>
          <w:rFonts w:ascii="Century" w:hAnsi="Century"/>
        </w:rPr>
        <w:tab/>
        <w:t>“</w:t>
      </w:r>
      <w:r w:rsidRPr="00AC404A">
        <w:rPr>
          <w:rFonts w:ascii="Century" w:hAnsi="Century"/>
        </w:rPr>
        <w:t>Manganese-Enhanced MRI (MEMRI) Measurements of ACU-4429-Dependent Changes in Visual Cycle Activity</w:t>
      </w:r>
      <w:r>
        <w:rPr>
          <w:rFonts w:ascii="Century" w:hAnsi="Century"/>
        </w:rPr>
        <w:t>”</w:t>
      </w:r>
    </w:p>
    <w:p w14:paraId="646AA866" w14:textId="77777777" w:rsidR="002B40B0" w:rsidRDefault="002B40B0" w:rsidP="002B40B0">
      <w:pPr>
        <w:ind w:left="360" w:hanging="360"/>
        <w:rPr>
          <w:rFonts w:ascii="Century" w:hAnsi="Century"/>
        </w:rPr>
      </w:pPr>
      <w:r>
        <w:rPr>
          <w:rFonts w:ascii="Century" w:hAnsi="Century"/>
        </w:rPr>
        <w:tab/>
      </w:r>
      <w:r w:rsidRPr="00AC404A">
        <w:rPr>
          <w:rFonts w:ascii="Century" w:hAnsi="Century"/>
        </w:rPr>
        <w:t>Principal Investigator ($</w:t>
      </w:r>
      <w:r>
        <w:rPr>
          <w:rFonts w:ascii="Century" w:hAnsi="Century"/>
        </w:rPr>
        <w:t>89</w:t>
      </w:r>
      <w:r w:rsidRPr="00AC404A">
        <w:rPr>
          <w:rFonts w:ascii="Century" w:hAnsi="Century"/>
        </w:rPr>
        <w:t>,000)</w:t>
      </w:r>
      <w:r w:rsidRPr="005D0B0C">
        <w:rPr>
          <w:rFonts w:ascii="Century" w:hAnsi="Century"/>
        </w:rPr>
        <w:t xml:space="preserve"> </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Pr>
          <w:rFonts w:ascii="Century" w:hAnsi="Century"/>
        </w:rPr>
        <w:tab/>
      </w:r>
      <w:r w:rsidRPr="005D0B0C">
        <w:rPr>
          <w:rFonts w:ascii="Century" w:hAnsi="Century"/>
        </w:rPr>
        <w:t>20</w:t>
      </w:r>
      <w:r>
        <w:rPr>
          <w:rFonts w:ascii="Century" w:hAnsi="Century"/>
        </w:rPr>
        <w:t>11</w:t>
      </w:r>
      <w:r w:rsidR="00A37609">
        <w:rPr>
          <w:rFonts w:ascii="Century" w:hAnsi="Century"/>
        </w:rPr>
        <w:t>-20</w:t>
      </w:r>
      <w:r w:rsidRPr="005D0B0C">
        <w:rPr>
          <w:rFonts w:ascii="Century" w:hAnsi="Century"/>
        </w:rPr>
        <w:t>1</w:t>
      </w:r>
      <w:r>
        <w:rPr>
          <w:rFonts w:ascii="Century" w:hAnsi="Century"/>
        </w:rPr>
        <w:t>2</w:t>
      </w:r>
    </w:p>
    <w:p w14:paraId="6ACB475D" w14:textId="77777777" w:rsidR="002B40B0" w:rsidRPr="005D0B0C" w:rsidRDefault="002B40B0" w:rsidP="002B40B0">
      <w:pPr>
        <w:ind w:left="360" w:hanging="360"/>
        <w:rPr>
          <w:rFonts w:ascii="Century" w:hAnsi="Century"/>
          <w:bCs/>
        </w:rPr>
      </w:pPr>
      <w:r w:rsidRPr="005D0B0C">
        <w:rPr>
          <w:rFonts w:ascii="Century" w:hAnsi="Century"/>
          <w:bCs/>
        </w:rPr>
        <w:t>QLT, Inc. Research Contract</w:t>
      </w:r>
    </w:p>
    <w:p w14:paraId="137DB3B9" w14:textId="77777777" w:rsidR="002B40B0" w:rsidRPr="005D0B0C" w:rsidRDefault="002B40B0" w:rsidP="002B40B0">
      <w:pPr>
        <w:ind w:left="360" w:hanging="360"/>
        <w:rPr>
          <w:rFonts w:ascii="Century" w:hAnsi="Century"/>
          <w:bCs/>
        </w:rPr>
      </w:pPr>
      <w:r w:rsidRPr="005D0B0C">
        <w:rPr>
          <w:rFonts w:ascii="Century" w:hAnsi="Century"/>
          <w:bCs/>
        </w:rPr>
        <w:tab/>
        <w:t>“Hypotensive Drug Testing in the Microbead Occlusion Model”</w:t>
      </w:r>
    </w:p>
    <w:p w14:paraId="58647A46" w14:textId="77777777" w:rsidR="002B40B0" w:rsidRPr="005D0B0C" w:rsidRDefault="002B40B0" w:rsidP="002B40B0">
      <w:pPr>
        <w:ind w:left="360" w:hanging="360"/>
        <w:rPr>
          <w:rFonts w:ascii="Century" w:hAnsi="Century"/>
          <w:bCs/>
        </w:rPr>
      </w:pPr>
      <w:r w:rsidRPr="005D0B0C">
        <w:rPr>
          <w:rFonts w:ascii="Century" w:hAnsi="Century"/>
          <w:bCs/>
        </w:rPr>
        <w:tab/>
        <w:t>Principal Investigator ($45,000)</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2011</w:t>
      </w:r>
    </w:p>
    <w:p w14:paraId="21B3C6DE" w14:textId="77777777" w:rsidR="002256F9" w:rsidRPr="005D0B0C" w:rsidRDefault="002256F9" w:rsidP="002256F9">
      <w:pPr>
        <w:ind w:left="360" w:hanging="360"/>
        <w:rPr>
          <w:rFonts w:ascii="Century" w:hAnsi="Century"/>
          <w:bCs/>
        </w:rPr>
      </w:pPr>
      <w:r w:rsidRPr="005D0B0C">
        <w:rPr>
          <w:rFonts w:ascii="Century" w:hAnsi="Century"/>
          <w:bCs/>
        </w:rPr>
        <w:t>Vanderbilt Eye Institute Discovery Grant</w:t>
      </w:r>
    </w:p>
    <w:p w14:paraId="08E0FAA9" w14:textId="77777777" w:rsidR="002256F9" w:rsidRPr="005D0B0C" w:rsidRDefault="002256F9" w:rsidP="002256F9">
      <w:pPr>
        <w:ind w:left="360" w:hanging="360"/>
        <w:rPr>
          <w:rFonts w:ascii="Century" w:hAnsi="Century"/>
          <w:bCs/>
        </w:rPr>
      </w:pPr>
      <w:r w:rsidRPr="005D0B0C">
        <w:rPr>
          <w:rFonts w:ascii="Century" w:hAnsi="Century"/>
          <w:bCs/>
        </w:rPr>
        <w:tab/>
        <w:t xml:space="preserve">“A Novel </w:t>
      </w:r>
      <w:proofErr w:type="spellStart"/>
      <w:r w:rsidRPr="005D0B0C">
        <w:rPr>
          <w:rFonts w:ascii="Century" w:hAnsi="Century"/>
          <w:bCs/>
        </w:rPr>
        <w:t>Nanosponge</w:t>
      </w:r>
      <w:proofErr w:type="spellEnd"/>
      <w:r w:rsidRPr="005D0B0C">
        <w:rPr>
          <w:rFonts w:ascii="Century" w:hAnsi="Century"/>
          <w:bCs/>
        </w:rPr>
        <w:t xml:space="preserve"> Drug Delivery System for Glaucoma”</w:t>
      </w:r>
    </w:p>
    <w:p w14:paraId="39FCC7DD" w14:textId="77777777" w:rsidR="002256F9" w:rsidRPr="005D0B0C" w:rsidRDefault="002256F9" w:rsidP="002256F9">
      <w:pPr>
        <w:ind w:left="360" w:hanging="360"/>
        <w:rPr>
          <w:rFonts w:ascii="Century" w:hAnsi="Century"/>
          <w:bCs/>
        </w:rPr>
      </w:pPr>
      <w:r w:rsidRPr="005D0B0C">
        <w:rPr>
          <w:rFonts w:ascii="Century" w:hAnsi="Century"/>
          <w:bCs/>
        </w:rPr>
        <w:tab/>
        <w:t>Principal Investigator ($40,000)</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2010-2011</w:t>
      </w:r>
    </w:p>
    <w:p w14:paraId="318C320B"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 xml:space="preserve">Allergan Research Discovery Grant “Brimonidine-Mediated </w:t>
      </w:r>
    </w:p>
    <w:p w14:paraId="6A6891C8" w14:textId="77777777" w:rsidR="002256F9" w:rsidRPr="005D0B0C" w:rsidRDefault="002256F9" w:rsidP="002256F9">
      <w:pPr>
        <w:pStyle w:val="NormalWeb"/>
        <w:tabs>
          <w:tab w:val="left" w:pos="360"/>
        </w:tabs>
        <w:spacing w:before="0" w:beforeAutospacing="0" w:after="0" w:afterAutospacing="0"/>
        <w:ind w:left="360"/>
        <w:rPr>
          <w:rFonts w:ascii="Century" w:hAnsi="Century"/>
        </w:rPr>
      </w:pPr>
      <w:r w:rsidRPr="005D0B0C">
        <w:rPr>
          <w:rFonts w:ascii="Century" w:hAnsi="Century"/>
        </w:rPr>
        <w:t xml:space="preserve">Neuroprotection in Glaucoma”, Principal Investigator ($105,000) </w:t>
      </w:r>
      <w:r w:rsidRPr="005D0B0C">
        <w:rPr>
          <w:rFonts w:ascii="Century" w:hAnsi="Century"/>
        </w:rPr>
        <w:tab/>
      </w:r>
      <w:r w:rsidRPr="005D0B0C">
        <w:rPr>
          <w:rFonts w:ascii="Century" w:hAnsi="Century"/>
        </w:rPr>
        <w:tab/>
        <w:t>200</w:t>
      </w:r>
      <w:r>
        <w:rPr>
          <w:rFonts w:ascii="Century" w:hAnsi="Century"/>
        </w:rPr>
        <w:t>9</w:t>
      </w:r>
      <w:r w:rsidRPr="005D0B0C">
        <w:rPr>
          <w:rFonts w:ascii="Century" w:hAnsi="Century"/>
        </w:rPr>
        <w:t>-2011</w:t>
      </w:r>
    </w:p>
    <w:p w14:paraId="48AD91ED" w14:textId="77777777" w:rsidR="002256F9" w:rsidRPr="005D0B0C" w:rsidRDefault="002256F9" w:rsidP="002256F9">
      <w:pPr>
        <w:ind w:left="360" w:hanging="360"/>
        <w:rPr>
          <w:rFonts w:ascii="Century" w:hAnsi="Century"/>
          <w:bCs/>
        </w:rPr>
      </w:pPr>
      <w:r w:rsidRPr="005D0B0C">
        <w:rPr>
          <w:rFonts w:ascii="Century" w:hAnsi="Century"/>
          <w:bCs/>
        </w:rPr>
        <w:t>Glaucoma Research Foundation “Catalyst for a Cure Phase 3”</w:t>
      </w:r>
    </w:p>
    <w:p w14:paraId="45C41CFF" w14:textId="77777777" w:rsidR="002256F9" w:rsidRDefault="002256F9" w:rsidP="002256F9">
      <w:pPr>
        <w:ind w:left="360" w:hanging="360"/>
        <w:rPr>
          <w:rFonts w:ascii="Century" w:hAnsi="Century"/>
          <w:bCs/>
        </w:rPr>
      </w:pPr>
      <w:r w:rsidRPr="005D0B0C">
        <w:rPr>
          <w:rFonts w:ascii="Century" w:hAnsi="Century"/>
          <w:bCs/>
        </w:rPr>
        <w:tab/>
        <w:t>Principal Investigator ($711,</w:t>
      </w:r>
      <w:r>
        <w:rPr>
          <w:rFonts w:ascii="Century" w:hAnsi="Century"/>
          <w:bCs/>
        </w:rPr>
        <w:t>0</w:t>
      </w:r>
      <w:r w:rsidRPr="005D0B0C">
        <w:rPr>
          <w:rFonts w:ascii="Century" w:hAnsi="Century"/>
          <w:bCs/>
        </w:rPr>
        <w:t>00)</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t>2008-2010</w:t>
      </w:r>
    </w:p>
    <w:p w14:paraId="0F992BB2"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 xml:space="preserve">Alcon Research LTD Drug Discovery Program “Preclinical Testing of </w:t>
      </w:r>
    </w:p>
    <w:p w14:paraId="022E02F7"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ab/>
        <w:t>Neuroprotective Compounds in a Rodent Model of Glaucoma”</w:t>
      </w:r>
    </w:p>
    <w:p w14:paraId="3A347328" w14:textId="77777777" w:rsidR="002256F9" w:rsidRDefault="002256F9" w:rsidP="002256F9">
      <w:pPr>
        <w:ind w:left="360" w:hanging="360"/>
        <w:rPr>
          <w:rFonts w:ascii="Century" w:hAnsi="Century"/>
        </w:rPr>
      </w:pPr>
      <w:r w:rsidRPr="005D0B0C">
        <w:rPr>
          <w:rFonts w:ascii="Century" w:hAnsi="Century"/>
        </w:rPr>
        <w:tab/>
        <w:t>Principal Investigator ($350,000)</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2008-2010</w:t>
      </w:r>
    </w:p>
    <w:p w14:paraId="09328C92" w14:textId="3D74DDC3" w:rsidR="002256F9" w:rsidRPr="005D0B0C" w:rsidRDefault="00C82DCA" w:rsidP="002256F9">
      <w:pPr>
        <w:ind w:left="360" w:hanging="360"/>
        <w:rPr>
          <w:rFonts w:ascii="Century" w:hAnsi="Century"/>
        </w:rPr>
      </w:pPr>
      <w:proofErr w:type="spellStart"/>
      <w:r>
        <w:rPr>
          <w:rFonts w:ascii="Century" w:hAnsi="Century"/>
        </w:rPr>
        <w:t>BrightFocus</w:t>
      </w:r>
      <w:proofErr w:type="spellEnd"/>
      <w:r>
        <w:rPr>
          <w:rFonts w:ascii="Century" w:hAnsi="Century"/>
        </w:rPr>
        <w:t xml:space="preserve"> </w:t>
      </w:r>
      <w:r w:rsidR="002256F9" w:rsidRPr="005D0B0C">
        <w:rPr>
          <w:rFonts w:ascii="Century" w:hAnsi="Century"/>
        </w:rPr>
        <w:t xml:space="preserve">Foundation, National Glaucoma Research Grant </w:t>
      </w:r>
    </w:p>
    <w:p w14:paraId="734768A5" w14:textId="77777777" w:rsidR="002256F9" w:rsidRPr="005D0B0C" w:rsidRDefault="002256F9" w:rsidP="002256F9">
      <w:pPr>
        <w:ind w:left="360" w:hanging="360"/>
        <w:rPr>
          <w:rFonts w:ascii="Century" w:hAnsi="Century"/>
        </w:rPr>
      </w:pPr>
      <w:r w:rsidRPr="005D0B0C">
        <w:rPr>
          <w:rFonts w:ascii="Century" w:hAnsi="Century"/>
        </w:rPr>
        <w:tab/>
        <w:t>“A Novel Neuroprotective Target in Glaucoma”</w:t>
      </w:r>
    </w:p>
    <w:p w14:paraId="15867735" w14:textId="77777777" w:rsidR="002256F9" w:rsidRPr="005D0B0C" w:rsidRDefault="002256F9" w:rsidP="002256F9">
      <w:pPr>
        <w:ind w:left="360" w:hanging="360"/>
        <w:rPr>
          <w:rFonts w:ascii="Century" w:hAnsi="Century"/>
        </w:rPr>
      </w:pPr>
      <w:r w:rsidRPr="005D0B0C">
        <w:rPr>
          <w:rFonts w:ascii="Century" w:hAnsi="Century"/>
        </w:rPr>
        <w:tab/>
        <w:t xml:space="preserve">Principal Investigator ($100,000) </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Pr>
          <w:rFonts w:ascii="Century" w:hAnsi="Century"/>
        </w:rPr>
        <w:tab/>
      </w:r>
      <w:r w:rsidRPr="005D0B0C">
        <w:rPr>
          <w:rFonts w:ascii="Century" w:hAnsi="Century"/>
        </w:rPr>
        <w:t>2008-2010</w:t>
      </w:r>
    </w:p>
    <w:p w14:paraId="6297EA11" w14:textId="77777777" w:rsidR="00302ABD" w:rsidRDefault="00302ABD" w:rsidP="00302ABD">
      <w:pPr>
        <w:ind w:left="360" w:hanging="360"/>
        <w:rPr>
          <w:rFonts w:ascii="Century" w:hAnsi="Century"/>
        </w:rPr>
      </w:pPr>
      <w:r w:rsidRPr="005D0B0C">
        <w:rPr>
          <w:rFonts w:ascii="Century" w:hAnsi="Century"/>
        </w:rPr>
        <w:t xml:space="preserve">National Eye Institute </w:t>
      </w:r>
      <w:r>
        <w:rPr>
          <w:rFonts w:ascii="Century" w:hAnsi="Century"/>
        </w:rPr>
        <w:t xml:space="preserve">R01 EY017427 04-08 </w:t>
      </w:r>
      <w:r w:rsidRPr="005D0B0C">
        <w:rPr>
          <w:rFonts w:ascii="Century" w:hAnsi="Century"/>
        </w:rPr>
        <w:t xml:space="preserve">“Transient Receptor Potential </w:t>
      </w:r>
    </w:p>
    <w:p w14:paraId="78FB88C1" w14:textId="77777777" w:rsidR="00302ABD" w:rsidRPr="005D0B0C" w:rsidRDefault="00302ABD" w:rsidP="00302ABD">
      <w:pPr>
        <w:ind w:left="360" w:hanging="360"/>
        <w:rPr>
          <w:rFonts w:ascii="Century" w:hAnsi="Century"/>
        </w:rPr>
      </w:pPr>
      <w:r>
        <w:rPr>
          <w:rFonts w:ascii="Century" w:hAnsi="Century"/>
        </w:rPr>
        <w:tab/>
      </w:r>
      <w:r w:rsidRPr="005D0B0C">
        <w:rPr>
          <w:rFonts w:ascii="Century" w:hAnsi="Century"/>
        </w:rPr>
        <w:t>Channels</w:t>
      </w:r>
      <w:r>
        <w:rPr>
          <w:rFonts w:ascii="Century" w:hAnsi="Century"/>
        </w:rPr>
        <w:t xml:space="preserve"> </w:t>
      </w:r>
      <w:r w:rsidRPr="005D0B0C">
        <w:rPr>
          <w:rFonts w:ascii="Century" w:hAnsi="Century"/>
        </w:rPr>
        <w:t xml:space="preserve">and </w:t>
      </w:r>
      <w:r>
        <w:rPr>
          <w:rFonts w:ascii="Century" w:hAnsi="Century"/>
        </w:rPr>
        <w:t>Neurodegeneration</w:t>
      </w:r>
      <w:r w:rsidRPr="005D0B0C">
        <w:rPr>
          <w:rFonts w:ascii="Century" w:hAnsi="Century"/>
        </w:rPr>
        <w:t xml:space="preserve"> in Glaucoma”</w:t>
      </w:r>
    </w:p>
    <w:p w14:paraId="64BA5A9C" w14:textId="77777777" w:rsidR="00302ABD" w:rsidRPr="005D0B0C" w:rsidRDefault="00302ABD" w:rsidP="00302ABD">
      <w:pPr>
        <w:ind w:left="360" w:hanging="360"/>
        <w:rPr>
          <w:rFonts w:ascii="Century" w:hAnsi="Century"/>
        </w:rPr>
      </w:pPr>
      <w:r w:rsidRPr="005D0B0C">
        <w:rPr>
          <w:rFonts w:ascii="Century" w:hAnsi="Century"/>
        </w:rPr>
        <w:tab/>
        <w:t>Principal Investigator ($</w:t>
      </w:r>
      <w:r>
        <w:rPr>
          <w:rFonts w:ascii="Century" w:hAnsi="Century"/>
        </w:rPr>
        <w:t>1,100</w:t>
      </w:r>
      <w:r w:rsidRPr="005D0B0C">
        <w:rPr>
          <w:rFonts w:ascii="Century" w:hAnsi="Century"/>
        </w:rPr>
        <w:t xml:space="preserve">,000) </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w:t>
      </w:r>
      <w:r>
        <w:rPr>
          <w:rFonts w:ascii="Century" w:hAnsi="Century"/>
        </w:rPr>
        <w:t>11</w:t>
      </w:r>
      <w:r w:rsidRPr="005D0B0C">
        <w:rPr>
          <w:rFonts w:ascii="Century" w:hAnsi="Century"/>
        </w:rPr>
        <w:t>-201</w:t>
      </w:r>
      <w:r>
        <w:rPr>
          <w:rFonts w:ascii="Century" w:hAnsi="Century"/>
        </w:rPr>
        <w:t>6</w:t>
      </w:r>
      <w:r w:rsidRPr="005D0B0C">
        <w:rPr>
          <w:rFonts w:ascii="Century" w:hAnsi="Century"/>
        </w:rPr>
        <w:t xml:space="preserve"> </w:t>
      </w:r>
    </w:p>
    <w:p w14:paraId="5C32EE4F" w14:textId="77777777" w:rsidR="002256F9" w:rsidRPr="005D0B0C" w:rsidRDefault="002256F9" w:rsidP="002256F9">
      <w:pPr>
        <w:ind w:left="360" w:hanging="360"/>
        <w:rPr>
          <w:rFonts w:ascii="Century" w:hAnsi="Century"/>
        </w:rPr>
      </w:pPr>
      <w:r w:rsidRPr="005D0B0C">
        <w:rPr>
          <w:rFonts w:ascii="Century" w:hAnsi="Century"/>
        </w:rPr>
        <w:t>National Eye Institute RO1 EY017427</w:t>
      </w:r>
      <w:r>
        <w:rPr>
          <w:rFonts w:ascii="Century" w:hAnsi="Century"/>
        </w:rPr>
        <w:t xml:space="preserve"> 01-0</w:t>
      </w:r>
      <w:r w:rsidR="00302ABD">
        <w:rPr>
          <w:rFonts w:ascii="Century" w:hAnsi="Century"/>
        </w:rPr>
        <w:t>4</w:t>
      </w:r>
      <w:r w:rsidRPr="005D0B0C">
        <w:rPr>
          <w:rFonts w:ascii="Century" w:hAnsi="Century"/>
        </w:rPr>
        <w:t xml:space="preserve"> “Transient Receptor Potential Channels </w:t>
      </w:r>
    </w:p>
    <w:p w14:paraId="28ED2C29" w14:textId="77777777" w:rsidR="002256F9" w:rsidRPr="005D0B0C" w:rsidRDefault="002256F9" w:rsidP="002256F9">
      <w:pPr>
        <w:ind w:left="360" w:hanging="360"/>
        <w:rPr>
          <w:rFonts w:ascii="Century" w:hAnsi="Century"/>
        </w:rPr>
      </w:pPr>
      <w:r w:rsidRPr="005D0B0C">
        <w:rPr>
          <w:rFonts w:ascii="Century" w:hAnsi="Century"/>
        </w:rPr>
        <w:tab/>
        <w:t>and Retinal Ganglion Cell Death in Glaucoma”</w:t>
      </w:r>
    </w:p>
    <w:p w14:paraId="2DC3E41B" w14:textId="77777777" w:rsidR="002B40B0" w:rsidRDefault="002256F9" w:rsidP="002256F9">
      <w:pPr>
        <w:pStyle w:val="NormalWeb"/>
        <w:spacing w:before="0" w:beforeAutospacing="0" w:after="0" w:afterAutospacing="0"/>
        <w:ind w:left="360" w:hanging="360"/>
        <w:rPr>
          <w:rFonts w:ascii="Century" w:hAnsi="Century"/>
        </w:rPr>
      </w:pPr>
      <w:r w:rsidRPr="005D0B0C">
        <w:rPr>
          <w:rFonts w:ascii="Century" w:hAnsi="Century"/>
        </w:rPr>
        <w:tab/>
        <w:t xml:space="preserve">Principal Investigator ($675,000) </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2008-201</w:t>
      </w:r>
      <w:r>
        <w:rPr>
          <w:rFonts w:ascii="Century" w:hAnsi="Century"/>
        </w:rPr>
        <w:t>1</w:t>
      </w:r>
    </w:p>
    <w:p w14:paraId="4F12B706" w14:textId="77777777" w:rsidR="002256F9" w:rsidRPr="005D0B0C" w:rsidRDefault="002256F9" w:rsidP="002256F9">
      <w:pPr>
        <w:ind w:left="360" w:hanging="360"/>
        <w:rPr>
          <w:rFonts w:ascii="Century" w:hAnsi="Century"/>
          <w:bCs/>
        </w:rPr>
      </w:pPr>
      <w:r w:rsidRPr="005D0B0C">
        <w:rPr>
          <w:rFonts w:ascii="Century" w:hAnsi="Century"/>
          <w:bCs/>
        </w:rPr>
        <w:t>Allergan Research Unrestricted Drug Discovery Grant</w:t>
      </w:r>
    </w:p>
    <w:p w14:paraId="1C044B81" w14:textId="3B9EEEF1" w:rsidR="002256F9" w:rsidRPr="005D0B0C" w:rsidRDefault="002256F9" w:rsidP="002256F9">
      <w:pPr>
        <w:ind w:left="360" w:hanging="360"/>
        <w:rPr>
          <w:rFonts w:ascii="Century" w:hAnsi="Century"/>
          <w:bCs/>
        </w:rPr>
      </w:pPr>
      <w:r w:rsidRPr="005D0B0C">
        <w:rPr>
          <w:rFonts w:ascii="Century" w:hAnsi="Century"/>
          <w:bCs/>
        </w:rPr>
        <w:tab/>
        <w:t xml:space="preserve">Principal Investigator ($109,000) </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Pr>
          <w:rFonts w:ascii="Century" w:hAnsi="Century"/>
          <w:bCs/>
        </w:rPr>
        <w:tab/>
      </w:r>
      <w:r w:rsidRPr="005D0B0C">
        <w:rPr>
          <w:rFonts w:ascii="Century" w:hAnsi="Century"/>
          <w:bCs/>
        </w:rPr>
        <w:t>2008-2009</w:t>
      </w:r>
    </w:p>
    <w:p w14:paraId="6BD16409" w14:textId="77777777" w:rsidR="002256F9" w:rsidRPr="005D0B0C" w:rsidRDefault="002256F9" w:rsidP="002256F9">
      <w:pPr>
        <w:ind w:left="360" w:hanging="360"/>
        <w:rPr>
          <w:rFonts w:ascii="Century" w:hAnsi="Century"/>
          <w:bCs/>
        </w:rPr>
      </w:pPr>
      <w:r w:rsidRPr="005D0B0C">
        <w:rPr>
          <w:rFonts w:ascii="Century" w:hAnsi="Century"/>
          <w:bCs/>
        </w:rPr>
        <w:t>Alcon Research LTD Unrestricted Drug Discovery Grant</w:t>
      </w:r>
    </w:p>
    <w:p w14:paraId="5AF794BF" w14:textId="77777777" w:rsidR="002256F9" w:rsidRPr="005D0B0C" w:rsidRDefault="002256F9" w:rsidP="002256F9">
      <w:pPr>
        <w:ind w:left="360" w:hanging="360"/>
        <w:rPr>
          <w:rFonts w:ascii="Century" w:hAnsi="Century"/>
          <w:bCs/>
        </w:rPr>
      </w:pPr>
      <w:r w:rsidRPr="005D0B0C">
        <w:rPr>
          <w:rFonts w:ascii="Century" w:hAnsi="Century"/>
          <w:bCs/>
        </w:rPr>
        <w:tab/>
        <w:t>Principal Investigator ($20,000)</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Pr>
          <w:rFonts w:ascii="Century" w:hAnsi="Century"/>
          <w:bCs/>
        </w:rPr>
        <w:tab/>
      </w:r>
      <w:r w:rsidRPr="005D0B0C">
        <w:rPr>
          <w:rFonts w:ascii="Century" w:hAnsi="Century"/>
          <w:bCs/>
        </w:rPr>
        <w:t>2008</w:t>
      </w:r>
    </w:p>
    <w:p w14:paraId="67123761" w14:textId="77777777" w:rsidR="002256F9" w:rsidRPr="005D0B0C" w:rsidRDefault="002256F9" w:rsidP="002256F9">
      <w:pPr>
        <w:ind w:left="360" w:hanging="360"/>
        <w:rPr>
          <w:rFonts w:ascii="Century" w:hAnsi="Century"/>
          <w:bCs/>
        </w:rPr>
      </w:pPr>
      <w:r w:rsidRPr="005D0B0C">
        <w:rPr>
          <w:rFonts w:ascii="Century" w:hAnsi="Century"/>
          <w:bCs/>
        </w:rPr>
        <w:t>Vanderbilt University Discovery Grant</w:t>
      </w:r>
    </w:p>
    <w:p w14:paraId="40E375D4" w14:textId="77777777" w:rsidR="002256F9" w:rsidRPr="005D0B0C" w:rsidRDefault="002256F9" w:rsidP="002256F9">
      <w:pPr>
        <w:ind w:left="360" w:hanging="360"/>
        <w:rPr>
          <w:rFonts w:ascii="Century" w:hAnsi="Century"/>
          <w:bCs/>
        </w:rPr>
      </w:pPr>
      <w:r w:rsidRPr="005D0B0C">
        <w:rPr>
          <w:rFonts w:ascii="Century" w:hAnsi="Century"/>
          <w:bCs/>
        </w:rPr>
        <w:tab/>
        <w:t>“Testing the TRPV1 Channel as a Therapeutic Target in Glaucoma”</w:t>
      </w:r>
    </w:p>
    <w:p w14:paraId="712C2DF0" w14:textId="77777777" w:rsidR="002256F9" w:rsidRPr="005D0B0C" w:rsidRDefault="002256F9" w:rsidP="002256F9">
      <w:pPr>
        <w:ind w:left="360" w:hanging="360"/>
        <w:rPr>
          <w:rFonts w:ascii="Century" w:hAnsi="Century"/>
          <w:bCs/>
        </w:rPr>
      </w:pPr>
      <w:r w:rsidRPr="005D0B0C">
        <w:rPr>
          <w:rFonts w:ascii="Century" w:hAnsi="Century"/>
          <w:bCs/>
        </w:rPr>
        <w:tab/>
        <w:t>Principal Investigator ($100,000)</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Pr>
          <w:rFonts w:ascii="Century" w:hAnsi="Century"/>
          <w:bCs/>
        </w:rPr>
        <w:tab/>
      </w:r>
      <w:r w:rsidRPr="005D0B0C">
        <w:rPr>
          <w:rFonts w:ascii="Century" w:hAnsi="Century"/>
          <w:bCs/>
        </w:rPr>
        <w:t>2007-2009</w:t>
      </w:r>
    </w:p>
    <w:p w14:paraId="46EB4DEB" w14:textId="77777777" w:rsidR="002256F9" w:rsidRPr="005D0B0C" w:rsidRDefault="002256F9" w:rsidP="002256F9">
      <w:pPr>
        <w:ind w:left="360" w:hanging="360"/>
        <w:rPr>
          <w:rFonts w:ascii="Century" w:hAnsi="Century"/>
          <w:bCs/>
        </w:rPr>
      </w:pPr>
      <w:r w:rsidRPr="005D0B0C">
        <w:rPr>
          <w:rFonts w:ascii="Century" w:hAnsi="Century"/>
          <w:bCs/>
        </w:rPr>
        <w:lastRenderedPageBreak/>
        <w:t xml:space="preserve">Alcon Research LTD Drug Discovery Program “Preclinical Testing of a </w:t>
      </w:r>
    </w:p>
    <w:p w14:paraId="4C19026B" w14:textId="77777777" w:rsidR="002256F9" w:rsidRPr="005D0B0C" w:rsidRDefault="002256F9" w:rsidP="002256F9">
      <w:pPr>
        <w:ind w:left="360" w:hanging="360"/>
        <w:rPr>
          <w:rFonts w:ascii="Century" w:hAnsi="Century"/>
          <w:bCs/>
        </w:rPr>
      </w:pPr>
      <w:r w:rsidRPr="005D0B0C">
        <w:rPr>
          <w:rFonts w:ascii="Century" w:hAnsi="Century"/>
          <w:bCs/>
        </w:rPr>
        <w:tab/>
        <w:t>TRPV1 Antagonist in an Acute Rodent Model of Glaucoma”</w:t>
      </w:r>
    </w:p>
    <w:p w14:paraId="767E98BC" w14:textId="38678C81" w:rsidR="002256F9" w:rsidRPr="005D0B0C" w:rsidRDefault="002256F9" w:rsidP="002256F9">
      <w:pPr>
        <w:ind w:left="360" w:hanging="360"/>
        <w:rPr>
          <w:rFonts w:ascii="Century" w:hAnsi="Century"/>
          <w:bCs/>
        </w:rPr>
      </w:pPr>
      <w:r w:rsidRPr="005D0B0C">
        <w:rPr>
          <w:rFonts w:ascii="Century" w:hAnsi="Century"/>
          <w:bCs/>
        </w:rPr>
        <w:tab/>
        <w:t>Principal Investigator ($120,000)</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Pr>
          <w:rFonts w:ascii="Century" w:hAnsi="Century"/>
          <w:bCs/>
        </w:rPr>
        <w:tab/>
      </w:r>
      <w:r w:rsidRPr="005D0B0C">
        <w:rPr>
          <w:rFonts w:ascii="Century" w:hAnsi="Century"/>
          <w:bCs/>
        </w:rPr>
        <w:t>2007-</w:t>
      </w:r>
      <w:r>
        <w:rPr>
          <w:rFonts w:ascii="Century" w:hAnsi="Century"/>
          <w:bCs/>
        </w:rPr>
        <w:t>20</w:t>
      </w:r>
      <w:r w:rsidRPr="005D0B0C">
        <w:rPr>
          <w:rFonts w:ascii="Century" w:hAnsi="Century"/>
          <w:bCs/>
        </w:rPr>
        <w:t>08</w:t>
      </w:r>
    </w:p>
    <w:p w14:paraId="71B66AA4" w14:textId="77777777" w:rsidR="002256F9" w:rsidRPr="005D0B0C" w:rsidRDefault="002256F9" w:rsidP="002256F9">
      <w:pPr>
        <w:ind w:left="360" w:hanging="360"/>
        <w:rPr>
          <w:rFonts w:ascii="Century" w:hAnsi="Century"/>
          <w:bCs/>
        </w:rPr>
      </w:pPr>
      <w:r w:rsidRPr="005D0B0C">
        <w:rPr>
          <w:rFonts w:ascii="Century" w:hAnsi="Century"/>
          <w:bCs/>
        </w:rPr>
        <w:t xml:space="preserve">National Institute of Aging R21 AG024258 “Cell-type Specific Genomics in </w:t>
      </w:r>
    </w:p>
    <w:p w14:paraId="7E2609A3" w14:textId="77777777" w:rsidR="002256F9" w:rsidRPr="005D0B0C" w:rsidRDefault="002256F9" w:rsidP="002256F9">
      <w:pPr>
        <w:ind w:left="360" w:hanging="360"/>
        <w:rPr>
          <w:rFonts w:ascii="Century" w:hAnsi="Century"/>
          <w:bCs/>
        </w:rPr>
      </w:pPr>
      <w:r w:rsidRPr="005D0B0C">
        <w:rPr>
          <w:rFonts w:ascii="Century" w:hAnsi="Century"/>
          <w:bCs/>
        </w:rPr>
        <w:tab/>
        <w:t>the Aging Human Retina”, Principal Investigator ($225,000)</w:t>
      </w:r>
      <w:r w:rsidRPr="005D0B0C">
        <w:rPr>
          <w:rFonts w:ascii="Century" w:hAnsi="Century"/>
          <w:bCs/>
        </w:rPr>
        <w:tab/>
      </w:r>
      <w:r w:rsidRPr="005D0B0C">
        <w:rPr>
          <w:rFonts w:ascii="Century" w:hAnsi="Century"/>
          <w:bCs/>
        </w:rPr>
        <w:tab/>
      </w:r>
      <w:r>
        <w:rPr>
          <w:rFonts w:ascii="Century" w:hAnsi="Century"/>
          <w:bCs/>
        </w:rPr>
        <w:tab/>
      </w:r>
      <w:r w:rsidRPr="005D0B0C">
        <w:rPr>
          <w:rFonts w:ascii="Century" w:hAnsi="Century"/>
          <w:bCs/>
        </w:rPr>
        <w:t>2006-</w:t>
      </w:r>
      <w:r>
        <w:rPr>
          <w:rFonts w:ascii="Century" w:hAnsi="Century"/>
          <w:bCs/>
        </w:rPr>
        <w:t>200</w:t>
      </w:r>
      <w:r w:rsidRPr="005D0B0C">
        <w:rPr>
          <w:rFonts w:ascii="Century" w:hAnsi="Century"/>
          <w:bCs/>
        </w:rPr>
        <w:t>8</w:t>
      </w:r>
    </w:p>
    <w:p w14:paraId="144CC05B" w14:textId="77777777" w:rsidR="002256F9" w:rsidRPr="005D0B0C" w:rsidRDefault="002256F9" w:rsidP="002256F9">
      <w:pPr>
        <w:ind w:left="360" w:hanging="360"/>
        <w:rPr>
          <w:rFonts w:ascii="Century" w:hAnsi="Century"/>
        </w:rPr>
      </w:pPr>
      <w:r w:rsidRPr="005D0B0C">
        <w:rPr>
          <w:rFonts w:ascii="Century" w:hAnsi="Century"/>
        </w:rPr>
        <w:t xml:space="preserve">Vanderbilt Center for Molecular Toxicology Pilot Grant Program </w:t>
      </w:r>
    </w:p>
    <w:p w14:paraId="5F7C2C90" w14:textId="77777777" w:rsidR="002256F9" w:rsidRPr="005D0B0C" w:rsidRDefault="002256F9" w:rsidP="002256F9">
      <w:pPr>
        <w:ind w:left="360" w:hanging="360"/>
        <w:rPr>
          <w:rFonts w:ascii="Century" w:hAnsi="Century"/>
        </w:rPr>
      </w:pPr>
      <w:r w:rsidRPr="005D0B0C">
        <w:rPr>
          <w:rFonts w:ascii="Century" w:hAnsi="Century"/>
        </w:rPr>
        <w:tab/>
        <w:t>“Flavonoids as Neuroprotectants in Glaucomatous Pressure Toxicity”</w:t>
      </w:r>
    </w:p>
    <w:p w14:paraId="39C6716C" w14:textId="77777777" w:rsidR="002256F9" w:rsidRPr="005D0B0C" w:rsidRDefault="002256F9" w:rsidP="002256F9">
      <w:pPr>
        <w:ind w:left="360" w:hanging="360"/>
        <w:rPr>
          <w:rFonts w:ascii="Century" w:hAnsi="Century"/>
        </w:rPr>
      </w:pPr>
      <w:r w:rsidRPr="005D0B0C">
        <w:rPr>
          <w:rFonts w:ascii="Century" w:hAnsi="Century"/>
        </w:rPr>
        <w:tab/>
        <w:t xml:space="preserve">Principal Investigator ($40,000) </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Pr>
          <w:rFonts w:ascii="Century" w:hAnsi="Century"/>
        </w:rPr>
        <w:tab/>
      </w:r>
      <w:r w:rsidRPr="005D0B0C">
        <w:rPr>
          <w:rFonts w:ascii="Century" w:hAnsi="Century"/>
        </w:rPr>
        <w:t>2006-</w:t>
      </w:r>
      <w:r>
        <w:rPr>
          <w:rFonts w:ascii="Century" w:hAnsi="Century"/>
        </w:rPr>
        <w:t>20</w:t>
      </w:r>
      <w:r w:rsidRPr="005D0B0C">
        <w:rPr>
          <w:rFonts w:ascii="Century" w:hAnsi="Century"/>
        </w:rPr>
        <w:t>07</w:t>
      </w:r>
    </w:p>
    <w:p w14:paraId="0CF9FF4C" w14:textId="77777777" w:rsidR="002256F9" w:rsidRPr="005D0B0C" w:rsidRDefault="002256F9" w:rsidP="002256F9">
      <w:pPr>
        <w:ind w:left="360" w:hanging="360"/>
        <w:rPr>
          <w:rFonts w:ascii="Century" w:hAnsi="Century"/>
          <w:bCs/>
        </w:rPr>
      </w:pPr>
      <w:r w:rsidRPr="005D0B0C">
        <w:rPr>
          <w:rFonts w:ascii="Century" w:hAnsi="Century"/>
          <w:bCs/>
        </w:rPr>
        <w:t xml:space="preserve">Fight for Sight Postdoctoral Fellowship (Samuel Crish, Ph.D.) </w:t>
      </w:r>
    </w:p>
    <w:p w14:paraId="6DC3CFE3" w14:textId="77777777" w:rsidR="002256F9" w:rsidRPr="005D0B0C" w:rsidRDefault="002256F9" w:rsidP="002256F9">
      <w:pPr>
        <w:ind w:left="360" w:hanging="360"/>
        <w:rPr>
          <w:rFonts w:ascii="Century" w:hAnsi="Century"/>
        </w:rPr>
      </w:pPr>
      <w:r w:rsidRPr="005D0B0C">
        <w:rPr>
          <w:rFonts w:ascii="Century" w:hAnsi="Century"/>
          <w:bCs/>
        </w:rPr>
        <w:tab/>
        <w:t>Research Mentor ($20,000)</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Pr>
          <w:rFonts w:ascii="Century" w:hAnsi="Century"/>
          <w:bCs/>
        </w:rPr>
        <w:tab/>
      </w:r>
      <w:r w:rsidRPr="005D0B0C">
        <w:rPr>
          <w:rFonts w:ascii="Century" w:hAnsi="Century"/>
          <w:bCs/>
        </w:rPr>
        <w:t>2005-</w:t>
      </w:r>
      <w:r>
        <w:rPr>
          <w:rFonts w:ascii="Century" w:hAnsi="Century"/>
          <w:bCs/>
        </w:rPr>
        <w:t>20</w:t>
      </w:r>
      <w:r w:rsidRPr="005D0B0C">
        <w:rPr>
          <w:rFonts w:ascii="Century" w:hAnsi="Century"/>
          <w:bCs/>
        </w:rPr>
        <w:t>06</w:t>
      </w:r>
    </w:p>
    <w:p w14:paraId="23584468" w14:textId="77777777" w:rsidR="002256F9" w:rsidRPr="005D0B0C" w:rsidRDefault="002256F9" w:rsidP="002256F9">
      <w:pPr>
        <w:ind w:left="360" w:hanging="360"/>
        <w:rPr>
          <w:rFonts w:ascii="Century" w:hAnsi="Century"/>
        </w:rPr>
      </w:pPr>
      <w:r w:rsidRPr="005D0B0C">
        <w:rPr>
          <w:rFonts w:ascii="Century" w:hAnsi="Century"/>
        </w:rPr>
        <w:t>Glaucoma Research Foundation Unrestricted Merit Award</w:t>
      </w:r>
    </w:p>
    <w:p w14:paraId="0C4518E9" w14:textId="77777777" w:rsidR="002256F9" w:rsidRPr="005D0B0C" w:rsidRDefault="002256F9" w:rsidP="002256F9">
      <w:pPr>
        <w:ind w:left="360" w:hanging="360"/>
        <w:rPr>
          <w:rFonts w:ascii="Century" w:hAnsi="Century"/>
        </w:rPr>
      </w:pPr>
      <w:r w:rsidRPr="005D0B0C">
        <w:rPr>
          <w:rFonts w:ascii="Century" w:hAnsi="Century"/>
        </w:rPr>
        <w:tab/>
        <w:t>Principal Investigator ($80,000)</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Pr>
          <w:rFonts w:ascii="Century" w:hAnsi="Century"/>
        </w:rPr>
        <w:tab/>
      </w:r>
      <w:r w:rsidRPr="005D0B0C">
        <w:rPr>
          <w:rFonts w:ascii="Century" w:hAnsi="Century"/>
        </w:rPr>
        <w:t xml:space="preserve">2006 </w:t>
      </w:r>
    </w:p>
    <w:p w14:paraId="51D94EED" w14:textId="77777777" w:rsidR="002256F9" w:rsidRPr="005D0B0C" w:rsidRDefault="002256F9" w:rsidP="002256F9">
      <w:pPr>
        <w:ind w:left="360" w:hanging="360"/>
        <w:rPr>
          <w:rFonts w:ascii="Century" w:hAnsi="Century"/>
        </w:rPr>
      </w:pPr>
      <w:r w:rsidRPr="005D0B0C">
        <w:rPr>
          <w:rFonts w:ascii="Century" w:hAnsi="Century"/>
        </w:rPr>
        <w:t>Glaucoma Research Foundation “Catalyst for a Cure Phase 2”</w:t>
      </w:r>
    </w:p>
    <w:p w14:paraId="18B5C15A" w14:textId="77777777" w:rsidR="002256F9" w:rsidRPr="005D0B0C" w:rsidRDefault="002256F9" w:rsidP="002256F9">
      <w:pPr>
        <w:ind w:left="360" w:hanging="360"/>
        <w:rPr>
          <w:rFonts w:ascii="Century" w:hAnsi="Century"/>
        </w:rPr>
      </w:pPr>
      <w:r w:rsidRPr="005D0B0C">
        <w:rPr>
          <w:rFonts w:ascii="Century" w:hAnsi="Century"/>
        </w:rPr>
        <w:tab/>
        <w:t>Principal Investigator ($576,000)</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Pr>
          <w:rFonts w:ascii="Century" w:hAnsi="Century"/>
        </w:rPr>
        <w:tab/>
      </w:r>
      <w:r w:rsidRPr="005D0B0C">
        <w:rPr>
          <w:rFonts w:ascii="Century" w:hAnsi="Century"/>
        </w:rPr>
        <w:t>2005-2007</w:t>
      </w:r>
    </w:p>
    <w:p w14:paraId="0FC758B7" w14:textId="77777777" w:rsidR="002256F9" w:rsidRPr="005D0B0C" w:rsidRDefault="002256F9" w:rsidP="002256F9">
      <w:pPr>
        <w:ind w:left="360" w:hanging="360"/>
        <w:rPr>
          <w:rFonts w:ascii="Century" w:hAnsi="Century"/>
          <w:bCs/>
        </w:rPr>
      </w:pPr>
      <w:r w:rsidRPr="005D0B0C">
        <w:rPr>
          <w:rFonts w:ascii="Century" w:hAnsi="Century"/>
          <w:bCs/>
        </w:rPr>
        <w:t>Fight for Sight Postdoctoral Fellowship (Rebecca Sappington, Ph.D.)</w:t>
      </w:r>
    </w:p>
    <w:p w14:paraId="6DA30EBD"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bCs/>
        </w:rPr>
        <w:tab/>
        <w:t>Research Mentor ($20,000)</w:t>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sidRPr="005D0B0C">
        <w:rPr>
          <w:rFonts w:ascii="Century" w:hAnsi="Century"/>
          <w:bCs/>
        </w:rPr>
        <w:tab/>
      </w:r>
      <w:r>
        <w:rPr>
          <w:rFonts w:ascii="Century" w:hAnsi="Century"/>
          <w:bCs/>
        </w:rPr>
        <w:tab/>
      </w:r>
      <w:r w:rsidRPr="005D0B0C">
        <w:rPr>
          <w:rFonts w:ascii="Century" w:hAnsi="Century"/>
          <w:bCs/>
        </w:rPr>
        <w:tab/>
      </w:r>
      <w:r w:rsidRPr="005D0B0C">
        <w:rPr>
          <w:rFonts w:ascii="Century" w:hAnsi="Century"/>
          <w:bCs/>
        </w:rPr>
        <w:tab/>
        <w:t>2005-</w:t>
      </w:r>
      <w:r>
        <w:rPr>
          <w:rFonts w:ascii="Century" w:hAnsi="Century"/>
          <w:bCs/>
        </w:rPr>
        <w:t>20</w:t>
      </w:r>
      <w:r w:rsidRPr="005D0B0C">
        <w:rPr>
          <w:rFonts w:ascii="Century" w:hAnsi="Century"/>
          <w:bCs/>
        </w:rPr>
        <w:t>06</w:t>
      </w:r>
    </w:p>
    <w:p w14:paraId="23795396" w14:textId="77777777" w:rsidR="002256F9" w:rsidRPr="005D0B0C" w:rsidRDefault="002256F9" w:rsidP="002256F9">
      <w:pPr>
        <w:ind w:left="360" w:hanging="360"/>
        <w:rPr>
          <w:rFonts w:ascii="Century" w:hAnsi="Century"/>
        </w:rPr>
      </w:pPr>
      <w:r w:rsidRPr="005D0B0C">
        <w:rPr>
          <w:rFonts w:ascii="Century" w:hAnsi="Century"/>
        </w:rPr>
        <w:t>Bausch &amp; Lomb, Inc. Research Grant “Cell Death in Retinal Explants”</w:t>
      </w:r>
    </w:p>
    <w:p w14:paraId="00885CC4" w14:textId="77777777" w:rsidR="002256F9" w:rsidRPr="005D0B0C" w:rsidRDefault="002256F9" w:rsidP="002256F9">
      <w:pPr>
        <w:ind w:left="360" w:hanging="360"/>
        <w:rPr>
          <w:rFonts w:ascii="Century" w:hAnsi="Century"/>
        </w:rPr>
      </w:pPr>
      <w:r w:rsidRPr="005D0B0C">
        <w:rPr>
          <w:rFonts w:ascii="Century" w:hAnsi="Century"/>
        </w:rPr>
        <w:tab/>
        <w:t>Principal Investigator ($58,000)</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Pr>
          <w:rFonts w:ascii="Century" w:hAnsi="Century"/>
        </w:rPr>
        <w:tab/>
      </w:r>
      <w:r w:rsidRPr="005D0B0C">
        <w:rPr>
          <w:rFonts w:ascii="Century" w:hAnsi="Century"/>
        </w:rPr>
        <w:tab/>
        <w:t>2003-2004</w:t>
      </w:r>
    </w:p>
    <w:p w14:paraId="0A5B7252" w14:textId="77777777" w:rsidR="002256F9" w:rsidRPr="005D0B0C" w:rsidRDefault="002256F9" w:rsidP="002256F9">
      <w:pPr>
        <w:ind w:left="360" w:hanging="360"/>
        <w:rPr>
          <w:rFonts w:ascii="Century" w:hAnsi="Century"/>
        </w:rPr>
      </w:pPr>
      <w:r w:rsidRPr="005D0B0C">
        <w:rPr>
          <w:rFonts w:ascii="Century" w:hAnsi="Century"/>
        </w:rPr>
        <w:t xml:space="preserve">American Foundation for Aging Research </w:t>
      </w:r>
    </w:p>
    <w:p w14:paraId="713D6038" w14:textId="77777777" w:rsidR="002256F9" w:rsidRPr="005D0B0C" w:rsidRDefault="002256F9" w:rsidP="002256F9">
      <w:pPr>
        <w:ind w:left="360" w:hanging="360"/>
        <w:rPr>
          <w:rFonts w:ascii="Century" w:hAnsi="Century"/>
        </w:rPr>
      </w:pPr>
      <w:r w:rsidRPr="005D0B0C">
        <w:rPr>
          <w:rFonts w:ascii="Century" w:hAnsi="Century"/>
        </w:rPr>
        <w:tab/>
        <w:t xml:space="preserve">Predoctoral Fellowship (Rebecca Sappington) </w:t>
      </w:r>
    </w:p>
    <w:p w14:paraId="5AA14508" w14:textId="77777777" w:rsidR="002256F9" w:rsidRPr="005D0B0C" w:rsidRDefault="002256F9" w:rsidP="002256F9">
      <w:pPr>
        <w:ind w:left="360" w:hanging="360"/>
        <w:rPr>
          <w:rFonts w:ascii="Century" w:hAnsi="Century"/>
        </w:rPr>
      </w:pPr>
      <w:r w:rsidRPr="005D0B0C">
        <w:rPr>
          <w:rFonts w:ascii="Century" w:hAnsi="Century"/>
        </w:rPr>
        <w:tab/>
        <w:t>Research Mentor ($20,000)</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Pr>
          <w:rFonts w:ascii="Century" w:hAnsi="Century"/>
        </w:rPr>
        <w:tab/>
      </w:r>
      <w:r w:rsidRPr="005D0B0C">
        <w:rPr>
          <w:rFonts w:ascii="Century" w:hAnsi="Century"/>
        </w:rPr>
        <w:tab/>
        <w:t>2003-</w:t>
      </w:r>
      <w:r>
        <w:rPr>
          <w:rFonts w:ascii="Century" w:hAnsi="Century"/>
        </w:rPr>
        <w:t>20</w:t>
      </w:r>
      <w:r w:rsidRPr="005D0B0C">
        <w:rPr>
          <w:rFonts w:ascii="Century" w:hAnsi="Century"/>
        </w:rPr>
        <w:t>04</w:t>
      </w:r>
    </w:p>
    <w:p w14:paraId="77E22FBA"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Research to Prevent Blindness Lew Wasserman Award</w:t>
      </w:r>
    </w:p>
    <w:p w14:paraId="3B4DDB05"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ab/>
        <w:t xml:space="preserve">Principal Investigator ($55,000) </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Pr>
          <w:rFonts w:ascii="Century" w:hAnsi="Century"/>
        </w:rPr>
        <w:tab/>
      </w:r>
      <w:r w:rsidRPr="005D0B0C">
        <w:rPr>
          <w:rFonts w:ascii="Century" w:hAnsi="Century"/>
        </w:rPr>
        <w:tab/>
      </w:r>
      <w:r w:rsidRPr="005D0B0C">
        <w:rPr>
          <w:rFonts w:ascii="Century" w:hAnsi="Century"/>
        </w:rPr>
        <w:tab/>
        <w:t>2003-2004</w:t>
      </w:r>
    </w:p>
    <w:p w14:paraId="34D830C0"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DeStephano Foundation Unrestricted Research Award</w:t>
      </w:r>
    </w:p>
    <w:p w14:paraId="64D2F8BC"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ab/>
        <w:t>Principal Investigator ($70,000)</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2002-2004</w:t>
      </w:r>
    </w:p>
    <w:p w14:paraId="0C9D2CFA"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Glaucoma Research Foundation “Catalyst for a Cure Phase 1”</w:t>
      </w:r>
    </w:p>
    <w:p w14:paraId="04D31CC9"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ab/>
        <w:t xml:space="preserve"> Principal Investigator ($240,000)</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Pr>
          <w:rFonts w:ascii="Century" w:hAnsi="Century"/>
        </w:rPr>
        <w:tab/>
      </w:r>
      <w:r w:rsidRPr="005D0B0C">
        <w:rPr>
          <w:rFonts w:ascii="Century" w:hAnsi="Century"/>
        </w:rPr>
        <w:tab/>
        <w:t xml:space="preserve">2002-2004 </w:t>
      </w:r>
    </w:p>
    <w:p w14:paraId="3203F3B5" w14:textId="77777777" w:rsidR="002256F9" w:rsidRPr="005D0B0C" w:rsidRDefault="002256F9" w:rsidP="002256F9">
      <w:pPr>
        <w:ind w:left="360" w:hanging="360"/>
        <w:rPr>
          <w:rFonts w:ascii="Century" w:hAnsi="Century"/>
        </w:rPr>
      </w:pPr>
      <w:r w:rsidRPr="005D0B0C">
        <w:rPr>
          <w:rFonts w:ascii="Century" w:hAnsi="Century"/>
        </w:rPr>
        <w:t>Alcon Research LTD Pilot Grant “Light-induced Retinal Cell Death”</w:t>
      </w:r>
    </w:p>
    <w:p w14:paraId="5CA9326E" w14:textId="77777777" w:rsidR="002256F9" w:rsidRPr="005D0B0C" w:rsidRDefault="002256F9" w:rsidP="002256F9">
      <w:pPr>
        <w:ind w:left="360" w:hanging="360"/>
        <w:rPr>
          <w:rFonts w:ascii="Century" w:hAnsi="Century"/>
        </w:rPr>
      </w:pPr>
      <w:r w:rsidRPr="005D0B0C">
        <w:rPr>
          <w:rFonts w:ascii="Century" w:hAnsi="Century"/>
        </w:rPr>
        <w:tab/>
        <w:t>Principal Investigator ($35,000)</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Pr>
          <w:rFonts w:ascii="Century" w:hAnsi="Century"/>
        </w:rPr>
        <w:tab/>
      </w:r>
      <w:r w:rsidRPr="005D0B0C">
        <w:rPr>
          <w:rFonts w:ascii="Century" w:hAnsi="Century"/>
        </w:rPr>
        <w:tab/>
      </w:r>
      <w:r w:rsidRPr="005D0B0C">
        <w:rPr>
          <w:rFonts w:ascii="Century" w:hAnsi="Century"/>
        </w:rPr>
        <w:tab/>
        <w:t xml:space="preserve">2003-2005 </w:t>
      </w:r>
    </w:p>
    <w:p w14:paraId="62009155"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 xml:space="preserve">The Schmitt Foundation for Neuroscience Pilot Grant </w:t>
      </w:r>
    </w:p>
    <w:p w14:paraId="4AD44EE2"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ab/>
        <w:t xml:space="preserve">“A Murine Model of Juvenile Neuronal Ceroid Lipofuscinoses” </w:t>
      </w:r>
    </w:p>
    <w:p w14:paraId="4DE3083F"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ab/>
        <w:t>Principal Investigator ($50,000)</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2002-2003</w:t>
      </w:r>
    </w:p>
    <w:p w14:paraId="19C0320E"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 xml:space="preserve">Juvenile Neuronal Ceroid Lipofuscinoses Foundation Pilot Grant </w:t>
      </w:r>
    </w:p>
    <w:p w14:paraId="7D4CFC67"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ab/>
        <w:t>“Optic Nerve Degeneration in Batten Disease”</w:t>
      </w:r>
    </w:p>
    <w:p w14:paraId="0D7BF9E6"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ab/>
        <w:t>Principal Investigator ($12,000)</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2002</w:t>
      </w:r>
    </w:p>
    <w:p w14:paraId="682EB768"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Alcon Research LTD Unrestricted Research Award</w:t>
      </w:r>
    </w:p>
    <w:p w14:paraId="633EFC3A"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ab/>
        <w:t>Principal Investigator ($20,000)</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2001-2002</w:t>
      </w:r>
    </w:p>
    <w:p w14:paraId="025F290C"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 xml:space="preserve">National Institutes of Health Individual Predoctoral </w:t>
      </w:r>
    </w:p>
    <w:p w14:paraId="17B65B06"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ab/>
        <w:t>National Research Service Award (Deon Harvey)</w:t>
      </w:r>
    </w:p>
    <w:p w14:paraId="49CEA85C"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ab/>
        <w:t xml:space="preserve">Research Mentor ($200,000) </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 xml:space="preserve">1999-2003 </w:t>
      </w:r>
    </w:p>
    <w:p w14:paraId="181D9E3A"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The Sloan Foundation Neuroscience Career Development Award</w:t>
      </w:r>
    </w:p>
    <w:p w14:paraId="434BD184"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ab/>
        <w:t>Principal Investigator ($40,000)</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 xml:space="preserve">1999-2001 </w:t>
      </w:r>
    </w:p>
    <w:p w14:paraId="4EB18281"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National Eye Institute RO1 EY012480 “Retinal Organization of Color Pathways”</w:t>
      </w:r>
    </w:p>
    <w:p w14:paraId="0AE868A2" w14:textId="77777777" w:rsidR="002256F9" w:rsidRPr="005D0B0C" w:rsidRDefault="002256F9" w:rsidP="002256F9">
      <w:pPr>
        <w:pStyle w:val="NormalWeb"/>
        <w:spacing w:before="0" w:beforeAutospacing="0" w:after="0" w:afterAutospacing="0"/>
        <w:ind w:left="360" w:hanging="360"/>
        <w:rPr>
          <w:rFonts w:ascii="Century" w:hAnsi="Century"/>
        </w:rPr>
      </w:pPr>
      <w:r w:rsidRPr="005D0B0C">
        <w:rPr>
          <w:rFonts w:ascii="Century" w:hAnsi="Century"/>
        </w:rPr>
        <w:tab/>
        <w:t xml:space="preserve">Principal Investigator ($620,000) </w:t>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r>
      <w:r w:rsidRPr="005D0B0C">
        <w:rPr>
          <w:rFonts w:ascii="Century" w:hAnsi="Century"/>
        </w:rPr>
        <w:tab/>
        <w:t>1998-2004</w:t>
      </w:r>
    </w:p>
    <w:p w14:paraId="1102B332" w14:textId="77777777" w:rsidR="002256F9" w:rsidRDefault="002256F9" w:rsidP="002256F9">
      <w:pPr>
        <w:ind w:left="360" w:hanging="360"/>
        <w:rPr>
          <w:rFonts w:ascii="Century" w:hAnsi="Century"/>
        </w:rPr>
      </w:pPr>
    </w:p>
    <w:p w14:paraId="2FA13C50" w14:textId="77777777" w:rsidR="000406F4" w:rsidRPr="005D0B0C" w:rsidRDefault="000406F4" w:rsidP="000406F4">
      <w:pPr>
        <w:pStyle w:val="NormalWeb"/>
        <w:spacing w:after="0" w:afterAutospacing="0"/>
        <w:rPr>
          <w:rFonts w:ascii="Century" w:hAnsi="Century"/>
          <w:b/>
          <w:u w:val="single"/>
        </w:rPr>
      </w:pPr>
      <w:r>
        <w:rPr>
          <w:rFonts w:ascii="Century" w:hAnsi="Century"/>
          <w:b/>
          <w:u w:val="single"/>
        </w:rPr>
        <w:t xml:space="preserve">Vanderbilt Eye Institute Symposia </w:t>
      </w:r>
      <w:r w:rsidR="003815E2">
        <w:rPr>
          <w:rFonts w:ascii="Century" w:hAnsi="Century"/>
          <w:b/>
          <w:u w:val="single"/>
        </w:rPr>
        <w:t>Funding as Course Director</w:t>
      </w:r>
    </w:p>
    <w:p w14:paraId="579396E9" w14:textId="77777777" w:rsidR="00425DD7" w:rsidRDefault="00425DD7" w:rsidP="00425DD7">
      <w:pPr>
        <w:ind w:left="360" w:hanging="360"/>
        <w:rPr>
          <w:rFonts w:ascii="Century" w:hAnsi="Century"/>
        </w:rPr>
      </w:pPr>
      <w:r w:rsidRPr="00425DD7">
        <w:rPr>
          <w:rFonts w:ascii="Century" w:hAnsi="Century"/>
        </w:rPr>
        <w:t xml:space="preserve"> “Regenerative Medicine</w:t>
      </w:r>
      <w:r>
        <w:rPr>
          <w:rFonts w:ascii="Century" w:hAnsi="Century"/>
        </w:rPr>
        <w:t xml:space="preserve"> in Glaucoma”, September, 2012: </w:t>
      </w:r>
      <w:r w:rsidRPr="00425DD7">
        <w:rPr>
          <w:rFonts w:ascii="Century" w:hAnsi="Century"/>
        </w:rPr>
        <w:tab/>
      </w:r>
      <w:r w:rsidR="000C0344">
        <w:rPr>
          <w:rFonts w:ascii="Century" w:hAnsi="Century"/>
        </w:rPr>
        <w:tab/>
      </w:r>
      <w:r w:rsidR="000C0344">
        <w:rPr>
          <w:rFonts w:ascii="Century" w:hAnsi="Century"/>
        </w:rPr>
        <w:tab/>
      </w:r>
      <w:r w:rsidR="000C0344">
        <w:rPr>
          <w:rFonts w:ascii="Century" w:hAnsi="Century"/>
        </w:rPr>
        <w:tab/>
      </w:r>
      <w:r w:rsidRPr="00425DD7">
        <w:rPr>
          <w:rFonts w:ascii="Century" w:hAnsi="Century"/>
        </w:rPr>
        <w:t>$</w:t>
      </w:r>
      <w:r>
        <w:rPr>
          <w:rFonts w:ascii="Century" w:hAnsi="Century"/>
        </w:rPr>
        <w:t>6</w:t>
      </w:r>
      <w:r w:rsidRPr="00425DD7">
        <w:rPr>
          <w:rFonts w:ascii="Century" w:hAnsi="Century"/>
        </w:rPr>
        <w:t>0,000</w:t>
      </w:r>
    </w:p>
    <w:p w14:paraId="54115E48" w14:textId="77777777" w:rsidR="000C0344" w:rsidRDefault="00425DD7" w:rsidP="00425DD7">
      <w:pPr>
        <w:ind w:left="360" w:hanging="360"/>
        <w:rPr>
          <w:rFonts w:ascii="Century" w:hAnsi="Century"/>
        </w:rPr>
      </w:pPr>
      <w:r>
        <w:rPr>
          <w:rFonts w:ascii="Century" w:hAnsi="Century"/>
        </w:rPr>
        <w:tab/>
        <w:t>Glaucoma</w:t>
      </w:r>
      <w:r w:rsidR="000C0344">
        <w:rPr>
          <w:rFonts w:ascii="Century" w:hAnsi="Century"/>
        </w:rPr>
        <w:t xml:space="preserve"> Research Foundation, Nikon</w:t>
      </w:r>
      <w:r>
        <w:rPr>
          <w:rFonts w:ascii="Century" w:hAnsi="Century"/>
        </w:rPr>
        <w:t xml:space="preserve">, Leica Microsystems, </w:t>
      </w:r>
    </w:p>
    <w:p w14:paraId="395AD0BD" w14:textId="77777777" w:rsidR="000406F4" w:rsidRDefault="000C0344" w:rsidP="00425DD7">
      <w:pPr>
        <w:ind w:left="360" w:hanging="360"/>
        <w:rPr>
          <w:rFonts w:ascii="Century" w:hAnsi="Century"/>
        </w:rPr>
      </w:pPr>
      <w:r>
        <w:rPr>
          <w:rFonts w:ascii="Century" w:hAnsi="Century"/>
        </w:rPr>
        <w:tab/>
      </w:r>
      <w:r w:rsidR="00425DD7">
        <w:rPr>
          <w:rFonts w:ascii="Century" w:hAnsi="Century"/>
        </w:rPr>
        <w:t>Ocular Research Symposium Foundation.</w:t>
      </w:r>
    </w:p>
    <w:p w14:paraId="6C06C1AB" w14:textId="77777777" w:rsidR="000C0344" w:rsidRDefault="000C0344" w:rsidP="000C0344">
      <w:pPr>
        <w:rPr>
          <w:rFonts w:ascii="Century" w:hAnsi="Century"/>
        </w:rPr>
      </w:pPr>
      <w:r>
        <w:rPr>
          <w:rFonts w:ascii="Century" w:hAnsi="Century"/>
        </w:rPr>
        <w:t>“</w:t>
      </w:r>
      <w:r w:rsidRPr="000C0344">
        <w:rPr>
          <w:rFonts w:ascii="Century" w:hAnsi="Century"/>
        </w:rPr>
        <w:t>Biomarkers in Eye Disease"</w:t>
      </w:r>
      <w:r>
        <w:rPr>
          <w:rFonts w:ascii="Century" w:hAnsi="Century"/>
        </w:rPr>
        <w:t>, November, 2010:</w:t>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$65,000</w:t>
      </w:r>
    </w:p>
    <w:p w14:paraId="5A40A33F" w14:textId="77777777" w:rsidR="000C0344" w:rsidRDefault="000C0344" w:rsidP="000C0344">
      <w:pPr>
        <w:ind w:left="360" w:hanging="360"/>
        <w:rPr>
          <w:rFonts w:ascii="Century" w:hAnsi="Century"/>
        </w:rPr>
      </w:pPr>
      <w:r>
        <w:rPr>
          <w:rFonts w:ascii="Century" w:hAnsi="Century"/>
        </w:rPr>
        <w:tab/>
        <w:t>QLT, Acucela, Nikon, Leica Microsystems, Alcon Research,</w:t>
      </w:r>
    </w:p>
    <w:p w14:paraId="7CC397E7" w14:textId="77777777" w:rsidR="000C0344" w:rsidRDefault="000C0344" w:rsidP="000C0344">
      <w:pPr>
        <w:ind w:left="360" w:hanging="360"/>
        <w:rPr>
          <w:rFonts w:ascii="Century" w:hAnsi="Century"/>
        </w:rPr>
      </w:pPr>
      <w:r>
        <w:rPr>
          <w:rFonts w:ascii="Century" w:hAnsi="Century"/>
        </w:rPr>
        <w:tab/>
        <w:t>Allergan, Glaucoma Research Foundation</w:t>
      </w:r>
    </w:p>
    <w:p w14:paraId="0F4C29B4" w14:textId="77777777" w:rsidR="000C0344" w:rsidRDefault="000C0344" w:rsidP="000C0344">
      <w:pPr>
        <w:rPr>
          <w:rFonts w:ascii="Century" w:hAnsi="Century"/>
        </w:rPr>
      </w:pPr>
      <w:r>
        <w:rPr>
          <w:rFonts w:ascii="Century" w:hAnsi="Century"/>
        </w:rPr>
        <w:t>“</w:t>
      </w:r>
      <w:r w:rsidRPr="000C0344">
        <w:rPr>
          <w:rFonts w:ascii="Century" w:hAnsi="Century"/>
        </w:rPr>
        <w:t xml:space="preserve">Neurodegeneration in Glaucoma: </w:t>
      </w:r>
    </w:p>
    <w:p w14:paraId="77E89011" w14:textId="77777777" w:rsidR="000C0344" w:rsidRDefault="000C0344" w:rsidP="000C0344">
      <w:pPr>
        <w:ind w:left="360" w:hanging="360"/>
        <w:rPr>
          <w:rFonts w:ascii="Century" w:hAnsi="Century"/>
        </w:rPr>
      </w:pPr>
      <w:r>
        <w:rPr>
          <w:rFonts w:ascii="Century" w:hAnsi="Century"/>
        </w:rPr>
        <w:tab/>
      </w:r>
      <w:r w:rsidRPr="000C0344">
        <w:rPr>
          <w:rFonts w:ascii="Century" w:hAnsi="Century"/>
        </w:rPr>
        <w:t>Fro</w:t>
      </w:r>
      <w:r>
        <w:rPr>
          <w:rFonts w:ascii="Century" w:hAnsi="Century"/>
        </w:rPr>
        <w:t>m Mechanisms to New Treatments", October, 2008:</w:t>
      </w:r>
      <w:r>
        <w:rPr>
          <w:rFonts w:ascii="Century" w:hAnsi="Century"/>
        </w:rPr>
        <w:tab/>
      </w:r>
      <w:r>
        <w:rPr>
          <w:rFonts w:ascii="Century" w:hAnsi="Century"/>
        </w:rPr>
        <w:tab/>
      </w:r>
      <w:r>
        <w:rPr>
          <w:rFonts w:ascii="Century" w:hAnsi="Century"/>
        </w:rPr>
        <w:tab/>
      </w:r>
      <w:r>
        <w:rPr>
          <w:rFonts w:ascii="Century" w:hAnsi="Century"/>
        </w:rPr>
        <w:tab/>
        <w:t>$75,000</w:t>
      </w:r>
    </w:p>
    <w:p w14:paraId="2FEBC66D" w14:textId="77777777" w:rsidR="000C0344" w:rsidRDefault="000C0344" w:rsidP="000C0344">
      <w:pPr>
        <w:ind w:left="360" w:hanging="360"/>
        <w:rPr>
          <w:rFonts w:ascii="Century" w:hAnsi="Century"/>
        </w:rPr>
      </w:pPr>
      <w:r>
        <w:rPr>
          <w:rFonts w:ascii="Century" w:hAnsi="Century"/>
        </w:rPr>
        <w:tab/>
        <w:t xml:space="preserve">Glaucoma Research Foundation, GTX, Inc., </w:t>
      </w:r>
      <w:proofErr w:type="spellStart"/>
      <w:r>
        <w:rPr>
          <w:rFonts w:ascii="Century" w:hAnsi="Century"/>
        </w:rPr>
        <w:t>Othera</w:t>
      </w:r>
      <w:proofErr w:type="spellEnd"/>
      <w:r>
        <w:rPr>
          <w:rFonts w:ascii="Century" w:hAnsi="Century"/>
        </w:rPr>
        <w:t>, Inc.</w:t>
      </w:r>
    </w:p>
    <w:p w14:paraId="03280CF5" w14:textId="77777777" w:rsidR="000C0344" w:rsidRPr="000C0344" w:rsidRDefault="000C0344" w:rsidP="000C0344">
      <w:pPr>
        <w:ind w:left="360" w:hanging="360"/>
        <w:rPr>
          <w:rFonts w:ascii="Century" w:hAnsi="Century"/>
        </w:rPr>
      </w:pPr>
      <w:r>
        <w:rPr>
          <w:rFonts w:ascii="Century" w:hAnsi="Century"/>
        </w:rPr>
        <w:tab/>
        <w:t>Alcon Research, Allergan</w:t>
      </w:r>
    </w:p>
    <w:p w14:paraId="3285BFD0" w14:textId="77777777" w:rsidR="000406F4" w:rsidRDefault="000C0344" w:rsidP="00425DD7">
      <w:pPr>
        <w:ind w:left="360" w:hanging="360"/>
        <w:rPr>
          <w:rFonts w:ascii="Century" w:hAnsi="Century"/>
        </w:rPr>
      </w:pPr>
      <w:r w:rsidRPr="000C0344">
        <w:rPr>
          <w:rFonts w:ascii="Century" w:hAnsi="Century"/>
        </w:rPr>
        <w:t>"Neuroprotective Strategies in Degenerative Eye Disease",</w:t>
      </w:r>
      <w:r>
        <w:rPr>
          <w:rFonts w:ascii="Century" w:hAnsi="Century"/>
        </w:rPr>
        <w:t xml:space="preserve"> October, 2006</w:t>
      </w:r>
      <w:r w:rsidR="003815E2">
        <w:rPr>
          <w:rFonts w:ascii="Century" w:hAnsi="Century"/>
        </w:rPr>
        <w:t>:</w:t>
      </w:r>
      <w:r>
        <w:rPr>
          <w:rFonts w:ascii="Century" w:hAnsi="Century"/>
        </w:rPr>
        <w:tab/>
        <w:t>$</w:t>
      </w:r>
      <w:r w:rsidR="003815E2">
        <w:rPr>
          <w:rFonts w:ascii="Century" w:hAnsi="Century"/>
        </w:rPr>
        <w:t>5</w:t>
      </w:r>
      <w:r>
        <w:rPr>
          <w:rFonts w:ascii="Century" w:hAnsi="Century"/>
        </w:rPr>
        <w:t>5,000</w:t>
      </w:r>
    </w:p>
    <w:p w14:paraId="501C59DE" w14:textId="77777777" w:rsidR="000C0344" w:rsidRDefault="000C0344" w:rsidP="00425DD7">
      <w:pPr>
        <w:ind w:left="360" w:hanging="360"/>
        <w:rPr>
          <w:rFonts w:ascii="Century" w:hAnsi="Century"/>
        </w:rPr>
      </w:pPr>
      <w:r>
        <w:rPr>
          <w:rFonts w:ascii="Century" w:hAnsi="Century"/>
        </w:rPr>
        <w:tab/>
        <w:t xml:space="preserve">OSI </w:t>
      </w:r>
      <w:proofErr w:type="spellStart"/>
      <w:r>
        <w:rPr>
          <w:rFonts w:ascii="Century" w:hAnsi="Century"/>
        </w:rPr>
        <w:t>Eyetech</w:t>
      </w:r>
      <w:proofErr w:type="spellEnd"/>
      <w:r>
        <w:rPr>
          <w:rFonts w:ascii="Century" w:hAnsi="Century"/>
        </w:rPr>
        <w:t>, Allergan, Merck, Pfizer</w:t>
      </w:r>
      <w:r w:rsidR="003815E2">
        <w:rPr>
          <w:rFonts w:ascii="Century" w:hAnsi="Century"/>
        </w:rPr>
        <w:t>, Glaucoma Research Foundation</w:t>
      </w:r>
    </w:p>
    <w:p w14:paraId="6AB0792E" w14:textId="77777777" w:rsidR="003815E2" w:rsidRDefault="003815E2" w:rsidP="00425DD7">
      <w:pPr>
        <w:ind w:left="360" w:hanging="360"/>
        <w:rPr>
          <w:rFonts w:ascii="Century" w:hAnsi="Century"/>
        </w:rPr>
      </w:pPr>
      <w:r>
        <w:rPr>
          <w:rFonts w:ascii="Century" w:hAnsi="Century"/>
        </w:rPr>
        <w:tab/>
        <w:t>Foundation Fighting Blindness</w:t>
      </w:r>
    </w:p>
    <w:p w14:paraId="0F25CA42" w14:textId="77777777" w:rsidR="00F0563C" w:rsidRDefault="00F0563C" w:rsidP="00425DD7">
      <w:pPr>
        <w:ind w:left="360" w:hanging="360"/>
        <w:rPr>
          <w:rFonts w:ascii="Century" w:hAnsi="Century"/>
        </w:rPr>
      </w:pPr>
    </w:p>
    <w:p w14:paraId="37CCF2B6" w14:textId="77777777" w:rsidR="00910B48" w:rsidRPr="000406F4" w:rsidRDefault="00511B2B" w:rsidP="000562AA">
      <w:pPr>
        <w:rPr>
          <w:rFonts w:ascii="Century" w:hAnsi="Century"/>
          <w:sz w:val="28"/>
          <w:szCs w:val="28"/>
        </w:rPr>
      </w:pPr>
      <w:r w:rsidRPr="000406F4">
        <w:rPr>
          <w:rFonts w:ascii="Century" w:hAnsi="Century"/>
          <w:b/>
          <w:bCs/>
          <w:sz w:val="28"/>
          <w:szCs w:val="28"/>
        </w:rPr>
        <w:t>PRIMARY</w:t>
      </w:r>
      <w:r w:rsidR="00302ABD">
        <w:rPr>
          <w:rFonts w:ascii="Century" w:hAnsi="Century"/>
          <w:b/>
          <w:bCs/>
          <w:sz w:val="28"/>
          <w:szCs w:val="28"/>
        </w:rPr>
        <w:t xml:space="preserve"> RESEARCH</w:t>
      </w:r>
      <w:r w:rsidRPr="000406F4">
        <w:rPr>
          <w:rFonts w:ascii="Century" w:hAnsi="Century"/>
          <w:b/>
          <w:bCs/>
          <w:sz w:val="28"/>
          <w:szCs w:val="28"/>
        </w:rPr>
        <w:t xml:space="preserve"> </w:t>
      </w:r>
      <w:r w:rsidR="00910B48" w:rsidRPr="000406F4">
        <w:rPr>
          <w:rFonts w:ascii="Century" w:hAnsi="Century"/>
          <w:b/>
          <w:bCs/>
          <w:sz w:val="28"/>
          <w:szCs w:val="28"/>
        </w:rPr>
        <w:t>PUBLICATIONS</w:t>
      </w:r>
    </w:p>
    <w:p w14:paraId="4C87F474" w14:textId="77777777" w:rsidR="00302ABD" w:rsidRDefault="00302ABD" w:rsidP="00302ABD">
      <w:pPr>
        <w:ind w:left="360" w:hanging="360"/>
        <w:rPr>
          <w:rFonts w:ascii="Century" w:hAnsi="Century"/>
          <w:bCs/>
        </w:rPr>
      </w:pPr>
    </w:p>
    <w:p w14:paraId="032F8552" w14:textId="6D232709" w:rsidR="00217A46" w:rsidRDefault="00217A46" w:rsidP="00217A46">
      <w:pPr>
        <w:ind w:left="360" w:hanging="360"/>
        <w:rPr>
          <w:rFonts w:ascii="Century" w:hAnsi="Century"/>
          <w:bCs/>
        </w:rPr>
      </w:pPr>
      <w:bookmarkStart w:id="2" w:name="_Hlk175906241"/>
      <w:r>
        <w:rPr>
          <w:rFonts w:ascii="Century" w:hAnsi="Century"/>
          <w:bCs/>
        </w:rPr>
        <w:t xml:space="preserve">121. </w:t>
      </w:r>
      <w:r w:rsidRPr="009F30BC">
        <w:rPr>
          <w:rFonts w:ascii="Century" w:hAnsi="Century"/>
          <w:bCs/>
        </w:rPr>
        <w:t>Holden JM</w:t>
      </w:r>
      <w:r>
        <w:rPr>
          <w:rFonts w:ascii="Century" w:hAnsi="Century"/>
          <w:bCs/>
        </w:rPr>
        <w:t>,</w:t>
      </w:r>
      <w:r w:rsidRPr="005C3911">
        <w:rPr>
          <w:rFonts w:ascii="Century" w:hAnsi="Century"/>
          <w:bCs/>
        </w:rPr>
        <w:t xml:space="preserve"> </w:t>
      </w:r>
      <w:r w:rsidRPr="009F30BC">
        <w:rPr>
          <w:rFonts w:ascii="Century" w:hAnsi="Century"/>
          <w:bCs/>
        </w:rPr>
        <w:t>Calkins DJ</w:t>
      </w:r>
      <w:r>
        <w:rPr>
          <w:rFonts w:ascii="Century" w:hAnsi="Century"/>
          <w:bCs/>
        </w:rPr>
        <w:t>.</w:t>
      </w:r>
      <w:r w:rsidRPr="00217A46">
        <w:t xml:space="preserve"> </w:t>
      </w:r>
      <w:r w:rsidRPr="00217A46">
        <w:rPr>
          <w:rFonts w:ascii="Century" w:hAnsi="Century"/>
          <w:bCs/>
        </w:rPr>
        <w:t>Potassium-Dependent Coupling of Retinal Astrocytes and Müller Glia: Invited Commentary</w:t>
      </w:r>
      <w:r>
        <w:rPr>
          <w:rFonts w:ascii="Century" w:hAnsi="Century"/>
          <w:bCs/>
        </w:rPr>
        <w:t>. 202</w:t>
      </w:r>
      <w:r w:rsidR="006F2D73">
        <w:rPr>
          <w:rFonts w:ascii="Century" w:hAnsi="Century"/>
          <w:bCs/>
        </w:rPr>
        <w:t>6</w:t>
      </w:r>
      <w:r>
        <w:rPr>
          <w:rFonts w:ascii="Century" w:hAnsi="Century"/>
          <w:bCs/>
        </w:rPr>
        <w:t xml:space="preserve"> </w:t>
      </w:r>
      <w:r w:rsidRPr="00217A46">
        <w:rPr>
          <w:rFonts w:ascii="Century" w:hAnsi="Century"/>
          <w:bCs/>
          <w:i/>
          <w:iCs/>
        </w:rPr>
        <w:t>Neural Regeneration Research</w:t>
      </w:r>
      <w:r>
        <w:rPr>
          <w:rFonts w:ascii="Century" w:hAnsi="Century"/>
          <w:bCs/>
        </w:rPr>
        <w:t xml:space="preserve"> (in press).</w:t>
      </w:r>
    </w:p>
    <w:p w14:paraId="78985F9E" w14:textId="77777777" w:rsidR="00217A46" w:rsidRDefault="00217A46" w:rsidP="00217A46">
      <w:pPr>
        <w:ind w:left="360" w:hanging="360"/>
        <w:rPr>
          <w:rFonts w:ascii="Century" w:hAnsi="Century"/>
          <w:bCs/>
        </w:rPr>
      </w:pPr>
    </w:p>
    <w:p w14:paraId="18137AE2" w14:textId="3AB8C815" w:rsidR="00217A46" w:rsidRPr="00217A46" w:rsidRDefault="005C3911" w:rsidP="00217A46">
      <w:pPr>
        <w:ind w:left="360" w:hanging="360"/>
        <w:rPr>
          <w:rFonts w:ascii="Century" w:hAnsi="Century"/>
          <w:bCs/>
        </w:rPr>
      </w:pPr>
      <w:r>
        <w:rPr>
          <w:rFonts w:ascii="Century" w:hAnsi="Century"/>
          <w:bCs/>
        </w:rPr>
        <w:t xml:space="preserve">120. </w:t>
      </w:r>
      <w:r w:rsidR="006F2D73" w:rsidRPr="006F2D73">
        <w:rPr>
          <w:rFonts w:ascii="Century" w:hAnsi="Century"/>
          <w:bCs/>
        </w:rPr>
        <w:t xml:space="preserve">Holden JM, Calkins DJ. Regional Position and Axonal Environment Shape Astrocyte Morphology in the Mouse Optic Projection. Mol </w:t>
      </w:r>
      <w:proofErr w:type="spellStart"/>
      <w:r w:rsidR="006F2D73" w:rsidRPr="006F2D73">
        <w:rPr>
          <w:rFonts w:ascii="Century" w:hAnsi="Century"/>
          <w:bCs/>
        </w:rPr>
        <w:t>Neurobiol</w:t>
      </w:r>
      <w:proofErr w:type="spellEnd"/>
      <w:r w:rsidR="006F2D73" w:rsidRPr="006F2D73">
        <w:rPr>
          <w:rFonts w:ascii="Century" w:hAnsi="Century"/>
          <w:bCs/>
        </w:rPr>
        <w:t xml:space="preserve">. 2025 Nov 28;63(1):202. </w:t>
      </w:r>
      <w:proofErr w:type="spellStart"/>
      <w:r w:rsidR="006F2D73" w:rsidRPr="006F2D73">
        <w:rPr>
          <w:rFonts w:ascii="Century" w:hAnsi="Century"/>
          <w:bCs/>
        </w:rPr>
        <w:t>doi</w:t>
      </w:r>
      <w:proofErr w:type="spellEnd"/>
      <w:r w:rsidR="006F2D73" w:rsidRPr="006F2D73">
        <w:rPr>
          <w:rFonts w:ascii="Century" w:hAnsi="Century"/>
          <w:bCs/>
        </w:rPr>
        <w:t>: 10.1007/s12035-025-05552-7. PMID: 41315160; PMCID: PMC12662922</w:t>
      </w:r>
      <w:r w:rsidR="006F2D73">
        <w:rPr>
          <w:rFonts w:ascii="Century" w:hAnsi="Century"/>
          <w:bCs/>
        </w:rPr>
        <w:t>.</w:t>
      </w:r>
    </w:p>
    <w:p w14:paraId="3E837A4F" w14:textId="3E5DE8BF" w:rsidR="005C3911" w:rsidRDefault="005C3911" w:rsidP="00135706">
      <w:pPr>
        <w:ind w:left="360" w:hanging="360"/>
        <w:rPr>
          <w:rFonts w:ascii="Century" w:hAnsi="Century"/>
          <w:bCs/>
        </w:rPr>
      </w:pPr>
    </w:p>
    <w:p w14:paraId="37409A77" w14:textId="1F4F3810" w:rsidR="003F1733" w:rsidRDefault="003F1733" w:rsidP="00135706">
      <w:pPr>
        <w:ind w:left="360" w:hanging="360"/>
        <w:rPr>
          <w:rFonts w:ascii="Century" w:hAnsi="Century"/>
          <w:bCs/>
        </w:rPr>
      </w:pPr>
      <w:r>
        <w:rPr>
          <w:rFonts w:ascii="Century" w:hAnsi="Century"/>
          <w:bCs/>
        </w:rPr>
        <w:t xml:space="preserve">119. </w:t>
      </w:r>
      <w:r w:rsidR="00217A46" w:rsidRPr="00217A46">
        <w:rPr>
          <w:rFonts w:ascii="Century" w:hAnsi="Century"/>
          <w:bCs/>
        </w:rPr>
        <w:t xml:space="preserve">Wareham LK, Calkins DJ. Making tracks: microglia and the extracellular matrix. Mol </w:t>
      </w:r>
      <w:proofErr w:type="spellStart"/>
      <w:r w:rsidR="00217A46" w:rsidRPr="00217A46">
        <w:rPr>
          <w:rFonts w:ascii="Century" w:hAnsi="Century"/>
          <w:bCs/>
        </w:rPr>
        <w:t>Neurodegener</w:t>
      </w:r>
      <w:proofErr w:type="spellEnd"/>
      <w:r w:rsidR="00217A46" w:rsidRPr="00217A46">
        <w:rPr>
          <w:rFonts w:ascii="Century" w:hAnsi="Century"/>
          <w:bCs/>
        </w:rPr>
        <w:t xml:space="preserve">. 2025 Sep 29;20(1):101. </w:t>
      </w:r>
      <w:proofErr w:type="spellStart"/>
      <w:r w:rsidR="00217A46" w:rsidRPr="00217A46">
        <w:rPr>
          <w:rFonts w:ascii="Century" w:hAnsi="Century"/>
          <w:bCs/>
        </w:rPr>
        <w:t>doi</w:t>
      </w:r>
      <w:proofErr w:type="spellEnd"/>
      <w:r w:rsidR="00217A46" w:rsidRPr="00217A46">
        <w:rPr>
          <w:rFonts w:ascii="Century" w:hAnsi="Century"/>
          <w:bCs/>
        </w:rPr>
        <w:t>: 10.1186/s13024-025-00898-x. PMID: 41024112; PMCID: PMC12481997.</w:t>
      </w:r>
    </w:p>
    <w:p w14:paraId="55B9DC65" w14:textId="77777777" w:rsidR="003F1733" w:rsidRDefault="003F1733" w:rsidP="00135706">
      <w:pPr>
        <w:ind w:left="360" w:hanging="360"/>
        <w:rPr>
          <w:rFonts w:ascii="Century" w:hAnsi="Century"/>
          <w:bCs/>
        </w:rPr>
      </w:pPr>
    </w:p>
    <w:p w14:paraId="31140CB0" w14:textId="097A4800" w:rsidR="00F55298" w:rsidRDefault="00F55298" w:rsidP="00135706">
      <w:pPr>
        <w:ind w:left="360" w:hanging="360"/>
        <w:rPr>
          <w:rFonts w:ascii="Century" w:hAnsi="Century"/>
          <w:bCs/>
        </w:rPr>
      </w:pPr>
      <w:r>
        <w:rPr>
          <w:rFonts w:ascii="Century" w:hAnsi="Century"/>
          <w:bCs/>
        </w:rPr>
        <w:t xml:space="preserve">118. </w:t>
      </w:r>
      <w:r w:rsidRPr="009F30BC">
        <w:rPr>
          <w:rFonts w:ascii="Century" w:hAnsi="Century"/>
          <w:bCs/>
        </w:rPr>
        <w:t>Wareham LK</w:t>
      </w:r>
      <w:r>
        <w:rPr>
          <w:rFonts w:ascii="Century" w:hAnsi="Century"/>
          <w:bCs/>
        </w:rPr>
        <w:t>,</w:t>
      </w:r>
      <w:r w:rsidRPr="00F55298">
        <w:rPr>
          <w:rFonts w:ascii="Century" w:hAnsi="Century"/>
          <w:bCs/>
        </w:rPr>
        <w:t xml:space="preserve"> </w:t>
      </w:r>
      <w:r w:rsidRPr="009F30BC">
        <w:rPr>
          <w:rFonts w:ascii="Century" w:hAnsi="Century"/>
          <w:bCs/>
        </w:rPr>
        <w:t xml:space="preserve">Bou Ghanem G, </w:t>
      </w:r>
      <w:r w:rsidRPr="00384863">
        <w:rPr>
          <w:rFonts w:ascii="Century" w:hAnsi="Century"/>
          <w:bCs/>
        </w:rPr>
        <w:t xml:space="preserve">Schlumpf E, Del Buono BJ, </w:t>
      </w:r>
      <w:r w:rsidRPr="009F30BC">
        <w:rPr>
          <w:rFonts w:ascii="Century" w:hAnsi="Century"/>
          <w:bCs/>
        </w:rPr>
        <w:t>Calkins DJ</w:t>
      </w:r>
      <w:r>
        <w:rPr>
          <w:rFonts w:ascii="Century" w:hAnsi="Century"/>
          <w:bCs/>
        </w:rPr>
        <w:t xml:space="preserve">. </w:t>
      </w:r>
      <w:r w:rsidR="00F40427" w:rsidRPr="00F40427">
        <w:rPr>
          <w:rFonts w:ascii="Century" w:hAnsi="Century"/>
          <w:bCs/>
        </w:rPr>
        <w:t>(2025)</w:t>
      </w:r>
      <w:r w:rsidR="00F40427">
        <w:rPr>
          <w:rFonts w:ascii="Century" w:hAnsi="Century"/>
          <w:bCs/>
        </w:rPr>
        <w:t xml:space="preserve">. </w:t>
      </w:r>
      <w:r w:rsidRPr="00F55298">
        <w:rPr>
          <w:rFonts w:ascii="Century" w:hAnsi="Century"/>
          <w:bCs/>
        </w:rPr>
        <w:t>Topical Application of a Collagen Mimetic Peptide Restores Peripapillary Scleral Stiffness Reduced by Ocular Stress</w:t>
      </w:r>
      <w:r>
        <w:rPr>
          <w:rFonts w:ascii="Century" w:hAnsi="Century"/>
          <w:bCs/>
        </w:rPr>
        <w:t xml:space="preserve">. </w:t>
      </w:r>
      <w:r w:rsidR="00F40427" w:rsidRPr="00F40427">
        <w:rPr>
          <w:rFonts w:ascii="Century" w:hAnsi="Century"/>
          <w:bCs/>
          <w:i/>
          <w:iCs/>
        </w:rPr>
        <w:t>Pharmaceuticals</w:t>
      </w:r>
      <w:r w:rsidR="00F40427" w:rsidRPr="00F40427">
        <w:rPr>
          <w:rFonts w:ascii="Century" w:hAnsi="Century"/>
          <w:bCs/>
        </w:rPr>
        <w:t>, </w:t>
      </w:r>
      <w:r w:rsidR="00F40427" w:rsidRPr="00F40427">
        <w:rPr>
          <w:rFonts w:ascii="Century" w:hAnsi="Century"/>
          <w:bCs/>
          <w:i/>
          <w:iCs/>
        </w:rPr>
        <w:t>18</w:t>
      </w:r>
      <w:r w:rsidR="00F40427" w:rsidRPr="00F40427">
        <w:rPr>
          <w:rFonts w:ascii="Century" w:hAnsi="Century"/>
          <w:bCs/>
        </w:rPr>
        <w:t>(6), 875. https://doi.org/10.3390/ph18060875</w:t>
      </w:r>
    </w:p>
    <w:p w14:paraId="12409E93" w14:textId="77777777" w:rsidR="00F55298" w:rsidRDefault="00F55298" w:rsidP="00135706">
      <w:pPr>
        <w:ind w:left="360" w:hanging="360"/>
        <w:rPr>
          <w:rFonts w:ascii="Century" w:hAnsi="Century"/>
          <w:bCs/>
        </w:rPr>
      </w:pPr>
    </w:p>
    <w:p w14:paraId="77EE0ACA" w14:textId="5429212C" w:rsidR="00F55298" w:rsidRDefault="00F55298" w:rsidP="00135706">
      <w:pPr>
        <w:ind w:left="360" w:hanging="360"/>
        <w:rPr>
          <w:rFonts w:ascii="Century" w:hAnsi="Century"/>
          <w:bCs/>
        </w:rPr>
      </w:pPr>
      <w:r>
        <w:rPr>
          <w:rFonts w:ascii="Century" w:hAnsi="Century"/>
          <w:bCs/>
        </w:rPr>
        <w:t xml:space="preserve">117. </w:t>
      </w:r>
      <w:r w:rsidRPr="009F30BC">
        <w:rPr>
          <w:rFonts w:ascii="Century" w:hAnsi="Century"/>
          <w:bCs/>
        </w:rPr>
        <w:t>Bossardet OL</w:t>
      </w:r>
      <w:r>
        <w:rPr>
          <w:rFonts w:ascii="Century" w:hAnsi="Century"/>
          <w:bCs/>
        </w:rPr>
        <w:t xml:space="preserve">, </w:t>
      </w:r>
      <w:r w:rsidRPr="009F30BC">
        <w:rPr>
          <w:rFonts w:ascii="Century" w:hAnsi="Century"/>
          <w:bCs/>
        </w:rPr>
        <w:t>Holden JM</w:t>
      </w:r>
      <w:r>
        <w:rPr>
          <w:rFonts w:ascii="Century" w:hAnsi="Century"/>
          <w:bCs/>
        </w:rPr>
        <w:t>,</w:t>
      </w:r>
      <w:r w:rsidRPr="00384863">
        <w:rPr>
          <w:rFonts w:ascii="Century" w:hAnsi="Century"/>
          <w:bCs/>
        </w:rPr>
        <w:t xml:space="preserve"> Del Buono BJ, Schlumpf E, </w:t>
      </w:r>
      <w:r w:rsidRPr="009F30BC">
        <w:rPr>
          <w:rFonts w:ascii="Century" w:hAnsi="Century"/>
          <w:bCs/>
        </w:rPr>
        <w:t>Wareham LK</w:t>
      </w:r>
      <w:r>
        <w:rPr>
          <w:rFonts w:ascii="Century" w:hAnsi="Century"/>
          <w:bCs/>
        </w:rPr>
        <w:t xml:space="preserve">, </w:t>
      </w:r>
      <w:r w:rsidRPr="009F30BC">
        <w:rPr>
          <w:rFonts w:ascii="Century" w:hAnsi="Century"/>
          <w:bCs/>
        </w:rPr>
        <w:t>Calkins DJ</w:t>
      </w:r>
      <w:r>
        <w:rPr>
          <w:rFonts w:ascii="Century" w:hAnsi="Century"/>
          <w:bCs/>
        </w:rPr>
        <w:t>.</w:t>
      </w:r>
      <w:r w:rsidRPr="00F55298">
        <w:t xml:space="preserve"> </w:t>
      </w:r>
      <w:r w:rsidRPr="00F55298">
        <w:rPr>
          <w:rFonts w:ascii="Century" w:hAnsi="Century"/>
          <w:bCs/>
        </w:rPr>
        <w:t>Collagen Mimetic Peptides as Novel Therapeutics for Vascular Disease in the Central Nervous System</w:t>
      </w:r>
      <w:r w:rsidR="003F1733">
        <w:rPr>
          <w:rFonts w:ascii="Century" w:hAnsi="Century"/>
          <w:bCs/>
        </w:rPr>
        <w:t xml:space="preserve"> (2025)</w:t>
      </w:r>
      <w:r>
        <w:rPr>
          <w:rFonts w:ascii="Century" w:hAnsi="Century"/>
          <w:bCs/>
        </w:rPr>
        <w:t xml:space="preserve">. </w:t>
      </w:r>
      <w:r w:rsidRPr="00F55298">
        <w:rPr>
          <w:rFonts w:ascii="Century" w:hAnsi="Century"/>
          <w:bCs/>
          <w:i/>
          <w:iCs/>
        </w:rPr>
        <w:t>Frontiers in Neuroscience,</w:t>
      </w:r>
      <w:r>
        <w:rPr>
          <w:rFonts w:ascii="Century" w:hAnsi="Century"/>
          <w:bCs/>
        </w:rPr>
        <w:t xml:space="preserve"> </w:t>
      </w:r>
      <w:r w:rsidR="003F1733" w:rsidRPr="003F1733">
        <w:rPr>
          <w:rFonts w:ascii="Century" w:hAnsi="Century"/>
          <w:bCs/>
        </w:rPr>
        <w:t xml:space="preserve">May 12;19:1569347. </w:t>
      </w:r>
      <w:proofErr w:type="spellStart"/>
      <w:r w:rsidR="003F1733" w:rsidRPr="003F1733">
        <w:rPr>
          <w:rFonts w:ascii="Century" w:hAnsi="Century"/>
          <w:bCs/>
        </w:rPr>
        <w:t>doi</w:t>
      </w:r>
      <w:proofErr w:type="spellEnd"/>
      <w:r w:rsidR="003F1733" w:rsidRPr="003F1733">
        <w:rPr>
          <w:rFonts w:ascii="Century" w:hAnsi="Century"/>
          <w:bCs/>
        </w:rPr>
        <w:t>: 10.3389/fnins.2025.1569347. PMID: 40421131; PMCID: PMC12104236.</w:t>
      </w:r>
    </w:p>
    <w:p w14:paraId="435E5771" w14:textId="77777777" w:rsidR="00F55298" w:rsidRDefault="00F55298" w:rsidP="00135706">
      <w:pPr>
        <w:ind w:left="360" w:hanging="360"/>
        <w:rPr>
          <w:rFonts w:ascii="Century" w:hAnsi="Century"/>
          <w:bCs/>
        </w:rPr>
      </w:pPr>
    </w:p>
    <w:p w14:paraId="094B2499" w14:textId="64539FB3" w:rsidR="00223352" w:rsidRDefault="00223352" w:rsidP="00135706">
      <w:pPr>
        <w:ind w:left="360" w:hanging="360"/>
        <w:rPr>
          <w:rFonts w:ascii="Century" w:hAnsi="Century"/>
          <w:bCs/>
        </w:rPr>
      </w:pPr>
      <w:r>
        <w:rPr>
          <w:rFonts w:ascii="Century" w:hAnsi="Century"/>
          <w:bCs/>
        </w:rPr>
        <w:t xml:space="preserve">116. </w:t>
      </w:r>
      <w:r w:rsidRPr="009F30BC">
        <w:rPr>
          <w:rFonts w:ascii="Century" w:hAnsi="Century"/>
          <w:bCs/>
        </w:rPr>
        <w:t>Holden JM</w:t>
      </w:r>
      <w:r>
        <w:rPr>
          <w:rFonts w:ascii="Century" w:hAnsi="Century"/>
          <w:bCs/>
        </w:rPr>
        <w:t>,</w:t>
      </w:r>
      <w:r w:rsidRPr="00223352">
        <w:rPr>
          <w:rFonts w:ascii="Century" w:hAnsi="Century"/>
          <w:bCs/>
        </w:rPr>
        <w:t xml:space="preserve"> </w:t>
      </w:r>
      <w:r>
        <w:rPr>
          <w:rFonts w:ascii="Century" w:hAnsi="Century"/>
          <w:bCs/>
        </w:rPr>
        <w:t xml:space="preserve">Boal AM, </w:t>
      </w:r>
      <w:r w:rsidRPr="009F30BC">
        <w:rPr>
          <w:rFonts w:ascii="Century" w:hAnsi="Century"/>
          <w:bCs/>
        </w:rPr>
        <w:t>Wareham LK</w:t>
      </w:r>
      <w:r>
        <w:rPr>
          <w:rFonts w:ascii="Century" w:hAnsi="Century"/>
          <w:bCs/>
        </w:rPr>
        <w:t xml:space="preserve">, </w:t>
      </w:r>
      <w:r w:rsidRPr="009F30BC">
        <w:rPr>
          <w:rFonts w:ascii="Century" w:hAnsi="Century"/>
          <w:bCs/>
        </w:rPr>
        <w:t>Calkins DJ</w:t>
      </w:r>
      <w:r>
        <w:rPr>
          <w:rFonts w:ascii="Century" w:hAnsi="Century"/>
          <w:bCs/>
        </w:rPr>
        <w:t xml:space="preserve">. </w:t>
      </w:r>
      <w:r w:rsidRPr="00223352">
        <w:rPr>
          <w:rFonts w:ascii="Century" w:hAnsi="Century"/>
          <w:bCs/>
        </w:rPr>
        <w:t>Potassium-Dependent Coupling of Retinal Astrocyte Light Response to Müller Glia</w:t>
      </w:r>
      <w:r w:rsidR="003F1733">
        <w:rPr>
          <w:rFonts w:ascii="Century" w:hAnsi="Century"/>
          <w:bCs/>
        </w:rPr>
        <w:t xml:space="preserve"> (2025)</w:t>
      </w:r>
      <w:r>
        <w:rPr>
          <w:rFonts w:ascii="Century" w:hAnsi="Century"/>
          <w:bCs/>
        </w:rPr>
        <w:t xml:space="preserve">. </w:t>
      </w:r>
      <w:r w:rsidRPr="00223352">
        <w:rPr>
          <w:rFonts w:ascii="Century" w:hAnsi="Century"/>
          <w:bCs/>
          <w:i/>
          <w:iCs/>
        </w:rPr>
        <w:t>Glia</w:t>
      </w:r>
      <w:r>
        <w:rPr>
          <w:rFonts w:ascii="Century" w:hAnsi="Century"/>
          <w:bCs/>
        </w:rPr>
        <w:t xml:space="preserve">, </w:t>
      </w:r>
      <w:r w:rsidR="003F1733" w:rsidRPr="003F1733">
        <w:rPr>
          <w:rFonts w:ascii="Century" w:hAnsi="Century"/>
          <w:bCs/>
        </w:rPr>
        <w:t xml:space="preserve">Jul;73(7):1520-1534. </w:t>
      </w:r>
      <w:proofErr w:type="spellStart"/>
      <w:r w:rsidR="003F1733" w:rsidRPr="003F1733">
        <w:rPr>
          <w:rFonts w:ascii="Century" w:hAnsi="Century"/>
          <w:bCs/>
        </w:rPr>
        <w:t>doi</w:t>
      </w:r>
      <w:proofErr w:type="spellEnd"/>
      <w:r w:rsidR="003F1733" w:rsidRPr="003F1733">
        <w:rPr>
          <w:rFonts w:ascii="Century" w:hAnsi="Century"/>
          <w:bCs/>
        </w:rPr>
        <w:t xml:space="preserve">: 10.1002/glia.70022. </w:t>
      </w:r>
      <w:proofErr w:type="spellStart"/>
      <w:r w:rsidR="003F1733" w:rsidRPr="003F1733">
        <w:rPr>
          <w:rFonts w:ascii="Century" w:hAnsi="Century"/>
          <w:bCs/>
        </w:rPr>
        <w:t>Epub</w:t>
      </w:r>
      <w:proofErr w:type="spellEnd"/>
      <w:r w:rsidR="003F1733" w:rsidRPr="003F1733">
        <w:rPr>
          <w:rFonts w:ascii="Century" w:hAnsi="Century"/>
          <w:bCs/>
        </w:rPr>
        <w:t xml:space="preserve"> 2025 Apr 22. PMID: 40264285; PMCID: PMC12121466.</w:t>
      </w:r>
    </w:p>
    <w:p w14:paraId="65717418" w14:textId="77777777" w:rsidR="00223352" w:rsidRDefault="00223352" w:rsidP="00135706">
      <w:pPr>
        <w:ind w:left="360" w:hanging="360"/>
        <w:rPr>
          <w:rFonts w:ascii="Century" w:hAnsi="Century"/>
          <w:bCs/>
        </w:rPr>
      </w:pPr>
    </w:p>
    <w:p w14:paraId="544437DC" w14:textId="113715C7" w:rsidR="00D3067E" w:rsidRDefault="00D3067E" w:rsidP="00135706">
      <w:pPr>
        <w:ind w:left="360" w:hanging="360"/>
        <w:rPr>
          <w:rFonts w:ascii="Century" w:hAnsi="Century"/>
          <w:bCs/>
        </w:rPr>
      </w:pPr>
      <w:r>
        <w:rPr>
          <w:rFonts w:ascii="Century" w:hAnsi="Century"/>
          <w:bCs/>
        </w:rPr>
        <w:lastRenderedPageBreak/>
        <w:t>11</w:t>
      </w:r>
      <w:r w:rsidR="009A0449">
        <w:rPr>
          <w:rFonts w:ascii="Century" w:hAnsi="Century"/>
          <w:bCs/>
        </w:rPr>
        <w:t>5</w:t>
      </w:r>
      <w:r>
        <w:rPr>
          <w:rFonts w:ascii="Century" w:hAnsi="Century"/>
          <w:bCs/>
        </w:rPr>
        <w:t xml:space="preserve">. </w:t>
      </w:r>
      <w:r w:rsidR="009F30BC" w:rsidRPr="009F30BC">
        <w:rPr>
          <w:rFonts w:ascii="Century" w:hAnsi="Century"/>
          <w:bCs/>
        </w:rPr>
        <w:t xml:space="preserve">Holden JM, Bossardet OL, Bou Ghanem G, Calkins DJ, Wareham LK. Chronic hyperglycemia alters retinal astrocyte microstructure and uptake of cholera toxin B in a murine model of diabetes. J </w:t>
      </w:r>
      <w:proofErr w:type="spellStart"/>
      <w:r w:rsidR="009F30BC" w:rsidRPr="009F30BC">
        <w:rPr>
          <w:rFonts w:ascii="Century" w:hAnsi="Century"/>
          <w:bCs/>
        </w:rPr>
        <w:t>Neurochem</w:t>
      </w:r>
      <w:proofErr w:type="spellEnd"/>
      <w:r w:rsidR="009F30BC" w:rsidRPr="009F30BC">
        <w:rPr>
          <w:rFonts w:ascii="Century" w:hAnsi="Century"/>
          <w:bCs/>
        </w:rPr>
        <w:t xml:space="preserve">. 2024 Oct 7. </w:t>
      </w:r>
      <w:proofErr w:type="spellStart"/>
      <w:r w:rsidR="009F30BC" w:rsidRPr="009F30BC">
        <w:rPr>
          <w:rFonts w:ascii="Century" w:hAnsi="Century"/>
          <w:bCs/>
        </w:rPr>
        <w:t>doi</w:t>
      </w:r>
      <w:proofErr w:type="spellEnd"/>
      <w:r w:rsidR="009F30BC" w:rsidRPr="009F30BC">
        <w:rPr>
          <w:rFonts w:ascii="Century" w:hAnsi="Century"/>
          <w:bCs/>
        </w:rPr>
        <w:t xml:space="preserve">: 10.1111/jnc.16237. </w:t>
      </w:r>
      <w:proofErr w:type="spellStart"/>
      <w:r w:rsidR="009F30BC" w:rsidRPr="009F30BC">
        <w:rPr>
          <w:rFonts w:ascii="Century" w:hAnsi="Century"/>
          <w:bCs/>
        </w:rPr>
        <w:t>Epub</w:t>
      </w:r>
      <w:proofErr w:type="spellEnd"/>
      <w:r w:rsidR="009F30BC" w:rsidRPr="009F30BC">
        <w:rPr>
          <w:rFonts w:ascii="Century" w:hAnsi="Century"/>
          <w:bCs/>
        </w:rPr>
        <w:t xml:space="preserve"> ahead of print. PMID: 39374262.</w:t>
      </w:r>
    </w:p>
    <w:p w14:paraId="2621EFDB" w14:textId="77777777" w:rsidR="009F30BC" w:rsidRDefault="009F30BC" w:rsidP="00135706">
      <w:pPr>
        <w:ind w:left="360" w:hanging="360"/>
        <w:rPr>
          <w:rFonts w:ascii="Century" w:hAnsi="Century"/>
          <w:bCs/>
        </w:rPr>
      </w:pPr>
    </w:p>
    <w:p w14:paraId="194F060D" w14:textId="20296644" w:rsidR="00CF37C0" w:rsidRDefault="00CF37C0" w:rsidP="00135706">
      <w:pPr>
        <w:ind w:left="360" w:hanging="360"/>
        <w:rPr>
          <w:rFonts w:ascii="Century" w:hAnsi="Century"/>
          <w:bCs/>
        </w:rPr>
      </w:pPr>
      <w:r>
        <w:rPr>
          <w:rFonts w:ascii="Century" w:hAnsi="Century"/>
          <w:bCs/>
        </w:rPr>
        <w:t>11</w:t>
      </w:r>
      <w:r w:rsidR="009A0449">
        <w:rPr>
          <w:rFonts w:ascii="Century" w:hAnsi="Century"/>
          <w:bCs/>
        </w:rPr>
        <w:t>4</w:t>
      </w:r>
      <w:r>
        <w:rPr>
          <w:rFonts w:ascii="Century" w:hAnsi="Century"/>
          <w:bCs/>
        </w:rPr>
        <w:t xml:space="preserve">. </w:t>
      </w:r>
      <w:r w:rsidRPr="00CF37C0">
        <w:rPr>
          <w:rFonts w:ascii="Century" w:hAnsi="Century"/>
          <w:bCs/>
        </w:rPr>
        <w:t xml:space="preserve">Cooper ML, Calkins DJ. Beyond hypertrophy: Changing views of astrocytes in glaucoma. Vision Res. 2024 Jul 25;223:108461. </w:t>
      </w:r>
      <w:proofErr w:type="spellStart"/>
      <w:r w:rsidRPr="00CF37C0">
        <w:rPr>
          <w:rFonts w:ascii="Century" w:hAnsi="Century"/>
          <w:bCs/>
        </w:rPr>
        <w:t>doi</w:t>
      </w:r>
      <w:proofErr w:type="spellEnd"/>
      <w:r w:rsidRPr="00CF37C0">
        <w:rPr>
          <w:rFonts w:ascii="Century" w:hAnsi="Century"/>
          <w:bCs/>
        </w:rPr>
        <w:t xml:space="preserve">: 10.1016/j.visres.2024.108461. </w:t>
      </w:r>
      <w:proofErr w:type="spellStart"/>
      <w:r w:rsidRPr="00CF37C0">
        <w:rPr>
          <w:rFonts w:ascii="Century" w:hAnsi="Century"/>
          <w:bCs/>
        </w:rPr>
        <w:t>Epub</w:t>
      </w:r>
      <w:proofErr w:type="spellEnd"/>
      <w:r w:rsidRPr="00CF37C0">
        <w:rPr>
          <w:rFonts w:ascii="Century" w:hAnsi="Century"/>
          <w:bCs/>
        </w:rPr>
        <w:t xml:space="preserve"> ahead of print. PMID: 39059109.</w:t>
      </w:r>
    </w:p>
    <w:p w14:paraId="03EB0B15" w14:textId="77777777" w:rsidR="00CF37C0" w:rsidRDefault="00CF37C0" w:rsidP="00135706">
      <w:pPr>
        <w:ind w:left="360" w:hanging="360"/>
        <w:rPr>
          <w:rFonts w:ascii="Century" w:hAnsi="Century"/>
          <w:bCs/>
        </w:rPr>
      </w:pPr>
    </w:p>
    <w:p w14:paraId="42821837" w14:textId="090FAAD5" w:rsidR="00F85ACF" w:rsidRDefault="00F85ACF" w:rsidP="00135706">
      <w:pPr>
        <w:ind w:left="360" w:hanging="360"/>
        <w:rPr>
          <w:rFonts w:ascii="Century" w:hAnsi="Century"/>
          <w:bCs/>
        </w:rPr>
      </w:pPr>
      <w:r>
        <w:rPr>
          <w:rFonts w:ascii="Century" w:hAnsi="Century"/>
          <w:bCs/>
        </w:rPr>
        <w:t>11</w:t>
      </w:r>
      <w:r w:rsidR="009A0449">
        <w:rPr>
          <w:rFonts w:ascii="Century" w:hAnsi="Century"/>
          <w:bCs/>
        </w:rPr>
        <w:t>3</w:t>
      </w:r>
      <w:r>
        <w:rPr>
          <w:rFonts w:ascii="Century" w:hAnsi="Century"/>
          <w:bCs/>
        </w:rPr>
        <w:t xml:space="preserve">. </w:t>
      </w:r>
      <w:r w:rsidRPr="00F85ACF">
        <w:rPr>
          <w:rFonts w:ascii="Century" w:hAnsi="Century"/>
          <w:bCs/>
        </w:rPr>
        <w:t xml:space="preserve">Holden JM, Wareham LK, Calkins DJ. Morphological and electrophysiological characterization of a novel displaced astrocyte in the mouse retina. </w:t>
      </w:r>
      <w:r w:rsidRPr="00F85ACF">
        <w:rPr>
          <w:rFonts w:ascii="Century" w:hAnsi="Century"/>
          <w:bCs/>
          <w:i/>
          <w:iCs/>
        </w:rPr>
        <w:t>Glia</w:t>
      </w:r>
      <w:r w:rsidRPr="00F85ACF">
        <w:rPr>
          <w:rFonts w:ascii="Century" w:hAnsi="Century"/>
          <w:bCs/>
        </w:rPr>
        <w:t xml:space="preserve">. 2024 Apr 9. </w:t>
      </w:r>
      <w:proofErr w:type="spellStart"/>
      <w:r w:rsidRPr="00F85ACF">
        <w:rPr>
          <w:rFonts w:ascii="Century" w:hAnsi="Century"/>
          <w:bCs/>
        </w:rPr>
        <w:t>doi</w:t>
      </w:r>
      <w:proofErr w:type="spellEnd"/>
      <w:r w:rsidRPr="00F85ACF">
        <w:rPr>
          <w:rFonts w:ascii="Century" w:hAnsi="Century"/>
          <w:bCs/>
        </w:rPr>
        <w:t xml:space="preserve">: 10.1002/glia.24536. </w:t>
      </w:r>
      <w:proofErr w:type="spellStart"/>
      <w:r w:rsidRPr="00F85ACF">
        <w:rPr>
          <w:rFonts w:ascii="Century" w:hAnsi="Century"/>
          <w:bCs/>
        </w:rPr>
        <w:t>Epub</w:t>
      </w:r>
      <w:proofErr w:type="spellEnd"/>
      <w:r w:rsidRPr="00F85ACF">
        <w:rPr>
          <w:rFonts w:ascii="Century" w:hAnsi="Century"/>
          <w:bCs/>
        </w:rPr>
        <w:t xml:space="preserve"> ahead of print. PMID: 38591270.</w:t>
      </w:r>
    </w:p>
    <w:p w14:paraId="458EDFB7" w14:textId="77777777" w:rsidR="00F85ACF" w:rsidRDefault="00F85ACF" w:rsidP="00135706">
      <w:pPr>
        <w:ind w:left="360" w:hanging="360"/>
        <w:rPr>
          <w:rFonts w:ascii="Century" w:hAnsi="Century"/>
          <w:bCs/>
        </w:rPr>
      </w:pPr>
    </w:p>
    <w:p w14:paraId="5918AB00" w14:textId="0E7D3AE4" w:rsidR="006B6EF9" w:rsidRDefault="006B6EF9" w:rsidP="00135706">
      <w:pPr>
        <w:ind w:left="360" w:hanging="360"/>
        <w:rPr>
          <w:rFonts w:ascii="Century" w:hAnsi="Century"/>
          <w:bCs/>
        </w:rPr>
      </w:pPr>
      <w:r>
        <w:rPr>
          <w:rFonts w:ascii="Century" w:hAnsi="Century"/>
          <w:bCs/>
        </w:rPr>
        <w:t>11</w:t>
      </w:r>
      <w:r w:rsidR="009A0449">
        <w:rPr>
          <w:rFonts w:ascii="Century" w:hAnsi="Century"/>
          <w:bCs/>
        </w:rPr>
        <w:t>2</w:t>
      </w:r>
      <w:r>
        <w:rPr>
          <w:rFonts w:ascii="Century" w:hAnsi="Century"/>
          <w:bCs/>
        </w:rPr>
        <w:t xml:space="preserve">. </w:t>
      </w:r>
      <w:r w:rsidR="00F85772" w:rsidRPr="00F85772">
        <w:rPr>
          <w:rFonts w:ascii="Century" w:hAnsi="Century"/>
          <w:bCs/>
        </w:rPr>
        <w:t xml:space="preserve">Bou Ghanem GO, Wareham LK, Calkins DJ. Addressing neurodegeneration in glaucoma: Mechanisms, challenges, and treatments. </w:t>
      </w:r>
      <w:r w:rsidR="00F85772" w:rsidRPr="00F85772">
        <w:rPr>
          <w:rFonts w:ascii="Century" w:hAnsi="Century"/>
          <w:bCs/>
          <w:i/>
          <w:iCs/>
        </w:rPr>
        <w:t>Prog Retin Eye Res</w:t>
      </w:r>
      <w:r w:rsidR="00F85772" w:rsidRPr="00F85772">
        <w:rPr>
          <w:rFonts w:ascii="Century" w:hAnsi="Century"/>
          <w:bCs/>
        </w:rPr>
        <w:t xml:space="preserve">. 2024 Mar 26;100:101261. </w:t>
      </w:r>
      <w:proofErr w:type="spellStart"/>
      <w:r w:rsidR="00F85772" w:rsidRPr="00F85772">
        <w:rPr>
          <w:rFonts w:ascii="Century" w:hAnsi="Century"/>
          <w:bCs/>
        </w:rPr>
        <w:t>doi</w:t>
      </w:r>
      <w:proofErr w:type="spellEnd"/>
      <w:r w:rsidR="00F85772" w:rsidRPr="00F85772">
        <w:rPr>
          <w:rFonts w:ascii="Century" w:hAnsi="Century"/>
          <w:bCs/>
        </w:rPr>
        <w:t xml:space="preserve">: 10.1016/j.preteyeres.2024.101261. </w:t>
      </w:r>
      <w:proofErr w:type="spellStart"/>
      <w:r w:rsidR="00F85772" w:rsidRPr="00F85772">
        <w:rPr>
          <w:rFonts w:ascii="Century" w:hAnsi="Century"/>
          <w:bCs/>
        </w:rPr>
        <w:t>Epub</w:t>
      </w:r>
      <w:proofErr w:type="spellEnd"/>
      <w:r w:rsidR="00F85772" w:rsidRPr="00F85772">
        <w:rPr>
          <w:rFonts w:ascii="Century" w:hAnsi="Century"/>
          <w:bCs/>
        </w:rPr>
        <w:t xml:space="preserve"> ahead of print. PMID: 38527623.</w:t>
      </w:r>
      <w:r>
        <w:rPr>
          <w:rFonts w:ascii="Century" w:hAnsi="Century"/>
          <w:bCs/>
        </w:rPr>
        <w:t xml:space="preserve">. </w:t>
      </w:r>
    </w:p>
    <w:p w14:paraId="44EFFDC9" w14:textId="77777777" w:rsidR="006B6EF9" w:rsidRDefault="006B6EF9" w:rsidP="00135706">
      <w:pPr>
        <w:ind w:left="360" w:hanging="360"/>
        <w:rPr>
          <w:rFonts w:ascii="Century" w:hAnsi="Century"/>
          <w:bCs/>
        </w:rPr>
      </w:pPr>
    </w:p>
    <w:p w14:paraId="4C128434" w14:textId="3DABBF6F" w:rsidR="00865A75" w:rsidRDefault="00865A75" w:rsidP="00135706">
      <w:pPr>
        <w:ind w:left="360" w:hanging="360"/>
        <w:rPr>
          <w:rFonts w:ascii="Century" w:hAnsi="Century"/>
          <w:bCs/>
        </w:rPr>
      </w:pPr>
      <w:r>
        <w:rPr>
          <w:rFonts w:ascii="Century" w:hAnsi="Century"/>
          <w:bCs/>
        </w:rPr>
        <w:t>1</w:t>
      </w:r>
      <w:r w:rsidR="009A0449">
        <w:rPr>
          <w:rFonts w:ascii="Century" w:hAnsi="Century"/>
          <w:bCs/>
        </w:rPr>
        <w:t>11</w:t>
      </w:r>
      <w:r>
        <w:rPr>
          <w:rFonts w:ascii="Century" w:hAnsi="Century"/>
          <w:bCs/>
        </w:rPr>
        <w:t>.</w:t>
      </w:r>
      <w:r w:rsidR="00384863" w:rsidRPr="00384863">
        <w:t xml:space="preserve"> </w:t>
      </w:r>
      <w:r w:rsidR="00384863" w:rsidRPr="00384863">
        <w:rPr>
          <w:rFonts w:ascii="Century" w:hAnsi="Century"/>
          <w:bCs/>
        </w:rPr>
        <w:t xml:space="preserve">Baratta RO, Schlumpf E, Del Buono BJ, DeLorey S, Ousler G, Calkins DJ. A Phase 2 Trial to Test Safety and Efficacy of ST-100, a Unique Collagen Mimetic Peptide Ophthalmic Solution for Dry Eye Disease. </w:t>
      </w:r>
      <w:r w:rsidR="00384863" w:rsidRPr="00F85ACF">
        <w:rPr>
          <w:rFonts w:ascii="Century" w:hAnsi="Century"/>
          <w:bCs/>
          <w:i/>
          <w:iCs/>
        </w:rPr>
        <w:t>Ophthalmol Sci</w:t>
      </w:r>
      <w:r w:rsidR="00384863" w:rsidRPr="00384863">
        <w:rPr>
          <w:rFonts w:ascii="Century" w:hAnsi="Century"/>
          <w:bCs/>
        </w:rPr>
        <w:t xml:space="preserve">. 2023 Dec 12;4(3):100451. </w:t>
      </w:r>
      <w:proofErr w:type="spellStart"/>
      <w:r w:rsidR="00384863" w:rsidRPr="00384863">
        <w:rPr>
          <w:rFonts w:ascii="Century" w:hAnsi="Century"/>
          <w:bCs/>
        </w:rPr>
        <w:t>doi</w:t>
      </w:r>
      <w:proofErr w:type="spellEnd"/>
      <w:r w:rsidR="00384863" w:rsidRPr="00384863">
        <w:rPr>
          <w:rFonts w:ascii="Century" w:hAnsi="Century"/>
          <w:bCs/>
        </w:rPr>
        <w:t>: 10.1016/j.xops.2023.100451. PMID: 38317866; PMCID: PMC10838901.</w:t>
      </w:r>
    </w:p>
    <w:p w14:paraId="776E1794" w14:textId="77777777" w:rsidR="00135706" w:rsidRDefault="00135706" w:rsidP="00135706">
      <w:pPr>
        <w:ind w:left="360" w:hanging="360"/>
        <w:rPr>
          <w:rFonts w:ascii="Century" w:hAnsi="Century"/>
          <w:bCs/>
        </w:rPr>
      </w:pPr>
    </w:p>
    <w:p w14:paraId="1C1BDFB4" w14:textId="3BB3B365" w:rsidR="002B47A8" w:rsidRDefault="002B47A8" w:rsidP="002B47A8">
      <w:pPr>
        <w:ind w:left="360" w:hanging="360"/>
        <w:rPr>
          <w:rFonts w:ascii="Century" w:hAnsi="Century"/>
          <w:bCs/>
        </w:rPr>
      </w:pPr>
      <w:r>
        <w:rPr>
          <w:rFonts w:ascii="Century" w:hAnsi="Century"/>
          <w:bCs/>
        </w:rPr>
        <w:t>1</w:t>
      </w:r>
      <w:r w:rsidR="009A0449">
        <w:rPr>
          <w:rFonts w:ascii="Century" w:hAnsi="Century"/>
          <w:bCs/>
        </w:rPr>
        <w:t>10</w:t>
      </w:r>
      <w:r>
        <w:rPr>
          <w:rFonts w:ascii="Century" w:hAnsi="Century"/>
          <w:bCs/>
        </w:rPr>
        <w:t xml:space="preserve">. </w:t>
      </w:r>
      <w:r w:rsidRPr="002B47A8">
        <w:rPr>
          <w:rFonts w:ascii="Century" w:hAnsi="Century"/>
          <w:bCs/>
        </w:rPr>
        <w:t xml:space="preserve">Wareham LK, Baratta RO, Del Buono BJ, Schlumpf E, Calkins DJ. Collagen in the central nervous system: contributions to neurodegeneration and promise as a therapeutic target. </w:t>
      </w:r>
      <w:r w:rsidRPr="002B47A8">
        <w:rPr>
          <w:rFonts w:ascii="Century" w:hAnsi="Century"/>
          <w:bCs/>
          <w:i/>
          <w:iCs/>
        </w:rPr>
        <w:t xml:space="preserve">Mol </w:t>
      </w:r>
      <w:proofErr w:type="spellStart"/>
      <w:r w:rsidRPr="002B47A8">
        <w:rPr>
          <w:rFonts w:ascii="Century" w:hAnsi="Century"/>
          <w:bCs/>
          <w:i/>
          <w:iCs/>
        </w:rPr>
        <w:t>Neurodegener</w:t>
      </w:r>
      <w:proofErr w:type="spellEnd"/>
      <w:r w:rsidRPr="002B47A8">
        <w:rPr>
          <w:rFonts w:ascii="Century" w:hAnsi="Century"/>
          <w:bCs/>
        </w:rPr>
        <w:t xml:space="preserve">. 2024 Jan 25;19(1):11. </w:t>
      </w:r>
      <w:proofErr w:type="spellStart"/>
      <w:r w:rsidRPr="002B47A8">
        <w:rPr>
          <w:rFonts w:ascii="Century" w:hAnsi="Century"/>
          <w:bCs/>
        </w:rPr>
        <w:t>doi</w:t>
      </w:r>
      <w:proofErr w:type="spellEnd"/>
      <w:r w:rsidRPr="002B47A8">
        <w:rPr>
          <w:rFonts w:ascii="Century" w:hAnsi="Century"/>
          <w:bCs/>
        </w:rPr>
        <w:t>: 10.1186/s13024-024-00704-0. PMID: 38273335.</w:t>
      </w:r>
    </w:p>
    <w:bookmarkEnd w:id="2"/>
    <w:p w14:paraId="036D656B" w14:textId="77777777" w:rsidR="002B47A8" w:rsidRDefault="002B47A8" w:rsidP="006B628E">
      <w:pPr>
        <w:ind w:left="360" w:hanging="360"/>
        <w:rPr>
          <w:rFonts w:ascii="Century" w:hAnsi="Century"/>
          <w:bCs/>
        </w:rPr>
      </w:pPr>
    </w:p>
    <w:p w14:paraId="40E35EED" w14:textId="032B3702" w:rsidR="006B6EF9" w:rsidRDefault="006B6EF9" w:rsidP="006B6EF9">
      <w:pPr>
        <w:ind w:left="360" w:hanging="360"/>
        <w:rPr>
          <w:rFonts w:ascii="Century" w:hAnsi="Century"/>
          <w:bCs/>
        </w:rPr>
      </w:pPr>
      <w:r>
        <w:rPr>
          <w:rFonts w:ascii="Century" w:hAnsi="Century"/>
          <w:bCs/>
        </w:rPr>
        <w:t>10</w:t>
      </w:r>
      <w:r w:rsidR="009A0449">
        <w:rPr>
          <w:rFonts w:ascii="Century" w:hAnsi="Century"/>
          <w:bCs/>
        </w:rPr>
        <w:t>9</w:t>
      </w:r>
      <w:r>
        <w:rPr>
          <w:rFonts w:ascii="Century" w:hAnsi="Century"/>
          <w:bCs/>
        </w:rPr>
        <w:t xml:space="preserve">. </w:t>
      </w:r>
      <w:r w:rsidRPr="006B6EF9">
        <w:rPr>
          <w:rFonts w:ascii="Century" w:hAnsi="Century"/>
          <w:bCs/>
        </w:rPr>
        <w:t xml:space="preserve">Bou Ghanem GO, </w:t>
      </w:r>
      <w:proofErr w:type="spellStart"/>
      <w:r w:rsidRPr="006B6EF9">
        <w:rPr>
          <w:rFonts w:ascii="Century" w:hAnsi="Century"/>
          <w:bCs/>
        </w:rPr>
        <w:t>Koktysh</w:t>
      </w:r>
      <w:proofErr w:type="spellEnd"/>
      <w:r w:rsidRPr="006B6EF9">
        <w:rPr>
          <w:rFonts w:ascii="Century" w:hAnsi="Century"/>
          <w:bCs/>
        </w:rPr>
        <w:t xml:space="preserve"> D, Baratta RO, Del Buono BJ, Schlumpf E, Wareham LK, Calkins DJ. Collagen Mimetic Peptides Promote Repair of MMP-1-Damaged Collagen in the Rodent Sclera and Optic Nerve Head. Int J Mol Sci. 2023 Dec 1;24(23):17031. </w:t>
      </w:r>
      <w:proofErr w:type="spellStart"/>
      <w:r w:rsidRPr="006B6EF9">
        <w:rPr>
          <w:rFonts w:ascii="Century" w:hAnsi="Century"/>
          <w:bCs/>
        </w:rPr>
        <w:t>doi</w:t>
      </w:r>
      <w:proofErr w:type="spellEnd"/>
      <w:r w:rsidRPr="006B6EF9">
        <w:rPr>
          <w:rFonts w:ascii="Century" w:hAnsi="Century"/>
          <w:bCs/>
        </w:rPr>
        <w:t>: 10.3390/ijms242317031. PMID: 38069354; PMCID: PMC10707085.</w:t>
      </w:r>
    </w:p>
    <w:p w14:paraId="625AE86C" w14:textId="6DBD76E6" w:rsidR="006B6EF9" w:rsidRDefault="006B6EF9" w:rsidP="006B628E">
      <w:pPr>
        <w:ind w:left="360" w:hanging="360"/>
        <w:rPr>
          <w:rFonts w:ascii="Century" w:hAnsi="Century"/>
          <w:bCs/>
        </w:rPr>
      </w:pPr>
    </w:p>
    <w:p w14:paraId="5EF4E971" w14:textId="1234605E" w:rsidR="00A71B34" w:rsidRDefault="00A71B34" w:rsidP="006B628E">
      <w:pPr>
        <w:ind w:left="360" w:hanging="360"/>
        <w:rPr>
          <w:rFonts w:ascii="Century" w:hAnsi="Century"/>
          <w:bCs/>
        </w:rPr>
      </w:pPr>
      <w:r>
        <w:rPr>
          <w:rFonts w:ascii="Century" w:hAnsi="Century"/>
          <w:bCs/>
        </w:rPr>
        <w:t>10</w:t>
      </w:r>
      <w:r w:rsidR="009A0449">
        <w:rPr>
          <w:rFonts w:ascii="Century" w:hAnsi="Century"/>
          <w:bCs/>
        </w:rPr>
        <w:t>8</w:t>
      </w:r>
      <w:r>
        <w:rPr>
          <w:rFonts w:ascii="Century" w:hAnsi="Century"/>
          <w:bCs/>
        </w:rPr>
        <w:t xml:space="preserve">. </w:t>
      </w:r>
      <w:r w:rsidRPr="00377329">
        <w:rPr>
          <w:rFonts w:ascii="Century" w:hAnsi="Century"/>
          <w:bCs/>
        </w:rPr>
        <w:t>Risner ML</w:t>
      </w:r>
      <w:r>
        <w:rPr>
          <w:rFonts w:ascii="Century" w:hAnsi="Century"/>
          <w:bCs/>
        </w:rPr>
        <w:t xml:space="preserve">, </w:t>
      </w:r>
      <w:r w:rsidRPr="000818D2">
        <w:rPr>
          <w:rFonts w:ascii="Century" w:hAnsi="Century"/>
          <w:bCs/>
        </w:rPr>
        <w:t>Ribeiro M</w:t>
      </w:r>
      <w:r>
        <w:rPr>
          <w:rFonts w:ascii="Century" w:hAnsi="Century"/>
          <w:bCs/>
        </w:rPr>
        <w:t xml:space="preserve">, </w:t>
      </w:r>
      <w:r w:rsidRPr="00377329">
        <w:rPr>
          <w:rFonts w:ascii="Century" w:hAnsi="Century"/>
          <w:bCs/>
        </w:rPr>
        <w:t>McGrady NR</w:t>
      </w:r>
      <w:r>
        <w:rPr>
          <w:rFonts w:ascii="Century" w:hAnsi="Century"/>
          <w:bCs/>
        </w:rPr>
        <w:t xml:space="preserve">, </w:t>
      </w:r>
      <w:r w:rsidRPr="00A71B34">
        <w:rPr>
          <w:rFonts w:ascii="Century" w:hAnsi="Century"/>
          <w:bCs/>
        </w:rPr>
        <w:t xml:space="preserve">Kagitapalli </w:t>
      </w:r>
      <w:r>
        <w:rPr>
          <w:rFonts w:ascii="Century" w:hAnsi="Century"/>
          <w:bCs/>
        </w:rPr>
        <w:t xml:space="preserve">BS, </w:t>
      </w:r>
      <w:r w:rsidRPr="00A71B34">
        <w:rPr>
          <w:rFonts w:ascii="Century" w:hAnsi="Century"/>
          <w:bCs/>
        </w:rPr>
        <w:t xml:space="preserve">Chamling X, Zack DJ, </w:t>
      </w:r>
      <w:r w:rsidRPr="00377329">
        <w:rPr>
          <w:rFonts w:ascii="Century" w:hAnsi="Century"/>
          <w:bCs/>
        </w:rPr>
        <w:t>Calkins, DJ</w:t>
      </w:r>
      <w:r w:rsidRPr="00A71B34">
        <w:rPr>
          <w:rFonts w:ascii="Century" w:hAnsi="Century"/>
          <w:bCs/>
        </w:rPr>
        <w:t xml:space="preserve"> </w:t>
      </w:r>
      <w:r w:rsidR="00E154BA">
        <w:rPr>
          <w:rFonts w:ascii="Century" w:hAnsi="Century"/>
          <w:bCs/>
        </w:rPr>
        <w:t xml:space="preserve">(2023) </w:t>
      </w:r>
      <w:r w:rsidRPr="00A71B34">
        <w:rPr>
          <w:rFonts w:ascii="Century" w:hAnsi="Century"/>
          <w:bCs/>
        </w:rPr>
        <w:t>Neutral Sphingomyelinase Inhibition Promotes Local and Network Degeneration In Vitro and In Vivo</w:t>
      </w:r>
      <w:r>
        <w:rPr>
          <w:rFonts w:ascii="Century" w:hAnsi="Century"/>
          <w:bCs/>
        </w:rPr>
        <w:t xml:space="preserve">. </w:t>
      </w:r>
      <w:r w:rsidRPr="00A71B34">
        <w:rPr>
          <w:rFonts w:ascii="Century" w:hAnsi="Century"/>
          <w:bCs/>
          <w:i/>
          <w:iCs/>
        </w:rPr>
        <w:t>Cell Communication and Signaling.</w:t>
      </w:r>
      <w:r>
        <w:rPr>
          <w:rFonts w:ascii="Century" w:hAnsi="Century"/>
          <w:bCs/>
        </w:rPr>
        <w:t xml:space="preserve"> </w:t>
      </w:r>
      <w:r w:rsidR="00372D81" w:rsidRPr="00372D81">
        <w:rPr>
          <w:rFonts w:ascii="Century" w:hAnsi="Century"/>
          <w:bCs/>
        </w:rPr>
        <w:t>21, Article number: 305 (2023)</w:t>
      </w:r>
      <w:r>
        <w:rPr>
          <w:rFonts w:ascii="Century" w:hAnsi="Century"/>
          <w:bCs/>
        </w:rPr>
        <w:t xml:space="preserve">. </w:t>
      </w:r>
      <w:r w:rsidR="002D6515" w:rsidRPr="002D6515">
        <w:rPr>
          <w:rFonts w:ascii="Century" w:hAnsi="Century"/>
          <w:bCs/>
        </w:rPr>
        <w:t>https://doi.org/10.1186/s12964-023-01291-1</w:t>
      </w:r>
    </w:p>
    <w:p w14:paraId="1A3F249E" w14:textId="77777777" w:rsidR="00A71B34" w:rsidRDefault="00A71B34" w:rsidP="006B628E">
      <w:pPr>
        <w:ind w:left="360" w:hanging="360"/>
        <w:rPr>
          <w:rFonts w:ascii="Century" w:hAnsi="Century"/>
          <w:bCs/>
        </w:rPr>
      </w:pPr>
    </w:p>
    <w:p w14:paraId="582F49B0" w14:textId="06C93795" w:rsidR="003A6D70" w:rsidRDefault="003A6D70" w:rsidP="006B628E">
      <w:pPr>
        <w:ind w:left="360" w:hanging="360"/>
        <w:rPr>
          <w:rFonts w:ascii="Century" w:hAnsi="Century"/>
          <w:bCs/>
        </w:rPr>
      </w:pPr>
      <w:r>
        <w:rPr>
          <w:rFonts w:ascii="Century" w:hAnsi="Century"/>
          <w:bCs/>
        </w:rPr>
        <w:t>10</w:t>
      </w:r>
      <w:r w:rsidR="009A0449">
        <w:rPr>
          <w:rFonts w:ascii="Century" w:hAnsi="Century"/>
          <w:bCs/>
        </w:rPr>
        <w:t>7</w:t>
      </w:r>
      <w:r>
        <w:rPr>
          <w:rFonts w:ascii="Century" w:hAnsi="Century"/>
          <w:bCs/>
        </w:rPr>
        <w:t xml:space="preserve">. </w:t>
      </w:r>
      <w:r w:rsidRPr="00D542A0">
        <w:rPr>
          <w:rFonts w:ascii="Century" w:hAnsi="Century"/>
          <w:bCs/>
        </w:rPr>
        <w:t>Naguib S</w:t>
      </w:r>
      <w:r>
        <w:rPr>
          <w:rFonts w:ascii="Century" w:hAnsi="Century"/>
          <w:bCs/>
        </w:rPr>
        <w:t xml:space="preserve">, Backstrom JR, Artis E., Ghose P, </w:t>
      </w:r>
      <w:r w:rsidRPr="003A6D70">
        <w:rPr>
          <w:rFonts w:ascii="Century" w:hAnsi="Century"/>
          <w:bCs/>
        </w:rPr>
        <w:t>Stahl</w:t>
      </w:r>
      <w:r>
        <w:rPr>
          <w:rFonts w:ascii="Century" w:hAnsi="Century"/>
          <w:bCs/>
        </w:rPr>
        <w:t xml:space="preserve"> A</w:t>
      </w:r>
      <w:r w:rsidRPr="003A6D70">
        <w:rPr>
          <w:rFonts w:ascii="Century" w:hAnsi="Century"/>
          <w:bCs/>
        </w:rPr>
        <w:t>, Hardin</w:t>
      </w:r>
      <w:r>
        <w:rPr>
          <w:rFonts w:ascii="Century" w:hAnsi="Century"/>
          <w:bCs/>
        </w:rPr>
        <w:t xml:space="preserve"> R</w:t>
      </w:r>
      <w:r w:rsidRPr="003A6D70">
        <w:rPr>
          <w:rFonts w:ascii="Century" w:hAnsi="Century"/>
          <w:bCs/>
        </w:rPr>
        <w:t>, Haider</w:t>
      </w:r>
      <w:r>
        <w:rPr>
          <w:rFonts w:ascii="Century" w:hAnsi="Century"/>
          <w:bCs/>
        </w:rPr>
        <w:t xml:space="preserve"> AA</w:t>
      </w:r>
      <w:r w:rsidRPr="003A6D70">
        <w:rPr>
          <w:rFonts w:ascii="Century" w:hAnsi="Century"/>
          <w:bCs/>
        </w:rPr>
        <w:t>, Ang</w:t>
      </w:r>
      <w:r>
        <w:rPr>
          <w:rFonts w:ascii="Century" w:hAnsi="Century"/>
          <w:bCs/>
        </w:rPr>
        <w:t xml:space="preserve"> J, </w:t>
      </w:r>
      <w:r w:rsidRPr="003A6D70">
        <w:rPr>
          <w:rFonts w:ascii="Century" w:hAnsi="Century"/>
          <w:bCs/>
        </w:rPr>
        <w:t xml:space="preserve">Calkins </w:t>
      </w:r>
      <w:r>
        <w:rPr>
          <w:rFonts w:ascii="Century" w:hAnsi="Century"/>
          <w:bCs/>
        </w:rPr>
        <w:t xml:space="preserve">DJ, </w:t>
      </w:r>
      <w:r w:rsidRPr="003A6D70">
        <w:rPr>
          <w:rFonts w:ascii="Century" w:hAnsi="Century"/>
          <w:bCs/>
        </w:rPr>
        <w:t xml:space="preserve">Rex </w:t>
      </w:r>
      <w:r>
        <w:rPr>
          <w:rFonts w:ascii="Century" w:hAnsi="Century"/>
          <w:bCs/>
        </w:rPr>
        <w:t xml:space="preserve">TS. </w:t>
      </w:r>
      <w:r w:rsidRPr="003A6D70">
        <w:rPr>
          <w:rFonts w:ascii="Century" w:hAnsi="Century"/>
          <w:bCs/>
        </w:rPr>
        <w:t>NRF2/ARE mediated antioxidant response to glaucoma: role of glia and retinal ganglion cells</w:t>
      </w:r>
      <w:r>
        <w:rPr>
          <w:rFonts w:ascii="Century" w:hAnsi="Century"/>
          <w:bCs/>
        </w:rPr>
        <w:t xml:space="preserve">. </w:t>
      </w:r>
      <w:r w:rsidRPr="003A6D70">
        <w:rPr>
          <w:rFonts w:ascii="Century" w:hAnsi="Century"/>
          <w:bCs/>
        </w:rPr>
        <w:t xml:space="preserve">Acta </w:t>
      </w:r>
      <w:proofErr w:type="spellStart"/>
      <w:r w:rsidRPr="003A6D70">
        <w:rPr>
          <w:rFonts w:ascii="Century" w:hAnsi="Century"/>
          <w:bCs/>
        </w:rPr>
        <w:t>Neuropathologica</w:t>
      </w:r>
      <w:proofErr w:type="spellEnd"/>
      <w:r w:rsidRPr="003A6D70">
        <w:rPr>
          <w:rFonts w:ascii="Century" w:hAnsi="Century"/>
          <w:bCs/>
        </w:rPr>
        <w:t xml:space="preserve"> Communications volume 11, Article number: 171 (2023)</w:t>
      </w:r>
    </w:p>
    <w:p w14:paraId="67EB69B4" w14:textId="77777777" w:rsidR="003A6D70" w:rsidRDefault="003A6D70" w:rsidP="006B628E">
      <w:pPr>
        <w:ind w:left="360" w:hanging="360"/>
        <w:rPr>
          <w:rFonts w:ascii="Century" w:hAnsi="Century"/>
          <w:bCs/>
        </w:rPr>
      </w:pPr>
    </w:p>
    <w:p w14:paraId="7C040A3B" w14:textId="483C8B72" w:rsidR="00CC655B" w:rsidRDefault="00CC655B" w:rsidP="006B628E">
      <w:pPr>
        <w:ind w:left="360" w:hanging="360"/>
        <w:rPr>
          <w:rFonts w:ascii="Century" w:hAnsi="Century"/>
          <w:bCs/>
        </w:rPr>
      </w:pPr>
      <w:r>
        <w:rPr>
          <w:rFonts w:ascii="Century" w:hAnsi="Century"/>
          <w:bCs/>
        </w:rPr>
        <w:lastRenderedPageBreak/>
        <w:t>10</w:t>
      </w:r>
      <w:r w:rsidR="009A0449">
        <w:rPr>
          <w:rFonts w:ascii="Century" w:hAnsi="Century"/>
          <w:bCs/>
        </w:rPr>
        <w:t>6</w:t>
      </w:r>
      <w:r>
        <w:rPr>
          <w:rFonts w:ascii="Century" w:hAnsi="Century"/>
          <w:bCs/>
        </w:rPr>
        <w:t xml:space="preserve">. </w:t>
      </w:r>
      <w:r w:rsidRPr="00CC655B">
        <w:rPr>
          <w:rFonts w:ascii="Century" w:hAnsi="Century"/>
          <w:bCs/>
        </w:rPr>
        <w:t xml:space="preserve">Soucy JR, Aguzzi EA, Cho J, Gilhooley MJ, </w:t>
      </w:r>
      <w:proofErr w:type="spellStart"/>
      <w:r w:rsidRPr="00CC655B">
        <w:rPr>
          <w:rFonts w:ascii="Century" w:hAnsi="Century"/>
          <w:bCs/>
        </w:rPr>
        <w:t>Keuthan</w:t>
      </w:r>
      <w:proofErr w:type="spellEnd"/>
      <w:r w:rsidRPr="00CC655B">
        <w:rPr>
          <w:rFonts w:ascii="Century" w:hAnsi="Century"/>
          <w:bCs/>
        </w:rPr>
        <w:t xml:space="preserve"> C, Luo Z, </w:t>
      </w:r>
      <w:proofErr w:type="spellStart"/>
      <w:r w:rsidRPr="00CC655B">
        <w:rPr>
          <w:rFonts w:ascii="Century" w:hAnsi="Century"/>
          <w:bCs/>
        </w:rPr>
        <w:t>Monavarfeshani</w:t>
      </w:r>
      <w:proofErr w:type="spellEnd"/>
      <w:r w:rsidRPr="00CC655B">
        <w:rPr>
          <w:rFonts w:ascii="Century" w:hAnsi="Century"/>
          <w:bCs/>
        </w:rPr>
        <w:t xml:space="preserve"> A, Saleem MA, Wang XW, Wohlschlegel J; </w:t>
      </w:r>
      <w:proofErr w:type="spellStart"/>
      <w:r w:rsidRPr="00CC655B">
        <w:rPr>
          <w:rFonts w:ascii="Century" w:hAnsi="Century"/>
          <w:bCs/>
        </w:rPr>
        <w:t>RReSTORe</w:t>
      </w:r>
      <w:proofErr w:type="spellEnd"/>
      <w:r w:rsidRPr="00CC655B">
        <w:rPr>
          <w:rFonts w:ascii="Century" w:hAnsi="Century"/>
          <w:bCs/>
        </w:rPr>
        <w:t xml:space="preserve"> Consortium; Baranov P, Di Polo A, Fortune B, Gokoffski KK, Goldberg JL, Guido W, Kolodkin AL, Mason CA, Ou Y, Reh TA, Ross AG, Samuels BC, Welsbie D, Zack DJ, Johnson TV. Retinal ganglion cell repopulation for vision restoration in optic neuropathy: a roadmap from the </w:t>
      </w:r>
      <w:proofErr w:type="spellStart"/>
      <w:r w:rsidRPr="00CC655B">
        <w:rPr>
          <w:rFonts w:ascii="Century" w:hAnsi="Century"/>
          <w:bCs/>
        </w:rPr>
        <w:t>RReSTORe</w:t>
      </w:r>
      <w:proofErr w:type="spellEnd"/>
      <w:r w:rsidRPr="00CC655B">
        <w:rPr>
          <w:rFonts w:ascii="Century" w:hAnsi="Century"/>
          <w:bCs/>
        </w:rPr>
        <w:t xml:space="preserve"> Consortium. Mol </w:t>
      </w:r>
      <w:proofErr w:type="spellStart"/>
      <w:r w:rsidRPr="00CC655B">
        <w:rPr>
          <w:rFonts w:ascii="Century" w:hAnsi="Century"/>
          <w:bCs/>
        </w:rPr>
        <w:t>Neurodegener</w:t>
      </w:r>
      <w:proofErr w:type="spellEnd"/>
      <w:r w:rsidRPr="00CC655B">
        <w:rPr>
          <w:rFonts w:ascii="Century" w:hAnsi="Century"/>
          <w:bCs/>
        </w:rPr>
        <w:t xml:space="preserve">. 2023 Sep 21;18(1):64. </w:t>
      </w:r>
      <w:proofErr w:type="spellStart"/>
      <w:r w:rsidRPr="00CC655B">
        <w:rPr>
          <w:rFonts w:ascii="Century" w:hAnsi="Century"/>
          <w:bCs/>
        </w:rPr>
        <w:t>doi</w:t>
      </w:r>
      <w:proofErr w:type="spellEnd"/>
      <w:r w:rsidRPr="00CC655B">
        <w:rPr>
          <w:rFonts w:ascii="Century" w:hAnsi="Century"/>
          <w:bCs/>
        </w:rPr>
        <w:t>: 10.1186/s13024-023-00655-y. PMID: 37735444; PMCID: PMC10514988.</w:t>
      </w:r>
    </w:p>
    <w:p w14:paraId="2B2715A8" w14:textId="77777777" w:rsidR="00CC655B" w:rsidRDefault="00CC655B" w:rsidP="006B628E">
      <w:pPr>
        <w:ind w:left="360" w:hanging="360"/>
        <w:rPr>
          <w:rFonts w:ascii="Century" w:hAnsi="Century"/>
          <w:bCs/>
        </w:rPr>
      </w:pPr>
    </w:p>
    <w:p w14:paraId="7E5FC885" w14:textId="2829248E" w:rsidR="00E154BA" w:rsidRDefault="00E154BA" w:rsidP="006B628E">
      <w:pPr>
        <w:ind w:left="360" w:hanging="360"/>
        <w:rPr>
          <w:rFonts w:ascii="Century" w:hAnsi="Century"/>
          <w:bCs/>
        </w:rPr>
      </w:pPr>
      <w:r>
        <w:rPr>
          <w:rFonts w:ascii="Century" w:hAnsi="Century"/>
          <w:bCs/>
        </w:rPr>
        <w:t>10</w:t>
      </w:r>
      <w:r w:rsidR="009A0449">
        <w:rPr>
          <w:rFonts w:ascii="Century" w:hAnsi="Century"/>
          <w:bCs/>
        </w:rPr>
        <w:t>5</w:t>
      </w:r>
      <w:r>
        <w:rPr>
          <w:rFonts w:ascii="Century" w:hAnsi="Century"/>
          <w:bCs/>
        </w:rPr>
        <w:t>.</w:t>
      </w:r>
      <w:r w:rsidRPr="00E154BA">
        <w:rPr>
          <w:rFonts w:ascii="Century" w:hAnsi="Century"/>
          <w:bCs/>
        </w:rPr>
        <w:t xml:space="preserve"> </w:t>
      </w:r>
      <w:r w:rsidRPr="00A71B34">
        <w:rPr>
          <w:rFonts w:ascii="Century" w:hAnsi="Century"/>
          <w:bCs/>
        </w:rPr>
        <w:t>Holden JM</w:t>
      </w:r>
      <w:r>
        <w:rPr>
          <w:rFonts w:ascii="Century" w:hAnsi="Century"/>
          <w:bCs/>
        </w:rPr>
        <w:t xml:space="preserve">, </w:t>
      </w:r>
      <w:r w:rsidRPr="00A71B34">
        <w:rPr>
          <w:rFonts w:ascii="Century" w:hAnsi="Century"/>
          <w:bCs/>
        </w:rPr>
        <w:t xml:space="preserve">Wareham LK, Calkins DJ. </w:t>
      </w:r>
      <w:r>
        <w:rPr>
          <w:rFonts w:ascii="Century" w:hAnsi="Century"/>
          <w:bCs/>
        </w:rPr>
        <w:t xml:space="preserve">(2023) </w:t>
      </w:r>
      <w:r w:rsidRPr="00E154BA">
        <w:rPr>
          <w:rFonts w:ascii="Century" w:hAnsi="Century"/>
          <w:bCs/>
        </w:rPr>
        <w:t>Retinal astrocyte morphology predicts integration of vascular and neuronal architecture</w:t>
      </w:r>
      <w:r>
        <w:rPr>
          <w:rFonts w:ascii="Century" w:hAnsi="Century"/>
          <w:bCs/>
        </w:rPr>
        <w:t xml:space="preserve">. </w:t>
      </w:r>
      <w:r w:rsidRPr="00C60309">
        <w:rPr>
          <w:rFonts w:ascii="Century" w:hAnsi="Century"/>
          <w:bCs/>
          <w:i/>
          <w:iCs/>
        </w:rPr>
        <w:t xml:space="preserve">Front. </w:t>
      </w:r>
      <w:proofErr w:type="spellStart"/>
      <w:r w:rsidRPr="00C60309">
        <w:rPr>
          <w:rFonts w:ascii="Century" w:hAnsi="Century"/>
          <w:bCs/>
          <w:i/>
          <w:iCs/>
        </w:rPr>
        <w:t>Neurosci</w:t>
      </w:r>
      <w:proofErr w:type="spellEnd"/>
      <w:r w:rsidRPr="00C60309">
        <w:rPr>
          <w:rFonts w:ascii="Century" w:hAnsi="Century"/>
          <w:bCs/>
        </w:rPr>
        <w:t xml:space="preserve">., </w:t>
      </w:r>
      <w:r>
        <w:rPr>
          <w:rFonts w:ascii="Century" w:hAnsi="Century"/>
          <w:bCs/>
        </w:rPr>
        <w:t xml:space="preserve">August, </w:t>
      </w:r>
      <w:r w:rsidRPr="00E154BA">
        <w:rPr>
          <w:rStyle w:val="volumeinfo"/>
          <w:rFonts w:ascii="Georgia" w:hAnsi="Georgia"/>
          <w:color w:val="282828"/>
          <w:shd w:val="clear" w:color="auto" w:fill="F7F7F7"/>
        </w:rPr>
        <w:t>Volume 17 - 2023 | https://doi.org/10.3389/fnins.2023.1244679</w:t>
      </w:r>
    </w:p>
    <w:p w14:paraId="01B19935" w14:textId="77777777" w:rsidR="00E154BA" w:rsidRDefault="00E154BA" w:rsidP="006B628E">
      <w:pPr>
        <w:ind w:left="360" w:hanging="360"/>
        <w:rPr>
          <w:rFonts w:ascii="Century" w:hAnsi="Century"/>
          <w:bCs/>
        </w:rPr>
      </w:pPr>
    </w:p>
    <w:p w14:paraId="393ADDC4" w14:textId="69FC7234" w:rsidR="00A71B34" w:rsidRDefault="00A71B34" w:rsidP="006B628E">
      <w:pPr>
        <w:ind w:left="360" w:hanging="360"/>
        <w:rPr>
          <w:rFonts w:ascii="Century" w:hAnsi="Century"/>
          <w:bCs/>
        </w:rPr>
      </w:pPr>
      <w:r>
        <w:rPr>
          <w:rFonts w:ascii="Century" w:hAnsi="Century"/>
          <w:bCs/>
        </w:rPr>
        <w:t>10</w:t>
      </w:r>
      <w:r w:rsidR="009A0449">
        <w:rPr>
          <w:rFonts w:ascii="Century" w:hAnsi="Century"/>
          <w:bCs/>
        </w:rPr>
        <w:t>4</w:t>
      </w:r>
      <w:r>
        <w:rPr>
          <w:rFonts w:ascii="Century" w:hAnsi="Century"/>
          <w:bCs/>
        </w:rPr>
        <w:t xml:space="preserve">. </w:t>
      </w:r>
      <w:r w:rsidRPr="00A71B34">
        <w:rPr>
          <w:rFonts w:ascii="Century" w:hAnsi="Century"/>
          <w:bCs/>
        </w:rPr>
        <w:t xml:space="preserve">Wareham LK, Holden JM, Bossardet OL, Baratta RO, Del Buono BJ, Schlumpf E, Calkins DJ. Collagen mimetic peptide repair of the corneal nerve bed in a mouse model of dry eye disease. </w:t>
      </w:r>
      <w:r w:rsidRPr="00A71B34">
        <w:rPr>
          <w:rFonts w:ascii="Century" w:hAnsi="Century"/>
          <w:bCs/>
          <w:i/>
          <w:iCs/>
        </w:rPr>
        <w:t xml:space="preserve">Front </w:t>
      </w:r>
      <w:proofErr w:type="spellStart"/>
      <w:r w:rsidRPr="00A71B34">
        <w:rPr>
          <w:rFonts w:ascii="Century" w:hAnsi="Century"/>
          <w:bCs/>
          <w:i/>
          <w:iCs/>
        </w:rPr>
        <w:t>Neurosci</w:t>
      </w:r>
      <w:proofErr w:type="spellEnd"/>
      <w:r w:rsidRPr="00A71B34">
        <w:rPr>
          <w:rFonts w:ascii="Century" w:hAnsi="Century"/>
          <w:bCs/>
          <w:i/>
          <w:iCs/>
        </w:rPr>
        <w:t>.</w:t>
      </w:r>
      <w:r w:rsidRPr="00A71B34">
        <w:rPr>
          <w:rFonts w:ascii="Century" w:hAnsi="Century"/>
          <w:bCs/>
        </w:rPr>
        <w:t xml:space="preserve"> 2023 May 16;17:1148950. </w:t>
      </w:r>
      <w:proofErr w:type="spellStart"/>
      <w:r w:rsidRPr="00A71B34">
        <w:rPr>
          <w:rFonts w:ascii="Century" w:hAnsi="Century"/>
          <w:bCs/>
        </w:rPr>
        <w:t>doi</w:t>
      </w:r>
      <w:proofErr w:type="spellEnd"/>
      <w:r w:rsidRPr="00A71B34">
        <w:rPr>
          <w:rFonts w:ascii="Century" w:hAnsi="Century"/>
          <w:bCs/>
        </w:rPr>
        <w:t>: 10.3389/fnins.2023.1148950. PMID: 37260844; PMCID: PMC10228686.</w:t>
      </w:r>
    </w:p>
    <w:p w14:paraId="0AA0F3B6" w14:textId="77777777" w:rsidR="00A71B34" w:rsidRDefault="00A71B34" w:rsidP="006B628E">
      <w:pPr>
        <w:ind w:left="360" w:hanging="360"/>
        <w:rPr>
          <w:rFonts w:ascii="Century" w:hAnsi="Century"/>
          <w:bCs/>
        </w:rPr>
      </w:pPr>
    </w:p>
    <w:p w14:paraId="64E52B94" w14:textId="544C299F" w:rsidR="00D542A0" w:rsidRDefault="00D542A0" w:rsidP="006B628E">
      <w:pPr>
        <w:ind w:left="360" w:hanging="360"/>
        <w:rPr>
          <w:rFonts w:ascii="Century" w:hAnsi="Century"/>
          <w:bCs/>
        </w:rPr>
      </w:pPr>
      <w:r>
        <w:rPr>
          <w:rFonts w:ascii="Century" w:hAnsi="Century"/>
          <w:bCs/>
        </w:rPr>
        <w:t>10</w:t>
      </w:r>
      <w:r w:rsidR="009A0449">
        <w:rPr>
          <w:rFonts w:ascii="Century" w:hAnsi="Century"/>
          <w:bCs/>
        </w:rPr>
        <w:t>3</w:t>
      </w:r>
      <w:r>
        <w:rPr>
          <w:rFonts w:ascii="Century" w:hAnsi="Century"/>
          <w:bCs/>
        </w:rPr>
        <w:t xml:space="preserve">. </w:t>
      </w:r>
      <w:r w:rsidRPr="00377329">
        <w:rPr>
          <w:rFonts w:ascii="Century" w:hAnsi="Century"/>
          <w:bCs/>
        </w:rPr>
        <w:t xml:space="preserve">McGrady NR, Boal AM, Risner ML, Ancian, P. </w:t>
      </w:r>
      <w:proofErr w:type="spellStart"/>
      <w:r w:rsidRPr="00377329">
        <w:rPr>
          <w:rFonts w:ascii="Century" w:hAnsi="Century"/>
          <w:bCs/>
        </w:rPr>
        <w:t>Taiel</w:t>
      </w:r>
      <w:proofErr w:type="spellEnd"/>
      <w:r w:rsidRPr="00377329">
        <w:rPr>
          <w:rFonts w:ascii="Century" w:hAnsi="Century"/>
          <w:bCs/>
        </w:rPr>
        <w:t xml:space="preserve">, M., Sahel, J. A., Calkins, DJ. (2023) Ocular stress enhances contralateral transfer of </w:t>
      </w:r>
      <w:proofErr w:type="spellStart"/>
      <w:r w:rsidRPr="00377329">
        <w:rPr>
          <w:rFonts w:ascii="Century" w:hAnsi="Century"/>
          <w:bCs/>
        </w:rPr>
        <w:t>lenadogene</w:t>
      </w:r>
      <w:proofErr w:type="spellEnd"/>
      <w:r w:rsidRPr="00377329">
        <w:rPr>
          <w:rFonts w:ascii="Century" w:hAnsi="Century"/>
          <w:bCs/>
        </w:rPr>
        <w:t xml:space="preserve"> </w:t>
      </w:r>
      <w:proofErr w:type="spellStart"/>
      <w:r w:rsidRPr="00377329">
        <w:rPr>
          <w:rFonts w:ascii="Century" w:hAnsi="Century"/>
          <w:bCs/>
        </w:rPr>
        <w:t>nolparvovec</w:t>
      </w:r>
      <w:proofErr w:type="spellEnd"/>
      <w:r w:rsidRPr="00377329">
        <w:rPr>
          <w:rFonts w:ascii="Century" w:hAnsi="Century"/>
          <w:bCs/>
        </w:rPr>
        <w:t xml:space="preserve"> gene therapy through astrocyte networks</w:t>
      </w:r>
      <w:r w:rsidRPr="005A54FD">
        <w:rPr>
          <w:rFonts w:ascii="Century" w:hAnsi="Century"/>
          <w:bCs/>
        </w:rPr>
        <w:t>.</w:t>
      </w:r>
      <w:r>
        <w:rPr>
          <w:rFonts w:ascii="Century" w:hAnsi="Century"/>
          <w:bCs/>
        </w:rPr>
        <w:t xml:space="preserve"> </w:t>
      </w:r>
      <w:r w:rsidRPr="00377329">
        <w:rPr>
          <w:rFonts w:ascii="Century" w:hAnsi="Century"/>
          <w:bCs/>
          <w:i/>
          <w:iCs/>
        </w:rPr>
        <w:t>Molecular Therapy</w:t>
      </w:r>
      <w:r>
        <w:rPr>
          <w:rFonts w:ascii="Century" w:hAnsi="Century"/>
          <w:bCs/>
        </w:rPr>
        <w:t xml:space="preserve"> </w:t>
      </w:r>
      <w:r w:rsidR="006B628E" w:rsidRPr="006B628E">
        <w:rPr>
          <w:rFonts w:ascii="Century" w:hAnsi="Century"/>
          <w:bCs/>
        </w:rPr>
        <w:t xml:space="preserve">2023 Apr 3:S1525-0016(23)00195-8. </w:t>
      </w:r>
      <w:proofErr w:type="spellStart"/>
      <w:r w:rsidR="006B628E" w:rsidRPr="006B628E">
        <w:rPr>
          <w:rFonts w:ascii="Century" w:hAnsi="Century"/>
          <w:bCs/>
        </w:rPr>
        <w:t>doi</w:t>
      </w:r>
      <w:proofErr w:type="spellEnd"/>
      <w:r w:rsidR="006B628E" w:rsidRPr="006B628E">
        <w:rPr>
          <w:rFonts w:ascii="Century" w:hAnsi="Century"/>
          <w:bCs/>
        </w:rPr>
        <w:t xml:space="preserve">: 10.1016/j.ymthe.2023.03.035. </w:t>
      </w:r>
      <w:proofErr w:type="spellStart"/>
      <w:r w:rsidR="006B628E" w:rsidRPr="006B628E">
        <w:rPr>
          <w:rFonts w:ascii="Century" w:hAnsi="Century"/>
          <w:bCs/>
        </w:rPr>
        <w:t>Epub</w:t>
      </w:r>
      <w:proofErr w:type="spellEnd"/>
      <w:r w:rsidR="006B628E" w:rsidRPr="006B628E">
        <w:rPr>
          <w:rFonts w:ascii="Century" w:hAnsi="Century"/>
          <w:bCs/>
        </w:rPr>
        <w:t xml:space="preserve"> ahead of print. PMID: 37016579</w:t>
      </w:r>
      <w:r w:rsidR="006B628E">
        <w:rPr>
          <w:rFonts w:ascii="Century" w:hAnsi="Century"/>
          <w:bCs/>
        </w:rPr>
        <w:t>.</w:t>
      </w:r>
    </w:p>
    <w:p w14:paraId="679CB182" w14:textId="77777777" w:rsidR="006B628E" w:rsidRDefault="006B628E" w:rsidP="006B628E">
      <w:pPr>
        <w:ind w:left="360" w:hanging="360"/>
        <w:rPr>
          <w:rFonts w:ascii="Century" w:hAnsi="Century"/>
          <w:bCs/>
        </w:rPr>
      </w:pPr>
    </w:p>
    <w:p w14:paraId="77B119A3" w14:textId="6D37544C" w:rsidR="00C60309" w:rsidRDefault="00C60309" w:rsidP="00377329">
      <w:pPr>
        <w:ind w:left="360" w:hanging="360"/>
        <w:rPr>
          <w:rFonts w:ascii="Century" w:hAnsi="Century"/>
          <w:bCs/>
        </w:rPr>
      </w:pPr>
      <w:r>
        <w:rPr>
          <w:rFonts w:ascii="Century" w:hAnsi="Century"/>
          <w:bCs/>
        </w:rPr>
        <w:t>10</w:t>
      </w:r>
      <w:r w:rsidR="009A0449">
        <w:rPr>
          <w:rFonts w:ascii="Century" w:hAnsi="Century"/>
          <w:bCs/>
        </w:rPr>
        <w:t>2</w:t>
      </w:r>
      <w:r>
        <w:rPr>
          <w:rFonts w:ascii="Century" w:hAnsi="Century"/>
          <w:bCs/>
        </w:rPr>
        <w:t xml:space="preserve">. </w:t>
      </w:r>
      <w:r w:rsidRPr="00377329">
        <w:rPr>
          <w:rFonts w:ascii="Century" w:hAnsi="Century"/>
          <w:bCs/>
        </w:rPr>
        <w:t>Boal AM</w:t>
      </w:r>
      <w:r>
        <w:rPr>
          <w:rFonts w:ascii="Century" w:hAnsi="Century"/>
          <w:bCs/>
        </w:rPr>
        <w:t xml:space="preserve">, </w:t>
      </w:r>
      <w:r w:rsidRPr="00377329">
        <w:rPr>
          <w:rFonts w:ascii="Century" w:hAnsi="Century"/>
          <w:bCs/>
        </w:rPr>
        <w:t>McGrady NR</w:t>
      </w:r>
      <w:r>
        <w:rPr>
          <w:rFonts w:ascii="Century" w:hAnsi="Century"/>
          <w:bCs/>
        </w:rPr>
        <w:t xml:space="preserve">, </w:t>
      </w:r>
      <w:r w:rsidRPr="001026F6">
        <w:rPr>
          <w:rFonts w:ascii="Century" w:hAnsi="Century"/>
          <w:bCs/>
        </w:rPr>
        <w:t>Holden JM</w:t>
      </w:r>
      <w:r>
        <w:rPr>
          <w:rFonts w:ascii="Century" w:hAnsi="Century"/>
          <w:bCs/>
        </w:rPr>
        <w:t xml:space="preserve">, </w:t>
      </w:r>
      <w:r w:rsidRPr="00FD10EA">
        <w:rPr>
          <w:rFonts w:ascii="Century" w:hAnsi="Century"/>
          <w:bCs/>
        </w:rPr>
        <w:t>Risner ML, Calkins DJ</w:t>
      </w:r>
      <w:r>
        <w:rPr>
          <w:rFonts w:ascii="Century" w:hAnsi="Century"/>
          <w:bCs/>
        </w:rPr>
        <w:t xml:space="preserve"> (2023) </w:t>
      </w:r>
      <w:r w:rsidRPr="00C60309">
        <w:rPr>
          <w:rFonts w:ascii="Century" w:hAnsi="Century"/>
          <w:bCs/>
        </w:rPr>
        <w:t>Retinal ganglion cells adapt to ionic stress in experimental glaucoma</w:t>
      </w:r>
      <w:r>
        <w:rPr>
          <w:rFonts w:ascii="Century" w:hAnsi="Century"/>
          <w:bCs/>
        </w:rPr>
        <w:t xml:space="preserve">. </w:t>
      </w:r>
      <w:r w:rsidRPr="00C60309">
        <w:rPr>
          <w:rFonts w:ascii="Century" w:hAnsi="Century"/>
          <w:bCs/>
          <w:i/>
          <w:iCs/>
        </w:rPr>
        <w:t xml:space="preserve">Front. </w:t>
      </w:r>
      <w:proofErr w:type="spellStart"/>
      <w:r w:rsidRPr="00C60309">
        <w:rPr>
          <w:rFonts w:ascii="Century" w:hAnsi="Century"/>
          <w:bCs/>
          <w:i/>
          <w:iCs/>
        </w:rPr>
        <w:t>Neurosci</w:t>
      </w:r>
      <w:proofErr w:type="spellEnd"/>
      <w:r w:rsidRPr="00C60309">
        <w:rPr>
          <w:rFonts w:ascii="Century" w:hAnsi="Century"/>
          <w:bCs/>
        </w:rPr>
        <w:t>., 27 March</w:t>
      </w:r>
      <w:r>
        <w:rPr>
          <w:rFonts w:ascii="Century" w:hAnsi="Century"/>
          <w:bCs/>
        </w:rPr>
        <w:t xml:space="preserve">, </w:t>
      </w:r>
      <w:r>
        <w:rPr>
          <w:rStyle w:val="volumeinfo"/>
          <w:rFonts w:ascii="Georgia" w:hAnsi="Georgia"/>
          <w:color w:val="282828"/>
          <w:shd w:val="clear" w:color="auto" w:fill="F7F7F7"/>
        </w:rPr>
        <w:t>Volume 17 - 2023 | </w:t>
      </w:r>
      <w:hyperlink r:id="rId12" w:history="1">
        <w:r>
          <w:rPr>
            <w:rStyle w:val="Hyperlink"/>
            <w:rFonts w:ascii="Georgia" w:hAnsi="Georgia"/>
            <w:color w:val="282828"/>
            <w:shd w:val="clear" w:color="auto" w:fill="F7F7F7"/>
          </w:rPr>
          <w:t>https://doi.org/10.3389/fnins.2023.1142668</w:t>
        </w:r>
      </w:hyperlink>
      <w:r>
        <w:t>.</w:t>
      </w:r>
    </w:p>
    <w:p w14:paraId="78A2E3E4" w14:textId="77777777" w:rsidR="00C60309" w:rsidRDefault="00C60309" w:rsidP="00377329">
      <w:pPr>
        <w:ind w:left="360" w:hanging="360"/>
        <w:rPr>
          <w:rFonts w:ascii="Century" w:hAnsi="Century"/>
          <w:bCs/>
        </w:rPr>
      </w:pPr>
    </w:p>
    <w:p w14:paraId="1395FA0A" w14:textId="61F06168" w:rsidR="003D3976" w:rsidRDefault="003D3976" w:rsidP="00377329">
      <w:pPr>
        <w:ind w:left="360" w:hanging="360"/>
        <w:rPr>
          <w:rFonts w:ascii="Century" w:hAnsi="Century"/>
          <w:bCs/>
        </w:rPr>
      </w:pPr>
      <w:r>
        <w:rPr>
          <w:rFonts w:ascii="Century" w:hAnsi="Century"/>
          <w:bCs/>
        </w:rPr>
        <w:t>10</w:t>
      </w:r>
      <w:r w:rsidR="009A0449">
        <w:rPr>
          <w:rFonts w:ascii="Century" w:hAnsi="Century"/>
          <w:bCs/>
        </w:rPr>
        <w:t>1</w:t>
      </w:r>
      <w:r>
        <w:rPr>
          <w:rFonts w:ascii="Century" w:hAnsi="Century"/>
          <w:bCs/>
        </w:rPr>
        <w:t>.</w:t>
      </w:r>
      <w:r w:rsidRPr="003D3976">
        <w:t xml:space="preserve"> </w:t>
      </w:r>
      <w:r w:rsidRPr="003D3976">
        <w:rPr>
          <w:rFonts w:ascii="Century" w:hAnsi="Century"/>
          <w:bCs/>
        </w:rPr>
        <w:t xml:space="preserve">Johnson TV, Calkins DJ, Fortune B, Goldberg JL, La Torre A, Lamba DA, Meyer JS, Reh TA, Wallace VA, Zack DJ, Baranov P. The importance of unambiguous cell origin determination in neuronal repopulation studies. </w:t>
      </w:r>
      <w:proofErr w:type="spellStart"/>
      <w:r w:rsidRPr="003D3976">
        <w:rPr>
          <w:rFonts w:ascii="Century" w:hAnsi="Century"/>
          <w:bCs/>
        </w:rPr>
        <w:t>iScience</w:t>
      </w:r>
      <w:proofErr w:type="spellEnd"/>
      <w:r w:rsidRPr="003D3976">
        <w:rPr>
          <w:rFonts w:ascii="Century" w:hAnsi="Century"/>
          <w:bCs/>
        </w:rPr>
        <w:t xml:space="preserve">. 2023 Mar 9;26(4):106361. </w:t>
      </w:r>
      <w:proofErr w:type="spellStart"/>
      <w:r w:rsidRPr="003D3976">
        <w:rPr>
          <w:rFonts w:ascii="Century" w:hAnsi="Century"/>
          <w:bCs/>
        </w:rPr>
        <w:t>doi</w:t>
      </w:r>
      <w:proofErr w:type="spellEnd"/>
      <w:r w:rsidRPr="003D3976">
        <w:rPr>
          <w:rFonts w:ascii="Century" w:hAnsi="Century"/>
          <w:bCs/>
        </w:rPr>
        <w:t>: 10.1016/j.isci.2023.106361. PMID: 37009209; PMCID: PMC10060674.</w:t>
      </w:r>
    </w:p>
    <w:p w14:paraId="0C303BF6" w14:textId="77777777" w:rsidR="003D3976" w:rsidRDefault="003D3976" w:rsidP="00377329">
      <w:pPr>
        <w:ind w:left="360" w:hanging="360"/>
        <w:rPr>
          <w:rFonts w:ascii="Century" w:hAnsi="Century"/>
          <w:bCs/>
        </w:rPr>
      </w:pPr>
    </w:p>
    <w:p w14:paraId="485DC5B2" w14:textId="32E3550F" w:rsidR="000C2DD0" w:rsidRPr="003D3976" w:rsidRDefault="009A0449" w:rsidP="00377329">
      <w:pPr>
        <w:ind w:left="360" w:hanging="360"/>
        <w:rPr>
          <w:rFonts w:ascii="Century" w:hAnsi="Century"/>
          <w:i/>
        </w:rPr>
      </w:pPr>
      <w:r>
        <w:rPr>
          <w:rFonts w:ascii="Century" w:hAnsi="Century"/>
          <w:bCs/>
        </w:rPr>
        <w:t>100</w:t>
      </w:r>
      <w:r w:rsidR="000C2DD0">
        <w:rPr>
          <w:rFonts w:ascii="Century" w:hAnsi="Century"/>
          <w:bCs/>
        </w:rPr>
        <w:t xml:space="preserve">. </w:t>
      </w:r>
      <w:r w:rsidR="000C2DD0" w:rsidRPr="00377329">
        <w:rPr>
          <w:rFonts w:ascii="Century" w:hAnsi="Century"/>
          <w:bCs/>
        </w:rPr>
        <w:t>Boal AM</w:t>
      </w:r>
      <w:r w:rsidR="000C2DD0">
        <w:rPr>
          <w:rFonts w:ascii="Century" w:hAnsi="Century"/>
          <w:bCs/>
        </w:rPr>
        <w:t xml:space="preserve">, </w:t>
      </w:r>
      <w:r w:rsidR="000C2DD0" w:rsidRPr="00377329">
        <w:rPr>
          <w:rFonts w:ascii="Century" w:hAnsi="Century"/>
          <w:bCs/>
        </w:rPr>
        <w:t xml:space="preserve">McGrady NR, </w:t>
      </w:r>
      <w:r w:rsidR="000C2DD0" w:rsidRPr="00F61FAE">
        <w:rPr>
          <w:rFonts w:ascii="Century" w:hAnsi="Century"/>
          <w:bCs/>
        </w:rPr>
        <w:t>Chamling</w:t>
      </w:r>
      <w:r w:rsidR="000C2DD0">
        <w:rPr>
          <w:rFonts w:ascii="Century" w:hAnsi="Century"/>
          <w:bCs/>
        </w:rPr>
        <w:t xml:space="preserve"> X, </w:t>
      </w:r>
      <w:r w:rsidR="000C2DD0" w:rsidRPr="00F61FAE">
        <w:rPr>
          <w:rFonts w:ascii="Century" w:hAnsi="Century"/>
          <w:bCs/>
        </w:rPr>
        <w:t xml:space="preserve">Zack </w:t>
      </w:r>
      <w:r w:rsidR="000C2DD0">
        <w:rPr>
          <w:rFonts w:ascii="Century" w:hAnsi="Century"/>
          <w:bCs/>
        </w:rPr>
        <w:t>DJ</w:t>
      </w:r>
      <w:r w:rsidR="000C2DD0" w:rsidRPr="00377329">
        <w:rPr>
          <w:rFonts w:ascii="Century" w:hAnsi="Century"/>
          <w:bCs/>
        </w:rPr>
        <w:t xml:space="preserve">, </w:t>
      </w:r>
      <w:r w:rsidR="000C2DD0">
        <w:rPr>
          <w:rFonts w:ascii="Century" w:hAnsi="Century"/>
          <w:bCs/>
        </w:rPr>
        <w:t xml:space="preserve">Calkins DJ, </w:t>
      </w:r>
      <w:r w:rsidR="000C2DD0" w:rsidRPr="00377329">
        <w:rPr>
          <w:rFonts w:ascii="Century" w:hAnsi="Century"/>
          <w:bCs/>
        </w:rPr>
        <w:t>Risner ML</w:t>
      </w:r>
      <w:r w:rsidR="000C2DD0" w:rsidRPr="000C2DD0">
        <w:rPr>
          <w:rFonts w:ascii="Century" w:hAnsi="Century"/>
          <w:bCs/>
        </w:rPr>
        <w:t xml:space="preserve"> </w:t>
      </w:r>
      <w:r w:rsidR="00843C63">
        <w:rPr>
          <w:rFonts w:ascii="Century" w:hAnsi="Century"/>
          <w:bCs/>
        </w:rPr>
        <w:t xml:space="preserve">(2023) </w:t>
      </w:r>
      <w:r w:rsidR="000C2DD0" w:rsidRPr="003D3976">
        <w:rPr>
          <w:rFonts w:ascii="Century" w:hAnsi="Century"/>
          <w:bCs/>
        </w:rPr>
        <w:t xml:space="preserve">Microfluidic platforms promote polarization of human derived retinal ganglion cells that model axonopathy. </w:t>
      </w:r>
      <w:r w:rsidR="00843C63" w:rsidRPr="003D3976">
        <w:rPr>
          <w:rFonts w:ascii="Century" w:hAnsi="Century"/>
          <w:i/>
        </w:rPr>
        <w:t xml:space="preserve">Translational Vision Science and Technology </w:t>
      </w:r>
      <w:r w:rsidR="003D3976" w:rsidRPr="003D3976">
        <w:rPr>
          <w:rFonts w:ascii="Century" w:hAnsi="Century" w:cs="Open Sans"/>
          <w:color w:val="1C1C1C"/>
          <w:sz w:val="21"/>
          <w:szCs w:val="21"/>
          <w:shd w:val="clear" w:color="auto" w:fill="FFFFFF"/>
        </w:rPr>
        <w:t xml:space="preserve">April 2023, Vol.12, 1. </w:t>
      </w:r>
      <w:proofErr w:type="spellStart"/>
      <w:r w:rsidR="003D3976" w:rsidRPr="003D3976">
        <w:rPr>
          <w:rFonts w:ascii="Century" w:hAnsi="Century" w:cs="Open Sans"/>
          <w:color w:val="1C1C1C"/>
          <w:sz w:val="21"/>
          <w:szCs w:val="21"/>
          <w:shd w:val="clear" w:color="auto" w:fill="FFFFFF"/>
        </w:rPr>
        <w:t>doi:</w:t>
      </w:r>
      <w:hyperlink r:id="rId13" w:history="1">
        <w:r w:rsidR="003D3976" w:rsidRPr="003D3976">
          <w:rPr>
            <w:rStyle w:val="Hyperlink"/>
            <w:rFonts w:ascii="Century" w:hAnsi="Century" w:cs="Open Sans"/>
            <w:color w:val="1B66BF"/>
            <w:sz w:val="21"/>
            <w:szCs w:val="21"/>
            <w:u w:val="none"/>
            <w:shd w:val="clear" w:color="auto" w:fill="FFFFFF"/>
          </w:rPr>
          <w:t>https</w:t>
        </w:r>
        <w:proofErr w:type="spellEnd"/>
        <w:r w:rsidR="003D3976" w:rsidRPr="003D3976">
          <w:rPr>
            <w:rStyle w:val="Hyperlink"/>
            <w:rFonts w:ascii="Century" w:hAnsi="Century" w:cs="Open Sans"/>
            <w:color w:val="1B66BF"/>
            <w:sz w:val="21"/>
            <w:szCs w:val="21"/>
            <w:u w:val="none"/>
            <w:shd w:val="clear" w:color="auto" w:fill="FFFFFF"/>
          </w:rPr>
          <w:t>://doi.org/10.1167/tvst.12.4.1</w:t>
        </w:r>
      </w:hyperlink>
    </w:p>
    <w:p w14:paraId="7883777B" w14:textId="77777777" w:rsidR="00843C63" w:rsidRDefault="00843C63" w:rsidP="00377329">
      <w:pPr>
        <w:ind w:left="360" w:hanging="360"/>
        <w:rPr>
          <w:rFonts w:ascii="Century" w:hAnsi="Century"/>
          <w:bCs/>
        </w:rPr>
      </w:pPr>
    </w:p>
    <w:p w14:paraId="775B1ED7" w14:textId="2FBA2E8B" w:rsidR="00D542A0" w:rsidRPr="00D542A0" w:rsidRDefault="00D542A0" w:rsidP="00D542A0">
      <w:pPr>
        <w:ind w:left="360" w:hanging="360"/>
        <w:rPr>
          <w:rFonts w:ascii="Century" w:hAnsi="Century"/>
          <w:bCs/>
        </w:rPr>
      </w:pPr>
      <w:r w:rsidRPr="00D542A0">
        <w:rPr>
          <w:rFonts w:ascii="Century" w:hAnsi="Century"/>
          <w:bCs/>
        </w:rPr>
        <w:t>9</w:t>
      </w:r>
      <w:r w:rsidR="009A0449">
        <w:rPr>
          <w:rFonts w:ascii="Century" w:hAnsi="Century"/>
          <w:bCs/>
        </w:rPr>
        <w:t>9</w:t>
      </w:r>
      <w:r w:rsidRPr="00D542A0">
        <w:rPr>
          <w:rFonts w:ascii="Century" w:hAnsi="Century"/>
          <w:bCs/>
        </w:rPr>
        <w:t xml:space="preserve">. Naguib S, DeJulius C, Backstrom JR, Haider AA, Ang JM, Boal AM, Calkins DJ, Duvall CL, Rex TS. (2023) Intraocular sustained release of EPO-R76E mitigates glaucoma pathogenesis by activating the NRF2/ARE pathway. </w:t>
      </w:r>
      <w:r w:rsidRPr="00D542A0">
        <w:rPr>
          <w:rFonts w:ascii="Century" w:hAnsi="Century"/>
          <w:bCs/>
          <w:i/>
          <w:iCs/>
        </w:rPr>
        <w:t xml:space="preserve">Antioxidants </w:t>
      </w:r>
      <w:r w:rsidRPr="00D542A0">
        <w:rPr>
          <w:rFonts w:ascii="Century" w:hAnsi="Century"/>
          <w:bCs/>
        </w:rPr>
        <w:t xml:space="preserve">2023, 12(3), 556; </w:t>
      </w:r>
      <w:hyperlink r:id="rId14" w:history="1">
        <w:r w:rsidRPr="00D542A0">
          <w:rPr>
            <w:rStyle w:val="Hyperlink"/>
            <w:rFonts w:ascii="Century" w:hAnsi="Century"/>
            <w:bCs/>
          </w:rPr>
          <w:t>https://doi.org/10.3390/antiox12030556</w:t>
        </w:r>
      </w:hyperlink>
    </w:p>
    <w:p w14:paraId="39F21E7A" w14:textId="77777777" w:rsidR="00D542A0" w:rsidRDefault="00D542A0" w:rsidP="00377329">
      <w:pPr>
        <w:rPr>
          <w:rFonts w:ascii="Century" w:hAnsi="Century"/>
          <w:bCs/>
        </w:rPr>
      </w:pPr>
    </w:p>
    <w:p w14:paraId="0EBDA81A" w14:textId="7FB8963C" w:rsidR="004852E0" w:rsidRDefault="004852E0" w:rsidP="00FD10EA">
      <w:pPr>
        <w:ind w:left="360" w:hanging="360"/>
        <w:rPr>
          <w:rFonts w:ascii="Century" w:hAnsi="Century"/>
          <w:bCs/>
        </w:rPr>
      </w:pPr>
      <w:r>
        <w:rPr>
          <w:rFonts w:ascii="Century" w:hAnsi="Century"/>
          <w:bCs/>
        </w:rPr>
        <w:t>9</w:t>
      </w:r>
      <w:r w:rsidR="009A0449">
        <w:rPr>
          <w:rFonts w:ascii="Century" w:hAnsi="Century"/>
          <w:bCs/>
        </w:rPr>
        <w:t>8</w:t>
      </w:r>
      <w:r>
        <w:rPr>
          <w:rFonts w:ascii="Century" w:hAnsi="Century"/>
          <w:bCs/>
        </w:rPr>
        <w:t xml:space="preserve">. </w:t>
      </w:r>
      <w:r w:rsidR="005A54FD" w:rsidRPr="005A54FD">
        <w:rPr>
          <w:rFonts w:ascii="Century" w:hAnsi="Century"/>
          <w:bCs/>
        </w:rPr>
        <w:t xml:space="preserve">Croteau LP, Risner ML, Wareham LK, McGrady NR, Chamling X, Zack DJ, Calkins DJ. Ex Vivo Integration of Human Stem Retinal Ganglion Cells into the Mouse Retina. </w:t>
      </w:r>
      <w:r w:rsidR="005A54FD" w:rsidRPr="00377329">
        <w:rPr>
          <w:rFonts w:ascii="Century" w:hAnsi="Century"/>
          <w:bCs/>
          <w:i/>
          <w:iCs/>
        </w:rPr>
        <w:lastRenderedPageBreak/>
        <w:t>Cells</w:t>
      </w:r>
      <w:r w:rsidR="005A54FD" w:rsidRPr="005A54FD">
        <w:rPr>
          <w:rFonts w:ascii="Century" w:hAnsi="Century"/>
          <w:bCs/>
        </w:rPr>
        <w:t xml:space="preserve">. 2022 Oct 15;11(20):3241. </w:t>
      </w:r>
      <w:proofErr w:type="spellStart"/>
      <w:r w:rsidR="005A54FD" w:rsidRPr="005A54FD">
        <w:rPr>
          <w:rFonts w:ascii="Century" w:hAnsi="Century"/>
          <w:bCs/>
        </w:rPr>
        <w:t>doi</w:t>
      </w:r>
      <w:proofErr w:type="spellEnd"/>
      <w:r w:rsidR="005A54FD" w:rsidRPr="005A54FD">
        <w:rPr>
          <w:rFonts w:ascii="Century" w:hAnsi="Century"/>
          <w:bCs/>
        </w:rPr>
        <w:t>: 10.3390/cells11203241. PMID: 36291110; PMCID: PMC9600680.</w:t>
      </w:r>
    </w:p>
    <w:p w14:paraId="074370EE" w14:textId="77777777" w:rsidR="004852E0" w:rsidRDefault="004852E0" w:rsidP="00FD10EA">
      <w:pPr>
        <w:ind w:left="360" w:hanging="360"/>
        <w:rPr>
          <w:rFonts w:ascii="Century" w:hAnsi="Century"/>
          <w:bCs/>
        </w:rPr>
      </w:pPr>
    </w:p>
    <w:p w14:paraId="596DFFEA" w14:textId="78E38D2E" w:rsidR="00BC1277" w:rsidRDefault="00BC1277" w:rsidP="00FD10EA">
      <w:pPr>
        <w:ind w:left="360" w:hanging="360"/>
        <w:rPr>
          <w:rFonts w:ascii="Century" w:hAnsi="Century"/>
          <w:bCs/>
        </w:rPr>
      </w:pPr>
      <w:r>
        <w:rPr>
          <w:rFonts w:ascii="Century" w:hAnsi="Century"/>
          <w:bCs/>
        </w:rPr>
        <w:t>9</w:t>
      </w:r>
      <w:r w:rsidR="009A0449">
        <w:rPr>
          <w:rFonts w:ascii="Century" w:hAnsi="Century"/>
          <w:bCs/>
        </w:rPr>
        <w:t>7</w:t>
      </w:r>
      <w:r>
        <w:rPr>
          <w:rFonts w:ascii="Century" w:hAnsi="Century"/>
          <w:bCs/>
        </w:rPr>
        <w:t xml:space="preserve">. </w:t>
      </w:r>
      <w:bookmarkStart w:id="3" w:name="_Hlk97140467"/>
      <w:r w:rsidRPr="000818D2">
        <w:rPr>
          <w:rFonts w:ascii="Century" w:hAnsi="Century"/>
          <w:bCs/>
        </w:rPr>
        <w:t>McGrady NR</w:t>
      </w:r>
      <w:r>
        <w:t xml:space="preserve">, </w:t>
      </w:r>
      <w:r w:rsidRPr="005D57D9">
        <w:rPr>
          <w:rFonts w:ascii="Century" w:hAnsi="Century"/>
          <w:bCs/>
        </w:rPr>
        <w:t>Holden JM</w:t>
      </w:r>
      <w:r>
        <w:rPr>
          <w:rFonts w:ascii="Century" w:hAnsi="Century"/>
          <w:bCs/>
        </w:rPr>
        <w:t xml:space="preserve">, </w:t>
      </w:r>
      <w:r w:rsidRPr="000818D2">
        <w:rPr>
          <w:rFonts w:ascii="Century" w:hAnsi="Century"/>
          <w:bCs/>
        </w:rPr>
        <w:t>Ribeiro M</w:t>
      </w:r>
      <w:r>
        <w:rPr>
          <w:rFonts w:ascii="Century" w:hAnsi="Century"/>
          <w:bCs/>
        </w:rPr>
        <w:t xml:space="preserve">, </w:t>
      </w:r>
      <w:r w:rsidRPr="00FD10EA">
        <w:rPr>
          <w:rFonts w:ascii="Century" w:hAnsi="Century"/>
          <w:bCs/>
        </w:rPr>
        <w:t>Boal AM</w:t>
      </w:r>
      <w:r>
        <w:t xml:space="preserve">, </w:t>
      </w:r>
      <w:r w:rsidRPr="00FD10EA">
        <w:rPr>
          <w:rFonts w:ascii="Century" w:hAnsi="Century"/>
          <w:bCs/>
        </w:rPr>
        <w:t>Risner ML, Calkins DJ.</w:t>
      </w:r>
      <w:r>
        <w:rPr>
          <w:rFonts w:ascii="Century" w:hAnsi="Century"/>
          <w:bCs/>
        </w:rPr>
        <w:t xml:space="preserve"> </w:t>
      </w:r>
      <w:bookmarkEnd w:id="3"/>
      <w:r>
        <w:rPr>
          <w:rFonts w:ascii="Century" w:hAnsi="Century"/>
          <w:bCs/>
        </w:rPr>
        <w:t xml:space="preserve">(2022) </w:t>
      </w:r>
      <w:r w:rsidRPr="00BC1277">
        <w:rPr>
          <w:rFonts w:ascii="Century" w:hAnsi="Century"/>
          <w:bCs/>
        </w:rPr>
        <w:t>Axon hyperexcitability in the contralateral projection following unilateral optic nerve crush in mice</w:t>
      </w:r>
      <w:r>
        <w:rPr>
          <w:rFonts w:ascii="Century" w:hAnsi="Century"/>
          <w:bCs/>
        </w:rPr>
        <w:t xml:space="preserve">. </w:t>
      </w:r>
      <w:r w:rsidRPr="004852E0">
        <w:rPr>
          <w:rFonts w:ascii="Century" w:hAnsi="Century"/>
          <w:bCs/>
          <w:i/>
          <w:iCs/>
        </w:rPr>
        <w:t>Brain Communications</w:t>
      </w:r>
      <w:r>
        <w:rPr>
          <w:rFonts w:ascii="Century" w:hAnsi="Century"/>
          <w:bCs/>
        </w:rPr>
        <w:t xml:space="preserve"> </w:t>
      </w:r>
      <w:r w:rsidR="000C2DD0" w:rsidRPr="000C2DD0">
        <w:rPr>
          <w:rFonts w:ascii="Century" w:hAnsi="Century"/>
          <w:bCs/>
        </w:rPr>
        <w:t xml:space="preserve">Oct 3;4(5):fcac251. </w:t>
      </w:r>
      <w:proofErr w:type="spellStart"/>
      <w:r w:rsidR="000C2DD0" w:rsidRPr="000C2DD0">
        <w:rPr>
          <w:rFonts w:ascii="Century" w:hAnsi="Century"/>
          <w:bCs/>
        </w:rPr>
        <w:t>doi</w:t>
      </w:r>
      <w:proofErr w:type="spellEnd"/>
      <w:r w:rsidR="000C2DD0" w:rsidRPr="000C2DD0">
        <w:rPr>
          <w:rFonts w:ascii="Century" w:hAnsi="Century"/>
          <w:bCs/>
        </w:rPr>
        <w:t>: 10.1093/</w:t>
      </w:r>
      <w:proofErr w:type="spellStart"/>
      <w:r w:rsidR="000C2DD0" w:rsidRPr="000C2DD0">
        <w:rPr>
          <w:rFonts w:ascii="Century" w:hAnsi="Century"/>
          <w:bCs/>
        </w:rPr>
        <w:t>braincomms</w:t>
      </w:r>
      <w:proofErr w:type="spellEnd"/>
      <w:r w:rsidR="000C2DD0" w:rsidRPr="000C2DD0">
        <w:rPr>
          <w:rFonts w:ascii="Century" w:hAnsi="Century"/>
          <w:bCs/>
        </w:rPr>
        <w:t>/fcac251. PMID: 36267329; PMCID: PMC9576152.</w:t>
      </w:r>
    </w:p>
    <w:p w14:paraId="3A083F6F" w14:textId="77777777" w:rsidR="00BC1277" w:rsidRDefault="00BC1277" w:rsidP="00FD10EA">
      <w:pPr>
        <w:ind w:left="360" w:hanging="360"/>
        <w:rPr>
          <w:rFonts w:ascii="Century" w:hAnsi="Century"/>
          <w:bCs/>
        </w:rPr>
      </w:pPr>
    </w:p>
    <w:p w14:paraId="55EC056D" w14:textId="0074CC96" w:rsidR="00911BB5" w:rsidRDefault="00911BB5" w:rsidP="00FD10EA">
      <w:pPr>
        <w:ind w:left="360" w:hanging="360"/>
        <w:rPr>
          <w:rFonts w:ascii="Century" w:hAnsi="Century"/>
          <w:bCs/>
        </w:rPr>
      </w:pPr>
      <w:r>
        <w:rPr>
          <w:rFonts w:ascii="Century" w:hAnsi="Century"/>
          <w:bCs/>
        </w:rPr>
        <w:t>9</w:t>
      </w:r>
      <w:r w:rsidR="009A0449">
        <w:rPr>
          <w:rFonts w:ascii="Century" w:hAnsi="Century"/>
          <w:bCs/>
        </w:rPr>
        <w:t>6</w:t>
      </w:r>
      <w:r>
        <w:rPr>
          <w:rFonts w:ascii="Century" w:hAnsi="Century"/>
          <w:bCs/>
        </w:rPr>
        <w:t xml:space="preserve">. </w:t>
      </w:r>
      <w:r w:rsidR="00FD10EA" w:rsidRPr="00FD10EA">
        <w:rPr>
          <w:rFonts w:ascii="Century" w:hAnsi="Century"/>
          <w:bCs/>
        </w:rPr>
        <w:t>Boal AM, McGrady NR, Risner ML, Calkins DJ.</w:t>
      </w:r>
      <w:r w:rsidR="00FD10EA">
        <w:rPr>
          <w:rFonts w:ascii="Century" w:hAnsi="Century"/>
          <w:bCs/>
        </w:rPr>
        <w:t xml:space="preserve"> </w:t>
      </w:r>
      <w:r w:rsidR="00FD10EA" w:rsidRPr="00FD10EA">
        <w:rPr>
          <w:rFonts w:ascii="Century" w:hAnsi="Century"/>
          <w:bCs/>
        </w:rPr>
        <w:t>Sensitivity to extracellular potassium underlies type-intrinsic differences in retinal ganglion cell excitability</w:t>
      </w:r>
      <w:r w:rsidR="00FD10EA">
        <w:rPr>
          <w:rFonts w:ascii="Century" w:hAnsi="Century"/>
          <w:bCs/>
        </w:rPr>
        <w:t xml:space="preserve">. </w:t>
      </w:r>
      <w:r w:rsidR="00FD10EA" w:rsidRPr="004852E0">
        <w:rPr>
          <w:rFonts w:ascii="Century" w:hAnsi="Century"/>
          <w:bCs/>
          <w:i/>
          <w:iCs/>
        </w:rPr>
        <w:t xml:space="preserve">Front Cell </w:t>
      </w:r>
      <w:proofErr w:type="spellStart"/>
      <w:r w:rsidR="00FD10EA" w:rsidRPr="004852E0">
        <w:rPr>
          <w:rFonts w:ascii="Century" w:hAnsi="Century"/>
          <w:bCs/>
          <w:i/>
          <w:iCs/>
        </w:rPr>
        <w:t>Neurosci</w:t>
      </w:r>
      <w:proofErr w:type="spellEnd"/>
      <w:r w:rsidR="00FD10EA" w:rsidRPr="004852E0">
        <w:rPr>
          <w:rFonts w:ascii="Century" w:hAnsi="Century"/>
          <w:bCs/>
          <w:i/>
          <w:iCs/>
        </w:rPr>
        <w:t>..</w:t>
      </w:r>
      <w:r w:rsidR="00FD10EA" w:rsidRPr="00FD10EA">
        <w:rPr>
          <w:rFonts w:ascii="Century" w:hAnsi="Century"/>
          <w:bCs/>
        </w:rPr>
        <w:t xml:space="preserve"> 2022 Aug 5;16:966425. </w:t>
      </w:r>
      <w:proofErr w:type="spellStart"/>
      <w:r w:rsidR="00FD10EA" w:rsidRPr="00FD10EA">
        <w:rPr>
          <w:rFonts w:ascii="Century" w:hAnsi="Century"/>
          <w:bCs/>
        </w:rPr>
        <w:t>doi</w:t>
      </w:r>
      <w:proofErr w:type="spellEnd"/>
      <w:r w:rsidR="00FD10EA" w:rsidRPr="00FD10EA">
        <w:rPr>
          <w:rFonts w:ascii="Century" w:hAnsi="Century"/>
          <w:bCs/>
        </w:rPr>
        <w:t xml:space="preserve">: 10.3389/fncel.2022.966425. </w:t>
      </w:r>
      <w:proofErr w:type="spellStart"/>
      <w:r w:rsidR="00FD10EA" w:rsidRPr="00FD10EA">
        <w:rPr>
          <w:rFonts w:ascii="Century" w:hAnsi="Century"/>
          <w:bCs/>
        </w:rPr>
        <w:t>eCollection</w:t>
      </w:r>
      <w:proofErr w:type="spellEnd"/>
      <w:r w:rsidR="00FD10EA" w:rsidRPr="00FD10EA">
        <w:rPr>
          <w:rFonts w:ascii="Century" w:hAnsi="Century"/>
          <w:bCs/>
        </w:rPr>
        <w:t xml:space="preserve"> 2022</w:t>
      </w:r>
      <w:r w:rsidR="00FD10EA">
        <w:rPr>
          <w:rFonts w:ascii="Century" w:hAnsi="Century"/>
          <w:bCs/>
        </w:rPr>
        <w:t>.</w:t>
      </w:r>
    </w:p>
    <w:p w14:paraId="0601784D" w14:textId="77777777" w:rsidR="00FD10EA" w:rsidRDefault="00FD10EA" w:rsidP="00FD10EA">
      <w:pPr>
        <w:ind w:left="360" w:hanging="360"/>
        <w:rPr>
          <w:rFonts w:ascii="Century" w:hAnsi="Century"/>
          <w:bCs/>
        </w:rPr>
      </w:pPr>
    </w:p>
    <w:p w14:paraId="652574BD" w14:textId="62021691" w:rsidR="00452027" w:rsidRDefault="00452027" w:rsidP="001026F6">
      <w:pPr>
        <w:ind w:left="360" w:hanging="360"/>
        <w:rPr>
          <w:rFonts w:ascii="Century" w:hAnsi="Century"/>
          <w:bCs/>
        </w:rPr>
      </w:pPr>
      <w:r>
        <w:rPr>
          <w:rFonts w:ascii="Century" w:hAnsi="Century"/>
          <w:bCs/>
        </w:rPr>
        <w:t>9</w:t>
      </w:r>
      <w:r w:rsidR="009A0449">
        <w:rPr>
          <w:rFonts w:ascii="Century" w:hAnsi="Century"/>
          <w:bCs/>
        </w:rPr>
        <w:t>5</w:t>
      </w:r>
      <w:r>
        <w:rPr>
          <w:rFonts w:ascii="Century" w:hAnsi="Century"/>
          <w:bCs/>
        </w:rPr>
        <w:t xml:space="preserve">. </w:t>
      </w:r>
      <w:r w:rsidR="00507D22" w:rsidRPr="00507D22">
        <w:rPr>
          <w:rFonts w:ascii="Century" w:hAnsi="Century"/>
          <w:bCs/>
        </w:rPr>
        <w:t xml:space="preserve">Ribeiro, M., Pasini, S., Baratta, R. O., Del Buono, B. J., Schlumpf, E., &amp; Calkins, D. J. (2022). Collagen Mimetic Peptides Promote Adherence and Migration of ARPE-19 Cells While Reducing Inflammatory and Oxidative Stress. International journal of molecular sciences, 23(13), 7004. </w:t>
      </w:r>
      <w:hyperlink r:id="rId15" w:history="1">
        <w:r w:rsidR="00507D22" w:rsidRPr="00465EA6">
          <w:rPr>
            <w:rStyle w:val="Hyperlink"/>
            <w:rFonts w:ascii="Century" w:hAnsi="Century"/>
            <w:bCs/>
          </w:rPr>
          <w:t>https://doi.org/10.3390/ijms23137004</w:t>
        </w:r>
      </w:hyperlink>
    </w:p>
    <w:p w14:paraId="02EB9DAF" w14:textId="77777777" w:rsidR="00507D22" w:rsidRDefault="00507D22" w:rsidP="001026F6">
      <w:pPr>
        <w:ind w:left="360" w:hanging="360"/>
        <w:rPr>
          <w:rFonts w:ascii="Century" w:hAnsi="Century"/>
          <w:bCs/>
        </w:rPr>
      </w:pPr>
    </w:p>
    <w:p w14:paraId="12D77A1F" w14:textId="05EA9494" w:rsidR="00DE389A" w:rsidRDefault="00DE389A" w:rsidP="001026F6">
      <w:pPr>
        <w:ind w:left="360" w:hanging="360"/>
        <w:rPr>
          <w:rFonts w:ascii="Century" w:hAnsi="Century"/>
          <w:bCs/>
        </w:rPr>
      </w:pPr>
      <w:r>
        <w:rPr>
          <w:rFonts w:ascii="Century" w:hAnsi="Century"/>
          <w:bCs/>
        </w:rPr>
        <w:t>9</w:t>
      </w:r>
      <w:r w:rsidR="009A0449">
        <w:rPr>
          <w:rFonts w:ascii="Century" w:hAnsi="Century"/>
          <w:bCs/>
        </w:rPr>
        <w:t>4</w:t>
      </w:r>
      <w:r>
        <w:rPr>
          <w:rFonts w:ascii="Century" w:hAnsi="Century"/>
          <w:bCs/>
        </w:rPr>
        <w:t xml:space="preserve">. </w:t>
      </w:r>
      <w:r w:rsidR="00496865" w:rsidRPr="00496865">
        <w:rPr>
          <w:rFonts w:ascii="Century" w:hAnsi="Century"/>
          <w:bCs/>
        </w:rPr>
        <w:t>Newman, N. J., Schniederjan, M., Mendoza, P. R., Calkins, D. J., Yu-</w:t>
      </w:r>
      <w:proofErr w:type="gramStart"/>
      <w:r w:rsidR="00496865" w:rsidRPr="00496865">
        <w:rPr>
          <w:rFonts w:ascii="Century" w:hAnsi="Century"/>
          <w:bCs/>
        </w:rPr>
        <w:t>Wai-Man</w:t>
      </w:r>
      <w:proofErr w:type="gramEnd"/>
      <w:r w:rsidR="00496865" w:rsidRPr="00496865">
        <w:rPr>
          <w:rFonts w:ascii="Century" w:hAnsi="Century"/>
          <w:bCs/>
        </w:rPr>
        <w:t xml:space="preserve">, P., Biousse, V., Carelli, V., </w:t>
      </w:r>
      <w:proofErr w:type="spellStart"/>
      <w:r w:rsidR="00496865" w:rsidRPr="00496865">
        <w:rPr>
          <w:rFonts w:ascii="Century" w:hAnsi="Century"/>
          <w:bCs/>
        </w:rPr>
        <w:t>Taiel</w:t>
      </w:r>
      <w:proofErr w:type="spellEnd"/>
      <w:r w:rsidR="00496865" w:rsidRPr="00496865">
        <w:rPr>
          <w:rFonts w:ascii="Century" w:hAnsi="Century"/>
          <w:bCs/>
        </w:rPr>
        <w:t xml:space="preserve">, M., Rugiero, F., Singh, P., Rogue, A., Sahel, J. A., &amp; Ancian, P. (2022). Absence of </w:t>
      </w:r>
      <w:proofErr w:type="spellStart"/>
      <w:r w:rsidR="00496865" w:rsidRPr="00496865">
        <w:rPr>
          <w:rFonts w:ascii="Century" w:hAnsi="Century"/>
          <w:bCs/>
        </w:rPr>
        <w:t>lenadogene</w:t>
      </w:r>
      <w:proofErr w:type="spellEnd"/>
      <w:r w:rsidR="00496865" w:rsidRPr="00496865">
        <w:rPr>
          <w:rFonts w:ascii="Century" w:hAnsi="Century"/>
          <w:bCs/>
        </w:rPr>
        <w:t xml:space="preserve"> </w:t>
      </w:r>
      <w:proofErr w:type="spellStart"/>
      <w:r w:rsidR="00496865" w:rsidRPr="00496865">
        <w:rPr>
          <w:rFonts w:ascii="Century" w:hAnsi="Century"/>
          <w:bCs/>
        </w:rPr>
        <w:t>nolparvovec</w:t>
      </w:r>
      <w:proofErr w:type="spellEnd"/>
      <w:r w:rsidR="00496865" w:rsidRPr="00496865">
        <w:rPr>
          <w:rFonts w:ascii="Century" w:hAnsi="Century"/>
          <w:bCs/>
        </w:rPr>
        <w:t xml:space="preserve"> DNA in a brain tumor biopsy from a patient in the REVERSE clinical study, a case report. BMC neurology, 22(1), 257. </w:t>
      </w:r>
      <w:hyperlink r:id="rId16" w:history="1">
        <w:r w:rsidR="00496865" w:rsidRPr="00465EA6">
          <w:rPr>
            <w:rStyle w:val="Hyperlink"/>
            <w:rFonts w:ascii="Century" w:hAnsi="Century"/>
            <w:bCs/>
          </w:rPr>
          <w:t>https://doi.org/10.1186/s12883-022-02787-y</w:t>
        </w:r>
      </w:hyperlink>
    </w:p>
    <w:p w14:paraId="207875AA" w14:textId="77777777" w:rsidR="00496865" w:rsidRDefault="00496865" w:rsidP="001026F6">
      <w:pPr>
        <w:ind w:left="360" w:hanging="360"/>
        <w:rPr>
          <w:rFonts w:ascii="Century" w:hAnsi="Century"/>
          <w:bCs/>
        </w:rPr>
      </w:pPr>
    </w:p>
    <w:p w14:paraId="600122DF" w14:textId="3922A881" w:rsidR="000818D2" w:rsidRDefault="000818D2" w:rsidP="001026F6">
      <w:pPr>
        <w:ind w:left="360" w:hanging="360"/>
        <w:rPr>
          <w:rFonts w:ascii="Century" w:hAnsi="Century"/>
          <w:bCs/>
        </w:rPr>
      </w:pPr>
      <w:r>
        <w:rPr>
          <w:rFonts w:ascii="Century" w:hAnsi="Century"/>
          <w:bCs/>
        </w:rPr>
        <w:t>9</w:t>
      </w:r>
      <w:r w:rsidR="009A0449">
        <w:rPr>
          <w:rFonts w:ascii="Century" w:hAnsi="Century"/>
          <w:bCs/>
        </w:rPr>
        <w:t>3</w:t>
      </w:r>
      <w:r>
        <w:rPr>
          <w:rFonts w:ascii="Century" w:hAnsi="Century"/>
          <w:bCs/>
        </w:rPr>
        <w:t xml:space="preserve">. </w:t>
      </w:r>
      <w:r w:rsidRPr="000818D2">
        <w:rPr>
          <w:rFonts w:ascii="Century" w:hAnsi="Century"/>
          <w:bCs/>
        </w:rPr>
        <w:t xml:space="preserve">Ribeiro M, McGrady NR, Baratta RO, Del Buono BJ, Schlumpf E, Calkins DJ. Intraocular Delivery of a Collagen Mimetic Peptide Repairs Retinal Ganglion Cell Axons in Chronic and Acute Injury Models. Int J Mol Sci. 2022 Mar 8;23(6):2911. </w:t>
      </w:r>
      <w:proofErr w:type="spellStart"/>
      <w:r w:rsidRPr="000818D2">
        <w:rPr>
          <w:rFonts w:ascii="Century" w:hAnsi="Century"/>
          <w:bCs/>
        </w:rPr>
        <w:t>doi</w:t>
      </w:r>
      <w:proofErr w:type="spellEnd"/>
      <w:r w:rsidRPr="000818D2">
        <w:rPr>
          <w:rFonts w:ascii="Century" w:hAnsi="Century"/>
          <w:bCs/>
        </w:rPr>
        <w:t>: 10.3390/ijms23062911. PMID: 35328332; PMCID: PMC8949359.</w:t>
      </w:r>
    </w:p>
    <w:p w14:paraId="7C8AC40C" w14:textId="77777777" w:rsidR="000818D2" w:rsidRDefault="000818D2" w:rsidP="001026F6">
      <w:pPr>
        <w:ind w:left="360" w:hanging="360"/>
        <w:rPr>
          <w:rFonts w:ascii="Century" w:hAnsi="Century"/>
          <w:bCs/>
        </w:rPr>
      </w:pPr>
    </w:p>
    <w:p w14:paraId="4C6D0412" w14:textId="3067F395" w:rsidR="001026F6" w:rsidRPr="001026F6" w:rsidRDefault="005F6611" w:rsidP="001026F6">
      <w:pPr>
        <w:ind w:left="360" w:hanging="360"/>
        <w:rPr>
          <w:rFonts w:ascii="Century" w:hAnsi="Century"/>
          <w:bCs/>
        </w:rPr>
      </w:pPr>
      <w:r>
        <w:rPr>
          <w:rFonts w:ascii="Century" w:hAnsi="Century"/>
          <w:bCs/>
        </w:rPr>
        <w:t>9</w:t>
      </w:r>
      <w:r w:rsidR="009A0449">
        <w:rPr>
          <w:rFonts w:ascii="Century" w:hAnsi="Century"/>
          <w:bCs/>
        </w:rPr>
        <w:t>2</w:t>
      </w:r>
      <w:r>
        <w:rPr>
          <w:rFonts w:ascii="Century" w:hAnsi="Century"/>
          <w:bCs/>
        </w:rPr>
        <w:t xml:space="preserve">. </w:t>
      </w:r>
      <w:r w:rsidR="001026F6" w:rsidRPr="001026F6">
        <w:rPr>
          <w:rFonts w:ascii="Century" w:hAnsi="Century"/>
          <w:bCs/>
        </w:rPr>
        <w:t xml:space="preserve">Holden JM, Al Hussein Al </w:t>
      </w:r>
      <w:proofErr w:type="spellStart"/>
      <w:r w:rsidR="001026F6" w:rsidRPr="001026F6">
        <w:rPr>
          <w:rFonts w:ascii="Century" w:hAnsi="Century"/>
          <w:bCs/>
        </w:rPr>
        <w:t>Awamlh</w:t>
      </w:r>
      <w:proofErr w:type="spellEnd"/>
      <w:r w:rsidR="001026F6" w:rsidRPr="001026F6">
        <w:rPr>
          <w:rFonts w:ascii="Century" w:hAnsi="Century"/>
          <w:bCs/>
        </w:rPr>
        <w:t xml:space="preserve"> S, Croteau LP, Boal AM, Rex TS, Risner ML, Calkins DJ, Wareham LK. </w:t>
      </w:r>
      <w:r w:rsidR="00474B67">
        <w:rPr>
          <w:rFonts w:ascii="Century" w:hAnsi="Century"/>
          <w:bCs/>
        </w:rPr>
        <w:t xml:space="preserve">(2022). </w:t>
      </w:r>
      <w:r w:rsidR="001026F6" w:rsidRPr="001026F6">
        <w:rPr>
          <w:rFonts w:ascii="Century" w:hAnsi="Century"/>
          <w:bCs/>
        </w:rPr>
        <w:t xml:space="preserve">Dysfunctional cGMP Signaling Leads to Age-Related Retinal Vascular Alterations and Astrocyte Remodeling in Mice. </w:t>
      </w:r>
      <w:r w:rsidR="001026F6" w:rsidRPr="001026F6">
        <w:rPr>
          <w:rFonts w:ascii="Century" w:hAnsi="Century"/>
          <w:bCs/>
          <w:i/>
          <w:iCs/>
        </w:rPr>
        <w:t>Int J Mol Sci.</w:t>
      </w:r>
      <w:r w:rsidR="001026F6" w:rsidRPr="001026F6">
        <w:rPr>
          <w:rFonts w:ascii="Century" w:hAnsi="Century"/>
          <w:bCs/>
        </w:rPr>
        <w:t xml:space="preserve"> 2022 Mar 12;23(6):3066. </w:t>
      </w:r>
      <w:proofErr w:type="spellStart"/>
      <w:r w:rsidR="001026F6" w:rsidRPr="001026F6">
        <w:rPr>
          <w:rFonts w:ascii="Century" w:hAnsi="Century"/>
          <w:bCs/>
        </w:rPr>
        <w:t>doi</w:t>
      </w:r>
      <w:proofErr w:type="spellEnd"/>
      <w:r w:rsidR="001026F6" w:rsidRPr="001026F6">
        <w:rPr>
          <w:rFonts w:ascii="Century" w:hAnsi="Century"/>
          <w:bCs/>
        </w:rPr>
        <w:t>: 10.3390/ijms23063066. PMID: 35328488; PMCID: PMC8954518.</w:t>
      </w:r>
    </w:p>
    <w:p w14:paraId="7BFCA1C6" w14:textId="0D41F60B" w:rsidR="005F6611" w:rsidRDefault="005F6611" w:rsidP="005F6611">
      <w:pPr>
        <w:ind w:left="360" w:hanging="360"/>
        <w:rPr>
          <w:rFonts w:ascii="Century" w:hAnsi="Century"/>
          <w:bCs/>
        </w:rPr>
      </w:pPr>
    </w:p>
    <w:p w14:paraId="6DD2E1AC" w14:textId="725A0CB7" w:rsidR="005F6611" w:rsidRPr="005F6611" w:rsidRDefault="003C0EC4" w:rsidP="005F6611">
      <w:pPr>
        <w:ind w:left="360" w:hanging="360"/>
        <w:rPr>
          <w:rFonts w:ascii="Century" w:hAnsi="Century"/>
          <w:bCs/>
        </w:rPr>
      </w:pPr>
      <w:r>
        <w:rPr>
          <w:rFonts w:ascii="Century" w:hAnsi="Century"/>
          <w:bCs/>
        </w:rPr>
        <w:t>9</w:t>
      </w:r>
      <w:r w:rsidR="009A0449">
        <w:rPr>
          <w:rFonts w:ascii="Century" w:hAnsi="Century"/>
          <w:bCs/>
        </w:rPr>
        <w:t>1</w:t>
      </w:r>
      <w:r>
        <w:rPr>
          <w:rFonts w:ascii="Century" w:hAnsi="Century"/>
          <w:bCs/>
        </w:rPr>
        <w:t xml:space="preserve">. </w:t>
      </w:r>
      <w:r w:rsidR="005F6611" w:rsidRPr="005F6611">
        <w:rPr>
          <w:rFonts w:ascii="Century" w:hAnsi="Century"/>
          <w:bCs/>
        </w:rPr>
        <w:t xml:space="preserve">Wareham LK, Liddelow SA, Temple S, Benowitz LI, Di Polo A, Wellington C, Goldberg JL, He Z, Duan X, Bu G, Davis AA, Shekhar K, Torre A, Chan DC, Canto-Soler MV, Flanagan JG, Subramanian P, Rossi S, Brunner T, Bovenkamp DE, Calkins DJ. </w:t>
      </w:r>
      <w:r w:rsidR="00474B67">
        <w:rPr>
          <w:rFonts w:ascii="Century" w:hAnsi="Century"/>
          <w:bCs/>
        </w:rPr>
        <w:t xml:space="preserve">(2022). </w:t>
      </w:r>
      <w:r w:rsidR="005F6611" w:rsidRPr="005F6611">
        <w:rPr>
          <w:rFonts w:ascii="Century" w:hAnsi="Century"/>
          <w:bCs/>
        </w:rPr>
        <w:t xml:space="preserve">Solving neurodegeneration: common mechanisms and strategies for new treatments. </w:t>
      </w:r>
      <w:r w:rsidR="005F6611" w:rsidRPr="005F6611">
        <w:rPr>
          <w:rFonts w:ascii="Century" w:hAnsi="Century"/>
          <w:bCs/>
          <w:i/>
          <w:iCs/>
        </w:rPr>
        <w:t xml:space="preserve">Mol </w:t>
      </w:r>
      <w:proofErr w:type="spellStart"/>
      <w:r w:rsidR="005F6611" w:rsidRPr="005F6611">
        <w:rPr>
          <w:rFonts w:ascii="Century" w:hAnsi="Century"/>
          <w:bCs/>
          <w:i/>
          <w:iCs/>
        </w:rPr>
        <w:t>Neurodegener</w:t>
      </w:r>
      <w:proofErr w:type="spellEnd"/>
      <w:r w:rsidR="005F6611" w:rsidRPr="005F6611">
        <w:rPr>
          <w:rFonts w:ascii="Century" w:hAnsi="Century"/>
          <w:bCs/>
          <w:i/>
          <w:iCs/>
        </w:rPr>
        <w:t>.</w:t>
      </w:r>
      <w:r w:rsidR="005F6611" w:rsidRPr="005F6611">
        <w:rPr>
          <w:rFonts w:ascii="Century" w:hAnsi="Century"/>
          <w:bCs/>
        </w:rPr>
        <w:t xml:space="preserve"> 2022 Mar 21;17(1):23. </w:t>
      </w:r>
      <w:proofErr w:type="spellStart"/>
      <w:r w:rsidR="005F6611" w:rsidRPr="005F6611">
        <w:rPr>
          <w:rFonts w:ascii="Century" w:hAnsi="Century"/>
          <w:bCs/>
        </w:rPr>
        <w:t>doi</w:t>
      </w:r>
      <w:proofErr w:type="spellEnd"/>
      <w:r w:rsidR="005F6611" w:rsidRPr="005F6611">
        <w:rPr>
          <w:rFonts w:ascii="Century" w:hAnsi="Century"/>
          <w:bCs/>
        </w:rPr>
        <w:t>: 10.1186/s13024-022-00524-0. PMID: 35313950; PMCID: PMC8935795.</w:t>
      </w:r>
    </w:p>
    <w:p w14:paraId="7C0EB4A4" w14:textId="77777777" w:rsidR="003C0EC4" w:rsidRDefault="003C0EC4" w:rsidP="005D57D9">
      <w:pPr>
        <w:ind w:left="360" w:hanging="360"/>
        <w:rPr>
          <w:rFonts w:ascii="Century" w:hAnsi="Century"/>
          <w:bCs/>
        </w:rPr>
      </w:pPr>
    </w:p>
    <w:p w14:paraId="6D24779E" w14:textId="046418C3" w:rsidR="005D57D9" w:rsidRPr="005D57D9" w:rsidRDefault="009A0449" w:rsidP="005D57D9">
      <w:pPr>
        <w:ind w:left="360" w:hanging="360"/>
        <w:rPr>
          <w:rFonts w:ascii="Century" w:hAnsi="Century"/>
          <w:bCs/>
        </w:rPr>
      </w:pPr>
      <w:r>
        <w:rPr>
          <w:rFonts w:ascii="Century" w:hAnsi="Century"/>
          <w:bCs/>
        </w:rPr>
        <w:t>90</w:t>
      </w:r>
      <w:r w:rsidR="005D57D9">
        <w:rPr>
          <w:rFonts w:ascii="Century" w:hAnsi="Century"/>
          <w:bCs/>
        </w:rPr>
        <w:t xml:space="preserve">. </w:t>
      </w:r>
      <w:r w:rsidR="005D57D9" w:rsidRPr="005D57D9">
        <w:rPr>
          <w:rFonts w:ascii="Century" w:hAnsi="Century"/>
          <w:bCs/>
        </w:rPr>
        <w:t xml:space="preserve">Holden JM, Al Hussein Al </w:t>
      </w:r>
      <w:proofErr w:type="spellStart"/>
      <w:r w:rsidR="005D57D9" w:rsidRPr="005D57D9">
        <w:rPr>
          <w:rFonts w:ascii="Century" w:hAnsi="Century"/>
          <w:bCs/>
        </w:rPr>
        <w:t>Awamlh</w:t>
      </w:r>
      <w:proofErr w:type="spellEnd"/>
      <w:r w:rsidR="005D57D9" w:rsidRPr="005D57D9">
        <w:rPr>
          <w:rFonts w:ascii="Century" w:hAnsi="Century"/>
          <w:bCs/>
        </w:rPr>
        <w:t xml:space="preserve"> S, Croteau LP, Boal AM, Rex TS, Risner ML, Calkins DJ, Wareham LK. Dysfunctional cGMP Signaling Leads to Age-Related Retinal Vascular Alterations and Astrocyte Remodeling in Mice.</w:t>
      </w:r>
      <w:r w:rsidR="00606968">
        <w:rPr>
          <w:rFonts w:ascii="Century" w:hAnsi="Century"/>
          <w:bCs/>
        </w:rPr>
        <w:t xml:space="preserve"> (2022)</w:t>
      </w:r>
      <w:r w:rsidR="005D57D9" w:rsidRPr="005D57D9">
        <w:rPr>
          <w:rFonts w:ascii="Century" w:hAnsi="Century"/>
          <w:bCs/>
        </w:rPr>
        <w:t xml:space="preserve"> </w:t>
      </w:r>
      <w:r w:rsidR="005D57D9" w:rsidRPr="005F6611">
        <w:rPr>
          <w:rFonts w:ascii="Century" w:hAnsi="Century"/>
          <w:bCs/>
          <w:i/>
          <w:iCs/>
        </w:rPr>
        <w:t>Int J Mol Sci.</w:t>
      </w:r>
      <w:r w:rsidR="005D57D9" w:rsidRPr="005D57D9">
        <w:rPr>
          <w:rFonts w:ascii="Century" w:hAnsi="Century"/>
          <w:bCs/>
        </w:rPr>
        <w:t xml:space="preserve"> </w:t>
      </w:r>
      <w:r w:rsidR="005D57D9" w:rsidRPr="005D57D9">
        <w:rPr>
          <w:rFonts w:ascii="Century" w:hAnsi="Century"/>
          <w:bCs/>
        </w:rPr>
        <w:lastRenderedPageBreak/>
        <w:t xml:space="preserve">Mar 12;23(6):3066. </w:t>
      </w:r>
      <w:proofErr w:type="spellStart"/>
      <w:r w:rsidR="005D57D9" w:rsidRPr="005D57D9">
        <w:rPr>
          <w:rFonts w:ascii="Century" w:hAnsi="Century"/>
          <w:bCs/>
        </w:rPr>
        <w:t>doi</w:t>
      </w:r>
      <w:proofErr w:type="spellEnd"/>
      <w:r w:rsidR="005D57D9" w:rsidRPr="005D57D9">
        <w:rPr>
          <w:rFonts w:ascii="Century" w:hAnsi="Century"/>
          <w:bCs/>
        </w:rPr>
        <w:t>: 10.3390/ijms23063066. PMID: 35328488; PMCID: PMC8954518.</w:t>
      </w:r>
    </w:p>
    <w:p w14:paraId="2421F1B2" w14:textId="2B0DCBE8" w:rsidR="005D57D9" w:rsidRDefault="005D57D9" w:rsidP="00D215F1">
      <w:pPr>
        <w:ind w:left="360" w:hanging="360"/>
        <w:rPr>
          <w:rFonts w:ascii="Century" w:hAnsi="Century"/>
          <w:bCs/>
        </w:rPr>
      </w:pPr>
    </w:p>
    <w:p w14:paraId="41AB3F65" w14:textId="78FD2411" w:rsidR="001467C5" w:rsidRPr="001467C5" w:rsidRDefault="00760F19" w:rsidP="001467C5">
      <w:pPr>
        <w:ind w:left="360" w:hanging="360"/>
        <w:rPr>
          <w:rFonts w:ascii="Century" w:hAnsi="Century"/>
          <w:bCs/>
        </w:rPr>
      </w:pPr>
      <w:r>
        <w:rPr>
          <w:rFonts w:ascii="Century" w:hAnsi="Century"/>
          <w:bCs/>
        </w:rPr>
        <w:t>8</w:t>
      </w:r>
      <w:r w:rsidR="009A0449">
        <w:rPr>
          <w:rFonts w:ascii="Century" w:hAnsi="Century"/>
          <w:bCs/>
        </w:rPr>
        <w:t>9</w:t>
      </w:r>
      <w:r>
        <w:rPr>
          <w:rFonts w:ascii="Century" w:hAnsi="Century"/>
          <w:bCs/>
        </w:rPr>
        <w:t xml:space="preserve">. </w:t>
      </w:r>
      <w:r w:rsidR="001467C5" w:rsidRPr="001467C5">
        <w:rPr>
          <w:rFonts w:ascii="Century" w:hAnsi="Century"/>
          <w:bCs/>
        </w:rPr>
        <w:t xml:space="preserve">Risner ML, Pasini S, McGrady NR, Calkins DJ. </w:t>
      </w:r>
      <w:r w:rsidR="00474B67">
        <w:rPr>
          <w:rFonts w:ascii="Century" w:hAnsi="Century"/>
          <w:bCs/>
        </w:rPr>
        <w:t xml:space="preserve">(2022). </w:t>
      </w:r>
      <w:r w:rsidR="001467C5" w:rsidRPr="001467C5">
        <w:rPr>
          <w:rFonts w:ascii="Century" w:hAnsi="Century"/>
          <w:bCs/>
        </w:rPr>
        <w:t xml:space="preserve">Bax Contributes to Retinal Ganglion Cell Dendritic Degeneration During Glaucoma. </w:t>
      </w:r>
      <w:r w:rsidR="001467C5" w:rsidRPr="005F6611">
        <w:rPr>
          <w:rFonts w:ascii="Century" w:hAnsi="Century"/>
          <w:bCs/>
          <w:i/>
          <w:iCs/>
        </w:rPr>
        <w:t xml:space="preserve">Mol </w:t>
      </w:r>
      <w:proofErr w:type="spellStart"/>
      <w:r w:rsidR="001467C5" w:rsidRPr="005F6611">
        <w:rPr>
          <w:rFonts w:ascii="Century" w:hAnsi="Century"/>
          <w:bCs/>
          <w:i/>
          <w:iCs/>
        </w:rPr>
        <w:t>Neurobiol</w:t>
      </w:r>
      <w:proofErr w:type="spellEnd"/>
      <w:r w:rsidR="001467C5" w:rsidRPr="005F6611">
        <w:rPr>
          <w:rFonts w:ascii="Century" w:hAnsi="Century"/>
          <w:bCs/>
          <w:i/>
          <w:iCs/>
        </w:rPr>
        <w:t>.</w:t>
      </w:r>
      <w:r w:rsidR="001467C5" w:rsidRPr="001467C5">
        <w:rPr>
          <w:rFonts w:ascii="Century" w:hAnsi="Century"/>
          <w:bCs/>
        </w:rPr>
        <w:t xml:space="preserve"> 2022 Mar;59(3):1366-1380. </w:t>
      </w:r>
      <w:proofErr w:type="spellStart"/>
      <w:r w:rsidR="001467C5" w:rsidRPr="001467C5">
        <w:rPr>
          <w:rFonts w:ascii="Century" w:hAnsi="Century"/>
          <w:bCs/>
        </w:rPr>
        <w:t>doi</w:t>
      </w:r>
      <w:proofErr w:type="spellEnd"/>
      <w:r w:rsidR="001467C5" w:rsidRPr="001467C5">
        <w:rPr>
          <w:rFonts w:ascii="Century" w:hAnsi="Century"/>
          <w:bCs/>
        </w:rPr>
        <w:t xml:space="preserve">: 10.1007/s12035-021-02675-5. </w:t>
      </w:r>
      <w:proofErr w:type="spellStart"/>
      <w:r w:rsidR="001467C5" w:rsidRPr="001467C5">
        <w:rPr>
          <w:rFonts w:ascii="Century" w:hAnsi="Century"/>
          <w:bCs/>
        </w:rPr>
        <w:t>Epub</w:t>
      </w:r>
      <w:proofErr w:type="spellEnd"/>
      <w:r w:rsidR="001467C5" w:rsidRPr="001467C5">
        <w:rPr>
          <w:rFonts w:ascii="Century" w:hAnsi="Century"/>
          <w:bCs/>
        </w:rPr>
        <w:t xml:space="preserve"> 2022 Jan 5. PMID: 34984584; PMCID: PMC8882107.</w:t>
      </w:r>
    </w:p>
    <w:p w14:paraId="68B3AEA0" w14:textId="61ABDA22" w:rsidR="00760F19" w:rsidRDefault="00760F19" w:rsidP="00EF22F9">
      <w:pPr>
        <w:ind w:left="360" w:hanging="360"/>
        <w:rPr>
          <w:rFonts w:ascii="Century" w:hAnsi="Century"/>
          <w:bCs/>
        </w:rPr>
      </w:pPr>
    </w:p>
    <w:p w14:paraId="79764C35" w14:textId="0FF68DC4" w:rsidR="00EF22F9" w:rsidRDefault="00EF22F9" w:rsidP="000C2DD0">
      <w:pPr>
        <w:ind w:left="360" w:hanging="360"/>
        <w:rPr>
          <w:rFonts w:ascii="Century" w:hAnsi="Century"/>
          <w:bCs/>
        </w:rPr>
      </w:pPr>
      <w:r>
        <w:rPr>
          <w:rFonts w:ascii="Century" w:hAnsi="Century"/>
          <w:bCs/>
        </w:rPr>
        <w:t>8</w:t>
      </w:r>
      <w:r w:rsidR="009A0449">
        <w:rPr>
          <w:rFonts w:ascii="Century" w:hAnsi="Century"/>
          <w:bCs/>
        </w:rPr>
        <w:t>8</w:t>
      </w:r>
      <w:r>
        <w:rPr>
          <w:rFonts w:ascii="Century" w:hAnsi="Century"/>
          <w:bCs/>
        </w:rPr>
        <w:t xml:space="preserve">. McGrady, N.R., </w:t>
      </w:r>
      <w:r w:rsidRPr="00F61FAE">
        <w:rPr>
          <w:rFonts w:ascii="Century" w:hAnsi="Century"/>
          <w:bCs/>
        </w:rPr>
        <w:t xml:space="preserve">Pasini, S., </w:t>
      </w:r>
      <w:r>
        <w:t xml:space="preserve">Baratta, R. O., Del Buono, B. J., Schlumpf, E., </w:t>
      </w:r>
      <w:r w:rsidR="00760F19">
        <w:t xml:space="preserve">Calkins D.J. </w:t>
      </w:r>
      <w:r w:rsidR="00D215F1">
        <w:t xml:space="preserve"> (2021) </w:t>
      </w:r>
      <w:r w:rsidRPr="00EF22F9">
        <w:rPr>
          <w:rFonts w:ascii="Century" w:hAnsi="Century"/>
          <w:bCs/>
        </w:rPr>
        <w:t>Restoring the extracellular matrix: a neuroprotective role for collagen mimetic peptides in experimental glaucoma</w:t>
      </w:r>
      <w:r>
        <w:rPr>
          <w:rFonts w:ascii="Century" w:hAnsi="Century"/>
          <w:bCs/>
        </w:rPr>
        <w:t xml:space="preserve">. </w:t>
      </w:r>
      <w:r w:rsidRPr="00EF22F9">
        <w:rPr>
          <w:rFonts w:ascii="Century" w:hAnsi="Century"/>
          <w:i/>
          <w:iCs/>
        </w:rPr>
        <w:t xml:space="preserve">Frontiers in </w:t>
      </w:r>
      <w:r w:rsidR="00760F19">
        <w:rPr>
          <w:rFonts w:ascii="Century" w:hAnsi="Century"/>
          <w:i/>
          <w:iCs/>
        </w:rPr>
        <w:t>P</w:t>
      </w:r>
      <w:r w:rsidRPr="00EF22F9">
        <w:rPr>
          <w:rFonts w:ascii="Century" w:hAnsi="Century"/>
          <w:i/>
          <w:iCs/>
        </w:rPr>
        <w:t>harmacology</w:t>
      </w:r>
      <w:r w:rsidRPr="00EF22F9">
        <w:rPr>
          <w:rFonts w:ascii="Century" w:hAnsi="Century"/>
        </w:rPr>
        <w:t xml:space="preserve">, </w:t>
      </w:r>
      <w:r w:rsidR="00760F19">
        <w:rPr>
          <w:rStyle w:val="docsum-journal-citation"/>
        </w:rPr>
        <w:t xml:space="preserve">Nov 2;12:764709. </w:t>
      </w:r>
      <w:proofErr w:type="spellStart"/>
      <w:r w:rsidR="00760F19">
        <w:rPr>
          <w:rStyle w:val="docsum-journal-citation"/>
        </w:rPr>
        <w:t>doi</w:t>
      </w:r>
      <w:proofErr w:type="spellEnd"/>
      <w:r w:rsidR="00760F19">
        <w:rPr>
          <w:rStyle w:val="docsum-journal-citation"/>
        </w:rPr>
        <w:t xml:space="preserve">: 10.3389/fphar.2021.764709. </w:t>
      </w:r>
      <w:proofErr w:type="spellStart"/>
      <w:r w:rsidR="00760F19">
        <w:rPr>
          <w:rStyle w:val="docsum-journal-citation"/>
        </w:rPr>
        <w:t>eCollection</w:t>
      </w:r>
      <w:proofErr w:type="spellEnd"/>
      <w:r w:rsidR="00760F19">
        <w:rPr>
          <w:rStyle w:val="docsum-journal-citation"/>
        </w:rPr>
        <w:t xml:space="preserve"> 2021.</w:t>
      </w:r>
    </w:p>
    <w:p w14:paraId="73332DA1" w14:textId="77777777" w:rsidR="00EF22F9" w:rsidRDefault="00EF22F9" w:rsidP="00EF22F9">
      <w:pPr>
        <w:ind w:left="360" w:hanging="360"/>
        <w:rPr>
          <w:rFonts w:ascii="Century" w:hAnsi="Century"/>
          <w:bCs/>
        </w:rPr>
      </w:pPr>
    </w:p>
    <w:p w14:paraId="62D304FC" w14:textId="5F9C1A16" w:rsidR="00EF22F9" w:rsidRPr="00EF22F9" w:rsidRDefault="00EF22F9" w:rsidP="00EF22F9">
      <w:pPr>
        <w:ind w:left="360" w:hanging="360"/>
        <w:rPr>
          <w:rFonts w:ascii="Century" w:hAnsi="Century"/>
          <w:bCs/>
        </w:rPr>
      </w:pPr>
      <w:r>
        <w:rPr>
          <w:rFonts w:ascii="Century" w:hAnsi="Century"/>
          <w:bCs/>
        </w:rPr>
        <w:t>8</w:t>
      </w:r>
      <w:r w:rsidR="009A0449">
        <w:rPr>
          <w:rFonts w:ascii="Century" w:hAnsi="Century"/>
          <w:bCs/>
        </w:rPr>
        <w:t>7</w:t>
      </w:r>
      <w:r>
        <w:rPr>
          <w:rFonts w:ascii="Century" w:hAnsi="Century"/>
          <w:bCs/>
        </w:rPr>
        <w:t xml:space="preserve">. </w:t>
      </w:r>
      <w:r w:rsidRPr="00EF22F9">
        <w:rPr>
          <w:rFonts w:ascii="Century" w:hAnsi="Century"/>
          <w:bCs/>
        </w:rPr>
        <w:t>Calkins, D. J., Yu-</w:t>
      </w:r>
      <w:proofErr w:type="gramStart"/>
      <w:r w:rsidRPr="00EF22F9">
        <w:rPr>
          <w:rFonts w:ascii="Century" w:hAnsi="Century"/>
          <w:bCs/>
        </w:rPr>
        <w:t>Wai-Man</w:t>
      </w:r>
      <w:proofErr w:type="gramEnd"/>
      <w:r w:rsidRPr="00EF22F9">
        <w:rPr>
          <w:rFonts w:ascii="Century" w:hAnsi="Century"/>
          <w:bCs/>
        </w:rPr>
        <w:t xml:space="preserve">, P., Newman, N. J., </w:t>
      </w:r>
      <w:proofErr w:type="spellStart"/>
      <w:r w:rsidRPr="00EF22F9">
        <w:rPr>
          <w:rFonts w:ascii="Century" w:hAnsi="Century"/>
          <w:bCs/>
        </w:rPr>
        <w:t>Taiel</w:t>
      </w:r>
      <w:proofErr w:type="spellEnd"/>
      <w:r w:rsidRPr="00EF22F9">
        <w:rPr>
          <w:rFonts w:ascii="Century" w:hAnsi="Century"/>
          <w:bCs/>
        </w:rPr>
        <w:t xml:space="preserve">, M., Singh, P., Chalmey, C., Rogue, A., Carelli, V., Ancian, P., &amp; Sahel, J. A. (2021). Biodistribution of intravitreal </w:t>
      </w:r>
      <w:proofErr w:type="spellStart"/>
      <w:r w:rsidRPr="00EF22F9">
        <w:rPr>
          <w:rFonts w:ascii="Century" w:hAnsi="Century"/>
          <w:bCs/>
        </w:rPr>
        <w:t>lenadogene</w:t>
      </w:r>
      <w:proofErr w:type="spellEnd"/>
      <w:r w:rsidRPr="00EF22F9">
        <w:rPr>
          <w:rFonts w:ascii="Century" w:hAnsi="Century"/>
          <w:bCs/>
        </w:rPr>
        <w:t xml:space="preserve"> </w:t>
      </w:r>
      <w:proofErr w:type="spellStart"/>
      <w:r w:rsidRPr="00EF22F9">
        <w:rPr>
          <w:rFonts w:ascii="Century" w:hAnsi="Century"/>
          <w:bCs/>
        </w:rPr>
        <w:t>nolparvovec</w:t>
      </w:r>
      <w:proofErr w:type="spellEnd"/>
      <w:r w:rsidRPr="00EF22F9">
        <w:rPr>
          <w:rFonts w:ascii="Century" w:hAnsi="Century"/>
          <w:bCs/>
        </w:rPr>
        <w:t xml:space="preserve"> gene therapy in nonhuman primates. </w:t>
      </w:r>
      <w:r w:rsidRPr="00EF22F9">
        <w:rPr>
          <w:rFonts w:ascii="Century" w:hAnsi="Century"/>
          <w:bCs/>
          <w:i/>
          <w:iCs/>
        </w:rPr>
        <w:t>Molecular therapy. Methods &amp; clinical development</w:t>
      </w:r>
      <w:r w:rsidRPr="00EF22F9">
        <w:rPr>
          <w:rFonts w:ascii="Century" w:hAnsi="Century"/>
          <w:bCs/>
        </w:rPr>
        <w:t xml:space="preserve">, </w:t>
      </w:r>
      <w:r w:rsidRPr="00EF22F9">
        <w:rPr>
          <w:rFonts w:ascii="Century" w:hAnsi="Century"/>
          <w:bCs/>
          <w:i/>
          <w:iCs/>
        </w:rPr>
        <w:t>23</w:t>
      </w:r>
      <w:r w:rsidRPr="00EF22F9">
        <w:rPr>
          <w:rFonts w:ascii="Century" w:hAnsi="Century"/>
          <w:bCs/>
        </w:rPr>
        <w:t>, 307–318.</w:t>
      </w:r>
      <w:r w:rsidR="00653E07">
        <w:rPr>
          <w:rFonts w:ascii="Century" w:hAnsi="Century"/>
          <w:bCs/>
        </w:rPr>
        <w:t xml:space="preserve"> </w:t>
      </w:r>
      <w:r>
        <w:rPr>
          <w:rFonts w:ascii="Century" w:hAnsi="Century"/>
          <w:bCs/>
        </w:rPr>
        <w:t>h</w:t>
      </w:r>
      <w:r w:rsidRPr="00EF22F9">
        <w:rPr>
          <w:rFonts w:ascii="Century" w:hAnsi="Century"/>
          <w:bCs/>
        </w:rPr>
        <w:t>ttps://doi.org/10.1016/j.omtm.2021.09.013</w:t>
      </w:r>
    </w:p>
    <w:p w14:paraId="77A015D4" w14:textId="5473179B" w:rsidR="00EF22F9" w:rsidRPr="00EF22F9" w:rsidRDefault="00EF22F9" w:rsidP="00E43072">
      <w:pPr>
        <w:ind w:left="360" w:hanging="360"/>
        <w:rPr>
          <w:rFonts w:ascii="Century" w:hAnsi="Century"/>
          <w:bCs/>
        </w:rPr>
      </w:pPr>
    </w:p>
    <w:p w14:paraId="4FB27BEA" w14:textId="526BDF23" w:rsidR="00E43072" w:rsidRDefault="00E43072" w:rsidP="00E43072">
      <w:pPr>
        <w:ind w:left="360" w:hanging="360"/>
      </w:pPr>
      <w:r w:rsidRPr="00EF22F9">
        <w:rPr>
          <w:rFonts w:ascii="Century" w:hAnsi="Century"/>
          <w:bCs/>
        </w:rPr>
        <w:t>8</w:t>
      </w:r>
      <w:r w:rsidR="009A0449">
        <w:rPr>
          <w:rFonts w:ascii="Century" w:hAnsi="Century"/>
          <w:bCs/>
        </w:rPr>
        <w:t>6</w:t>
      </w:r>
      <w:r w:rsidRPr="00EF22F9">
        <w:rPr>
          <w:rFonts w:ascii="Century" w:hAnsi="Century"/>
          <w:bCs/>
        </w:rPr>
        <w:t xml:space="preserve">. </w:t>
      </w:r>
      <w:r w:rsidRPr="00EF22F9">
        <w:rPr>
          <w:rFonts w:ascii="Century" w:hAnsi="Century"/>
        </w:rPr>
        <w:t xml:space="preserve">Baratta, R. O., Del Buono, B. J., Schlumpf, E., Ceresa, B. P., &amp; Calkins, D. J. (2021). Collagen </w:t>
      </w:r>
      <w:r w:rsidR="00EF22F9" w:rsidRPr="00EF22F9">
        <w:rPr>
          <w:rFonts w:ascii="Century" w:hAnsi="Century"/>
        </w:rPr>
        <w:t>mimetic peptides promote corneal epithelial cell regeneration</w:t>
      </w:r>
      <w:r w:rsidRPr="00EF22F9">
        <w:rPr>
          <w:rFonts w:ascii="Century" w:hAnsi="Century"/>
        </w:rPr>
        <w:t xml:space="preserve">. </w:t>
      </w:r>
      <w:r w:rsidRPr="00EF22F9">
        <w:rPr>
          <w:rFonts w:ascii="Century" w:hAnsi="Century"/>
          <w:i/>
          <w:iCs/>
        </w:rPr>
        <w:t xml:space="preserve">Frontiers in </w:t>
      </w:r>
      <w:r w:rsidR="00EF22F9">
        <w:rPr>
          <w:rFonts w:ascii="Century" w:hAnsi="Century"/>
          <w:i/>
          <w:iCs/>
        </w:rPr>
        <w:t>P</w:t>
      </w:r>
      <w:r w:rsidRPr="00EF22F9">
        <w:rPr>
          <w:rFonts w:ascii="Century" w:hAnsi="Century"/>
          <w:i/>
          <w:iCs/>
        </w:rPr>
        <w:t>harmacology</w:t>
      </w:r>
      <w:r w:rsidRPr="00EF22F9">
        <w:rPr>
          <w:rFonts w:ascii="Century" w:hAnsi="Century"/>
        </w:rPr>
        <w:t xml:space="preserve">, </w:t>
      </w:r>
      <w:r w:rsidRPr="00EF22F9">
        <w:rPr>
          <w:rFonts w:ascii="Century" w:hAnsi="Century"/>
          <w:i/>
          <w:iCs/>
        </w:rPr>
        <w:t>12</w:t>
      </w:r>
      <w:r w:rsidRPr="00EF22F9">
        <w:rPr>
          <w:rFonts w:ascii="Century" w:hAnsi="Century"/>
        </w:rPr>
        <w:t>, 705623. https://doi.org/10.3389/fphar.2021.705623</w:t>
      </w:r>
      <w:r>
        <w:t>.</w:t>
      </w:r>
    </w:p>
    <w:p w14:paraId="11F7CB43" w14:textId="77777777" w:rsidR="00E43072" w:rsidRDefault="00E43072" w:rsidP="00E43072">
      <w:pPr>
        <w:ind w:left="360" w:hanging="360"/>
        <w:rPr>
          <w:rFonts w:ascii="Century" w:hAnsi="Century"/>
          <w:bCs/>
        </w:rPr>
      </w:pPr>
    </w:p>
    <w:p w14:paraId="1478E050" w14:textId="771AA134" w:rsidR="00F61FAE" w:rsidRDefault="00887D98" w:rsidP="00E43072">
      <w:pPr>
        <w:ind w:left="360" w:hanging="360"/>
        <w:rPr>
          <w:rFonts w:ascii="Century" w:hAnsi="Century"/>
          <w:bCs/>
        </w:rPr>
      </w:pPr>
      <w:r>
        <w:rPr>
          <w:rFonts w:ascii="Century" w:hAnsi="Century"/>
          <w:bCs/>
        </w:rPr>
        <w:t>8</w:t>
      </w:r>
      <w:r w:rsidR="009A0449">
        <w:rPr>
          <w:rFonts w:ascii="Century" w:hAnsi="Century"/>
          <w:bCs/>
        </w:rPr>
        <w:t>5</w:t>
      </w:r>
      <w:r>
        <w:rPr>
          <w:rFonts w:ascii="Century" w:hAnsi="Century"/>
          <w:bCs/>
        </w:rPr>
        <w:t xml:space="preserve">. </w:t>
      </w:r>
      <w:r w:rsidRPr="00597E02">
        <w:rPr>
          <w:rFonts w:ascii="Century" w:hAnsi="Century"/>
          <w:bCs/>
        </w:rPr>
        <w:t xml:space="preserve">Risner, M.L., Pasini, S., </w:t>
      </w:r>
      <w:r w:rsidR="00F61FAE" w:rsidRPr="00F61FAE">
        <w:rPr>
          <w:rFonts w:ascii="Century" w:hAnsi="Century"/>
          <w:bCs/>
        </w:rPr>
        <w:t>Chamling</w:t>
      </w:r>
      <w:r w:rsidR="00F61FAE">
        <w:rPr>
          <w:rFonts w:ascii="Century" w:hAnsi="Century"/>
          <w:bCs/>
        </w:rPr>
        <w:t xml:space="preserve">, X., </w:t>
      </w:r>
      <w:r w:rsidRPr="00597E02">
        <w:rPr>
          <w:rFonts w:ascii="Century" w:hAnsi="Century"/>
          <w:bCs/>
        </w:rPr>
        <w:t>McGrady,</w:t>
      </w:r>
      <w:r w:rsidR="00F61FAE">
        <w:rPr>
          <w:rFonts w:ascii="Century" w:hAnsi="Century"/>
          <w:bCs/>
        </w:rPr>
        <w:t xml:space="preserve"> N.R., </w:t>
      </w:r>
      <w:r w:rsidR="00F61FAE" w:rsidRPr="00F61FAE">
        <w:rPr>
          <w:rFonts w:ascii="Century" w:hAnsi="Century"/>
          <w:bCs/>
        </w:rPr>
        <w:t>Goldberg,</w:t>
      </w:r>
      <w:r w:rsidR="00F61FAE">
        <w:rPr>
          <w:rFonts w:ascii="Century" w:hAnsi="Century"/>
          <w:bCs/>
        </w:rPr>
        <w:t xml:space="preserve"> J.L.,</w:t>
      </w:r>
      <w:r w:rsidR="00F61FAE" w:rsidRPr="00F61FAE">
        <w:rPr>
          <w:rFonts w:ascii="Century" w:hAnsi="Century"/>
          <w:bCs/>
        </w:rPr>
        <w:t xml:space="preserve"> Zack, </w:t>
      </w:r>
      <w:r w:rsidR="00F61FAE">
        <w:rPr>
          <w:rFonts w:ascii="Century" w:hAnsi="Century"/>
          <w:bCs/>
        </w:rPr>
        <w:t xml:space="preserve">D.J., </w:t>
      </w:r>
      <w:r w:rsidRPr="00887D98">
        <w:rPr>
          <w:rFonts w:ascii="Century" w:hAnsi="Century"/>
          <w:bCs/>
        </w:rPr>
        <w:t xml:space="preserve">and </w:t>
      </w:r>
      <w:r w:rsidRPr="00597E02">
        <w:rPr>
          <w:rFonts w:ascii="Century" w:hAnsi="Century"/>
          <w:bCs/>
        </w:rPr>
        <w:t>Calkins, D.J.</w:t>
      </w:r>
      <w:r>
        <w:rPr>
          <w:rFonts w:ascii="Century" w:hAnsi="Century"/>
          <w:bCs/>
        </w:rPr>
        <w:t xml:space="preserve"> (2021)</w:t>
      </w:r>
      <w:r w:rsidRPr="00887D98">
        <w:t xml:space="preserve"> </w:t>
      </w:r>
      <w:r w:rsidRPr="00887D98">
        <w:rPr>
          <w:rFonts w:ascii="Century" w:hAnsi="Century"/>
          <w:bCs/>
        </w:rPr>
        <w:t>Intrinsic morphological and physiological development of human derived retinal ganglion cells in vitro</w:t>
      </w:r>
      <w:r w:rsidR="00F61FAE">
        <w:rPr>
          <w:rFonts w:ascii="Century" w:hAnsi="Century"/>
          <w:bCs/>
        </w:rPr>
        <w:t xml:space="preserve">. </w:t>
      </w:r>
      <w:r w:rsidR="00F61FAE" w:rsidRPr="00F4148E">
        <w:rPr>
          <w:rFonts w:ascii="Century" w:hAnsi="Century"/>
          <w:i/>
        </w:rPr>
        <w:t>Translational Vision Science and Technology</w:t>
      </w:r>
      <w:r w:rsidR="00E43072">
        <w:rPr>
          <w:rFonts w:ascii="Century" w:hAnsi="Century"/>
          <w:i/>
        </w:rPr>
        <w:t>.</w:t>
      </w:r>
      <w:r w:rsidR="00F61FAE">
        <w:rPr>
          <w:rFonts w:ascii="Century" w:hAnsi="Century"/>
          <w:bCs/>
        </w:rPr>
        <w:t xml:space="preserve"> </w:t>
      </w:r>
      <w:r w:rsidR="00E43072" w:rsidRPr="00E43072">
        <w:rPr>
          <w:rFonts w:ascii="Century" w:hAnsi="Century"/>
          <w:bCs/>
        </w:rPr>
        <w:t>Aug 12;10(10):1.</w:t>
      </w:r>
      <w:r w:rsidR="00E43072">
        <w:rPr>
          <w:rFonts w:ascii="Century" w:hAnsi="Century"/>
          <w:bCs/>
        </w:rPr>
        <w:t xml:space="preserve"> </w:t>
      </w:r>
      <w:proofErr w:type="spellStart"/>
      <w:r w:rsidR="00E43072" w:rsidRPr="00E43072">
        <w:rPr>
          <w:rFonts w:ascii="Century" w:hAnsi="Century"/>
          <w:bCs/>
        </w:rPr>
        <w:t>doi</w:t>
      </w:r>
      <w:proofErr w:type="spellEnd"/>
      <w:r w:rsidR="00E43072" w:rsidRPr="00E43072">
        <w:rPr>
          <w:rFonts w:ascii="Century" w:hAnsi="Century"/>
          <w:bCs/>
        </w:rPr>
        <w:t>: 10.1167/tvst.10.10.1.</w:t>
      </w:r>
    </w:p>
    <w:p w14:paraId="18623B93" w14:textId="77777777" w:rsidR="00E43072" w:rsidRDefault="00E43072" w:rsidP="00E43072">
      <w:pPr>
        <w:ind w:left="360" w:hanging="360"/>
        <w:rPr>
          <w:rFonts w:ascii="Century" w:hAnsi="Century"/>
          <w:bCs/>
        </w:rPr>
      </w:pPr>
    </w:p>
    <w:p w14:paraId="0EE00008" w14:textId="66AA7780" w:rsidR="00F61FAE" w:rsidRDefault="00F61FAE" w:rsidP="008E3981">
      <w:pPr>
        <w:ind w:left="360" w:hanging="360"/>
        <w:rPr>
          <w:rFonts w:ascii="Century" w:hAnsi="Century"/>
          <w:bCs/>
        </w:rPr>
      </w:pPr>
      <w:r>
        <w:rPr>
          <w:rFonts w:ascii="Century" w:hAnsi="Century"/>
          <w:bCs/>
        </w:rPr>
        <w:t>8</w:t>
      </w:r>
      <w:r w:rsidR="009A0449">
        <w:rPr>
          <w:rFonts w:ascii="Century" w:hAnsi="Century"/>
          <w:bCs/>
        </w:rPr>
        <w:t>4</w:t>
      </w:r>
      <w:r>
        <w:rPr>
          <w:rFonts w:ascii="Century" w:hAnsi="Century"/>
          <w:bCs/>
        </w:rPr>
        <w:t xml:space="preserve">. </w:t>
      </w:r>
      <w:r w:rsidR="002A2BE0" w:rsidRPr="002A2BE0">
        <w:rPr>
          <w:rFonts w:ascii="Century" w:hAnsi="Century"/>
          <w:bCs/>
        </w:rPr>
        <w:t>Boal</w:t>
      </w:r>
      <w:r w:rsidR="002A2BE0">
        <w:rPr>
          <w:rFonts w:ascii="Century" w:hAnsi="Century"/>
          <w:bCs/>
        </w:rPr>
        <w:t xml:space="preserve">, A.M., </w:t>
      </w:r>
      <w:r w:rsidR="002A2BE0" w:rsidRPr="002A2BE0">
        <w:rPr>
          <w:rFonts w:ascii="Century" w:hAnsi="Century"/>
          <w:bCs/>
        </w:rPr>
        <w:t>Risner</w:t>
      </w:r>
      <w:r w:rsidR="002A2BE0">
        <w:rPr>
          <w:rFonts w:ascii="Century" w:hAnsi="Century"/>
          <w:bCs/>
        </w:rPr>
        <w:t>, M.L.,</w:t>
      </w:r>
      <w:r w:rsidR="002A2BE0" w:rsidRPr="002A2BE0">
        <w:rPr>
          <w:rFonts w:ascii="Century" w:hAnsi="Century"/>
          <w:bCs/>
        </w:rPr>
        <w:t xml:space="preserve"> Cooper,</w:t>
      </w:r>
      <w:r w:rsidR="002A2BE0">
        <w:rPr>
          <w:rFonts w:ascii="Century" w:hAnsi="Century"/>
          <w:bCs/>
        </w:rPr>
        <w:t xml:space="preserve"> M.L.,</w:t>
      </w:r>
      <w:r w:rsidR="002A2BE0" w:rsidRPr="002A2BE0">
        <w:rPr>
          <w:rFonts w:ascii="Century" w:hAnsi="Century"/>
          <w:bCs/>
        </w:rPr>
        <w:t xml:space="preserve"> Wareham</w:t>
      </w:r>
      <w:r w:rsidR="002A2BE0">
        <w:rPr>
          <w:rFonts w:ascii="Century" w:hAnsi="Century"/>
          <w:bCs/>
        </w:rPr>
        <w:t xml:space="preserve">, L.K., </w:t>
      </w:r>
      <w:r w:rsidR="002A2BE0" w:rsidRPr="002A2BE0">
        <w:rPr>
          <w:rFonts w:ascii="Century" w:hAnsi="Century"/>
          <w:bCs/>
        </w:rPr>
        <w:t>and Calkins</w:t>
      </w:r>
      <w:r w:rsidR="002A2BE0">
        <w:rPr>
          <w:rFonts w:ascii="Century" w:hAnsi="Century"/>
          <w:bCs/>
        </w:rPr>
        <w:t>, D.J.</w:t>
      </w:r>
      <w:r w:rsidR="002A2BE0" w:rsidRPr="002A2BE0">
        <w:rPr>
          <w:rFonts w:ascii="Century" w:hAnsi="Century"/>
          <w:bCs/>
        </w:rPr>
        <w:t xml:space="preserve"> </w:t>
      </w:r>
      <w:r w:rsidR="002A2BE0">
        <w:rPr>
          <w:rFonts w:ascii="Century" w:hAnsi="Century"/>
          <w:bCs/>
        </w:rPr>
        <w:t xml:space="preserve">(2021) </w:t>
      </w:r>
      <w:r w:rsidRPr="00F61FAE">
        <w:rPr>
          <w:rFonts w:ascii="Century" w:hAnsi="Century"/>
          <w:bCs/>
        </w:rPr>
        <w:t>Astrocyte networks as therapeutic targets in glaucomatous neurodegeneration</w:t>
      </w:r>
      <w:r w:rsidR="002A2BE0">
        <w:rPr>
          <w:rFonts w:ascii="Century" w:hAnsi="Century"/>
          <w:bCs/>
        </w:rPr>
        <w:t xml:space="preserve">. </w:t>
      </w:r>
      <w:r w:rsidR="002A2BE0" w:rsidRPr="002A2BE0">
        <w:rPr>
          <w:rFonts w:ascii="Century" w:hAnsi="Century"/>
          <w:bCs/>
          <w:i/>
          <w:iCs/>
        </w:rPr>
        <w:t>Cells</w:t>
      </w:r>
      <w:r w:rsidR="002A2BE0">
        <w:rPr>
          <w:rFonts w:ascii="Century" w:hAnsi="Century"/>
          <w:bCs/>
        </w:rPr>
        <w:t xml:space="preserve"> (</w:t>
      </w:r>
      <w:r w:rsidR="008E3981">
        <w:rPr>
          <w:rStyle w:val="cit"/>
        </w:rPr>
        <w:t>Jun 2;10(6):1368.</w:t>
      </w:r>
      <w:r w:rsidR="008E3981">
        <w:t xml:space="preserve"> </w:t>
      </w:r>
      <w:proofErr w:type="spellStart"/>
      <w:r w:rsidR="008E3981">
        <w:rPr>
          <w:rStyle w:val="citation-doi"/>
        </w:rPr>
        <w:t>doi</w:t>
      </w:r>
      <w:proofErr w:type="spellEnd"/>
      <w:r w:rsidR="008E3981">
        <w:rPr>
          <w:rStyle w:val="citation-doi"/>
        </w:rPr>
        <w:t>: 10.3390/cells10061368</w:t>
      </w:r>
      <w:r w:rsidR="002A2BE0">
        <w:rPr>
          <w:rFonts w:ascii="Century" w:hAnsi="Century"/>
          <w:bCs/>
        </w:rPr>
        <w:t>).</w:t>
      </w:r>
    </w:p>
    <w:p w14:paraId="311F73F8" w14:textId="77777777" w:rsidR="00887D98" w:rsidRDefault="00887D98" w:rsidP="008C2B5E">
      <w:pPr>
        <w:ind w:left="360" w:hanging="360"/>
        <w:rPr>
          <w:rFonts w:ascii="Century" w:hAnsi="Century"/>
          <w:bCs/>
        </w:rPr>
      </w:pPr>
    </w:p>
    <w:p w14:paraId="33B8A2B9" w14:textId="3542FD2E" w:rsidR="00597E02" w:rsidRDefault="00597E02" w:rsidP="008E3981">
      <w:pPr>
        <w:ind w:left="360" w:hanging="360"/>
        <w:rPr>
          <w:rFonts w:ascii="Century" w:hAnsi="Century"/>
          <w:bCs/>
        </w:rPr>
      </w:pPr>
      <w:r>
        <w:rPr>
          <w:rFonts w:ascii="Century" w:hAnsi="Century"/>
          <w:bCs/>
        </w:rPr>
        <w:t>8</w:t>
      </w:r>
      <w:r w:rsidR="009A0449">
        <w:rPr>
          <w:rFonts w:ascii="Century" w:hAnsi="Century"/>
          <w:bCs/>
        </w:rPr>
        <w:t>3</w:t>
      </w:r>
      <w:r>
        <w:rPr>
          <w:rFonts w:ascii="Century" w:hAnsi="Century"/>
          <w:bCs/>
        </w:rPr>
        <w:t xml:space="preserve">. </w:t>
      </w:r>
      <w:r w:rsidR="00887D98" w:rsidRPr="00597E02">
        <w:rPr>
          <w:rFonts w:ascii="Century" w:hAnsi="Century"/>
          <w:bCs/>
        </w:rPr>
        <w:t xml:space="preserve">Risner, M.L., Pasini, S., McGrady, N.R., </w:t>
      </w:r>
      <w:r w:rsidR="00887D98" w:rsidRPr="00887D98">
        <w:rPr>
          <w:rFonts w:ascii="Century" w:hAnsi="Century"/>
          <w:bCs/>
        </w:rPr>
        <w:t>D’Alessandro,</w:t>
      </w:r>
      <w:r w:rsidR="00887D98">
        <w:rPr>
          <w:rFonts w:ascii="Century" w:hAnsi="Century"/>
          <w:bCs/>
        </w:rPr>
        <w:t xml:space="preserve"> K.B., </w:t>
      </w:r>
      <w:r w:rsidR="00887D98" w:rsidRPr="00887D98">
        <w:rPr>
          <w:rFonts w:ascii="Century" w:hAnsi="Century"/>
          <w:bCs/>
        </w:rPr>
        <w:t>Yao,</w:t>
      </w:r>
      <w:r w:rsidR="00887D98">
        <w:rPr>
          <w:rFonts w:ascii="Century" w:hAnsi="Century"/>
          <w:bCs/>
        </w:rPr>
        <w:t xml:space="preserve"> V.,</w:t>
      </w:r>
      <w:r w:rsidR="00887D98" w:rsidRPr="00887D98">
        <w:rPr>
          <w:rFonts w:ascii="Century" w:hAnsi="Century"/>
          <w:bCs/>
        </w:rPr>
        <w:t xml:space="preserve"> Cooper,</w:t>
      </w:r>
      <w:r w:rsidR="00887D98">
        <w:rPr>
          <w:rFonts w:ascii="Century" w:hAnsi="Century"/>
          <w:bCs/>
        </w:rPr>
        <w:t xml:space="preserve"> M.L.,</w:t>
      </w:r>
      <w:r w:rsidR="00887D98" w:rsidRPr="00887D98">
        <w:rPr>
          <w:rFonts w:ascii="Century" w:hAnsi="Century"/>
          <w:bCs/>
        </w:rPr>
        <w:t xml:space="preserve"> and </w:t>
      </w:r>
      <w:r w:rsidR="00887D98" w:rsidRPr="00597E02">
        <w:rPr>
          <w:rFonts w:ascii="Century" w:hAnsi="Century"/>
          <w:bCs/>
        </w:rPr>
        <w:t>Calkins, D.J.</w:t>
      </w:r>
      <w:r w:rsidR="00887D98">
        <w:rPr>
          <w:rFonts w:ascii="Century" w:hAnsi="Century"/>
          <w:bCs/>
        </w:rPr>
        <w:t xml:space="preserve"> (2021) </w:t>
      </w:r>
      <w:r w:rsidRPr="00597E02">
        <w:rPr>
          <w:rFonts w:ascii="Century" w:hAnsi="Century"/>
          <w:bCs/>
        </w:rPr>
        <w:t xml:space="preserve">Neuroprotection by </w:t>
      </w:r>
      <w:proofErr w:type="spellStart"/>
      <w:r w:rsidRPr="00597E02">
        <w:rPr>
          <w:rFonts w:ascii="Century" w:hAnsi="Century"/>
          <w:bCs/>
          <w:i/>
          <w:iCs/>
        </w:rPr>
        <w:t>Wld</w:t>
      </w:r>
      <w:r w:rsidRPr="00597E02">
        <w:rPr>
          <w:rFonts w:ascii="Century" w:hAnsi="Century"/>
          <w:bCs/>
          <w:vertAlign w:val="superscript"/>
        </w:rPr>
        <w:t>S</w:t>
      </w:r>
      <w:proofErr w:type="spellEnd"/>
      <w:r w:rsidRPr="00597E02">
        <w:rPr>
          <w:rFonts w:ascii="Century" w:hAnsi="Century"/>
          <w:bCs/>
        </w:rPr>
        <w:t xml:space="preserve"> depends on retinal ganglion cell type and age in glaucoma</w:t>
      </w:r>
      <w:r w:rsidR="00887D98">
        <w:rPr>
          <w:rFonts w:ascii="Century" w:hAnsi="Century"/>
          <w:bCs/>
        </w:rPr>
        <w:t xml:space="preserve">. </w:t>
      </w:r>
      <w:r w:rsidR="00887D98" w:rsidRPr="00887D98">
        <w:rPr>
          <w:rFonts w:ascii="Century" w:hAnsi="Century"/>
          <w:bCs/>
          <w:i/>
          <w:iCs/>
        </w:rPr>
        <w:t>Molecular Neurodegeneration</w:t>
      </w:r>
      <w:r w:rsidR="00887D98">
        <w:rPr>
          <w:rFonts w:ascii="Century" w:hAnsi="Century"/>
          <w:bCs/>
        </w:rPr>
        <w:t xml:space="preserve"> </w:t>
      </w:r>
      <w:r w:rsidR="00F61FAE">
        <w:rPr>
          <w:rFonts w:ascii="Century" w:hAnsi="Century"/>
          <w:bCs/>
        </w:rPr>
        <w:t>(</w:t>
      </w:r>
      <w:r w:rsidR="008E3981" w:rsidRPr="008E3981">
        <w:rPr>
          <w:rFonts w:ascii="Century" w:hAnsi="Century"/>
          <w:bCs/>
        </w:rPr>
        <w:t>Jun 5;16(1):36.</w:t>
      </w:r>
      <w:r w:rsidR="008E3981">
        <w:rPr>
          <w:rFonts w:ascii="Century" w:hAnsi="Century"/>
          <w:bCs/>
        </w:rPr>
        <w:t xml:space="preserve"> </w:t>
      </w:r>
      <w:proofErr w:type="spellStart"/>
      <w:r w:rsidR="008E3981" w:rsidRPr="008E3981">
        <w:rPr>
          <w:rFonts w:ascii="Century" w:hAnsi="Century"/>
          <w:bCs/>
        </w:rPr>
        <w:t>doi</w:t>
      </w:r>
      <w:proofErr w:type="spellEnd"/>
      <w:r w:rsidR="008E3981" w:rsidRPr="008E3981">
        <w:rPr>
          <w:rFonts w:ascii="Century" w:hAnsi="Century"/>
          <w:bCs/>
        </w:rPr>
        <w:t>: 10.1186/s13024-021-00459-y</w:t>
      </w:r>
      <w:r w:rsidR="00887D98">
        <w:rPr>
          <w:rFonts w:ascii="Century" w:hAnsi="Century"/>
          <w:bCs/>
        </w:rPr>
        <w:t>).</w:t>
      </w:r>
    </w:p>
    <w:p w14:paraId="3EB8DE31" w14:textId="77777777" w:rsidR="00887D98" w:rsidRDefault="00887D98" w:rsidP="008C2B5E">
      <w:pPr>
        <w:ind w:left="360" w:hanging="360"/>
        <w:rPr>
          <w:rFonts w:ascii="Century" w:hAnsi="Century"/>
          <w:bCs/>
        </w:rPr>
      </w:pPr>
    </w:p>
    <w:p w14:paraId="2837A06C" w14:textId="5BEE3A01" w:rsidR="002114B6" w:rsidRDefault="002114B6" w:rsidP="008E3981">
      <w:pPr>
        <w:ind w:left="360" w:hanging="360"/>
        <w:rPr>
          <w:rFonts w:ascii="Century" w:hAnsi="Century"/>
          <w:bCs/>
        </w:rPr>
      </w:pPr>
      <w:r>
        <w:rPr>
          <w:rFonts w:ascii="Century" w:hAnsi="Century"/>
          <w:bCs/>
        </w:rPr>
        <w:t>8</w:t>
      </w:r>
      <w:r w:rsidR="009A0449">
        <w:rPr>
          <w:rFonts w:ascii="Century" w:hAnsi="Century"/>
          <w:bCs/>
        </w:rPr>
        <w:t>2</w:t>
      </w:r>
      <w:r>
        <w:rPr>
          <w:rFonts w:ascii="Century" w:hAnsi="Century"/>
          <w:bCs/>
        </w:rPr>
        <w:t xml:space="preserve">. </w:t>
      </w:r>
      <w:bookmarkStart w:id="4" w:name="_Hlk61364540"/>
      <w:r>
        <w:rPr>
          <w:rFonts w:ascii="Century" w:hAnsi="Century"/>
          <w:bCs/>
        </w:rPr>
        <w:t xml:space="preserve">Calkins, D.J. (2021) </w:t>
      </w:r>
      <w:r w:rsidRPr="002114B6">
        <w:rPr>
          <w:rFonts w:ascii="Century" w:hAnsi="Century"/>
          <w:bCs/>
        </w:rPr>
        <w:t>Adaptive responses to neurodegenerative stress in glaucoma</w:t>
      </w:r>
      <w:r>
        <w:rPr>
          <w:rFonts w:ascii="Century" w:hAnsi="Century"/>
          <w:bCs/>
        </w:rPr>
        <w:t xml:space="preserve">. </w:t>
      </w:r>
      <w:r w:rsidRPr="002114B6">
        <w:rPr>
          <w:rFonts w:ascii="Century" w:hAnsi="Century"/>
          <w:bCs/>
          <w:i/>
          <w:iCs/>
        </w:rPr>
        <w:t>Prog. Retinal. and Eye Research</w:t>
      </w:r>
      <w:r>
        <w:rPr>
          <w:rFonts w:ascii="Century" w:hAnsi="Century"/>
          <w:bCs/>
        </w:rPr>
        <w:t xml:space="preserve">, </w:t>
      </w:r>
      <w:r w:rsidR="00E43072" w:rsidRPr="00E43072">
        <w:t>Volume 84</w:t>
      </w:r>
      <w:r w:rsidR="00E43072">
        <w:t>, September 2021, 100953</w:t>
      </w:r>
      <w:r w:rsidR="008E3981" w:rsidRPr="008E3981">
        <w:rPr>
          <w:rStyle w:val="docsum-journal-citation"/>
        </w:rPr>
        <w:t>.</w:t>
      </w:r>
      <w:r w:rsidR="00E43072">
        <w:rPr>
          <w:rStyle w:val="docsum-journal-citation"/>
        </w:rPr>
        <w:t xml:space="preserve"> </w:t>
      </w:r>
      <w:proofErr w:type="spellStart"/>
      <w:r w:rsidR="008E3981" w:rsidRPr="008E3981">
        <w:rPr>
          <w:rStyle w:val="docsum-journal-citation"/>
        </w:rPr>
        <w:t>doi</w:t>
      </w:r>
      <w:proofErr w:type="spellEnd"/>
      <w:r w:rsidR="008E3981" w:rsidRPr="008E3981">
        <w:rPr>
          <w:rStyle w:val="docsum-journal-citation"/>
        </w:rPr>
        <w:t xml:space="preserve">: </w:t>
      </w:r>
      <w:r w:rsidR="00E43072" w:rsidRPr="00E43072">
        <w:rPr>
          <w:rStyle w:val="docsum-journal-citation"/>
        </w:rPr>
        <w:t>10.1016/j.preteyeres.2021.100953</w:t>
      </w:r>
      <w:r w:rsidR="00597E02">
        <w:rPr>
          <w:rStyle w:val="docsum-journal-citation"/>
        </w:rPr>
        <w:t>.</w:t>
      </w:r>
      <w:r>
        <w:rPr>
          <w:rFonts w:ascii="Century" w:hAnsi="Century"/>
          <w:bCs/>
        </w:rPr>
        <w:t xml:space="preserve"> </w:t>
      </w:r>
      <w:bookmarkEnd w:id="4"/>
    </w:p>
    <w:p w14:paraId="49EDAE3C" w14:textId="77777777" w:rsidR="002114B6" w:rsidRDefault="002114B6" w:rsidP="008C2B5E">
      <w:pPr>
        <w:ind w:left="360" w:hanging="360"/>
        <w:rPr>
          <w:rFonts w:ascii="Century" w:hAnsi="Century"/>
          <w:bCs/>
        </w:rPr>
      </w:pPr>
    </w:p>
    <w:p w14:paraId="16B9D2CC" w14:textId="0ACEBAFC" w:rsidR="00831E4F" w:rsidRDefault="00494C79" w:rsidP="008C2B5E">
      <w:pPr>
        <w:ind w:left="360" w:hanging="360"/>
        <w:rPr>
          <w:rFonts w:ascii="Century" w:hAnsi="Century"/>
          <w:bCs/>
        </w:rPr>
      </w:pPr>
      <w:r>
        <w:rPr>
          <w:rFonts w:ascii="Century" w:hAnsi="Century"/>
          <w:bCs/>
        </w:rPr>
        <w:t>8</w:t>
      </w:r>
      <w:r w:rsidR="009A0449">
        <w:rPr>
          <w:rFonts w:ascii="Century" w:hAnsi="Century"/>
          <w:bCs/>
        </w:rPr>
        <w:t>1</w:t>
      </w:r>
      <w:r w:rsidR="00831E4F">
        <w:rPr>
          <w:rFonts w:ascii="Century" w:hAnsi="Century"/>
          <w:bCs/>
        </w:rPr>
        <w:t xml:space="preserve">. Baratta, B.O., </w:t>
      </w:r>
      <w:r w:rsidR="00831E4F" w:rsidRPr="00831E4F">
        <w:rPr>
          <w:rFonts w:ascii="Century" w:hAnsi="Century"/>
          <w:bCs/>
        </w:rPr>
        <w:t xml:space="preserve">Schlumpf1, Del Buono, </w:t>
      </w:r>
      <w:r w:rsidR="00831E4F">
        <w:rPr>
          <w:rFonts w:ascii="Century" w:hAnsi="Century"/>
          <w:bCs/>
        </w:rPr>
        <w:t xml:space="preserve">B.J., </w:t>
      </w:r>
      <w:r w:rsidR="00831E4F" w:rsidRPr="00831E4F">
        <w:rPr>
          <w:rFonts w:ascii="Century" w:hAnsi="Century"/>
          <w:bCs/>
        </w:rPr>
        <w:t xml:space="preserve">DeLorey, </w:t>
      </w:r>
      <w:r w:rsidR="00831E4F">
        <w:rPr>
          <w:rFonts w:ascii="Century" w:hAnsi="Century"/>
          <w:bCs/>
        </w:rPr>
        <w:t xml:space="preserve">S.S., </w:t>
      </w:r>
      <w:r w:rsidR="00831E4F" w:rsidRPr="00831E4F">
        <w:rPr>
          <w:rFonts w:ascii="Century" w:hAnsi="Century"/>
          <w:bCs/>
        </w:rPr>
        <w:t xml:space="preserve">Calkins, </w:t>
      </w:r>
      <w:r w:rsidR="00831E4F">
        <w:rPr>
          <w:rFonts w:ascii="Century" w:hAnsi="Century"/>
          <w:bCs/>
        </w:rPr>
        <w:t>D.J. (202</w:t>
      </w:r>
      <w:r w:rsidR="002114B6">
        <w:rPr>
          <w:rFonts w:ascii="Century" w:hAnsi="Century"/>
          <w:bCs/>
        </w:rPr>
        <w:t>1</w:t>
      </w:r>
      <w:r w:rsidR="00831E4F">
        <w:rPr>
          <w:rFonts w:ascii="Century" w:hAnsi="Century"/>
          <w:bCs/>
        </w:rPr>
        <w:t xml:space="preserve">) </w:t>
      </w:r>
      <w:r w:rsidR="00831E4F" w:rsidRPr="00831E4F">
        <w:rPr>
          <w:rFonts w:ascii="Century" w:hAnsi="Century"/>
          <w:bCs/>
        </w:rPr>
        <w:t xml:space="preserve">Corneal </w:t>
      </w:r>
      <w:r w:rsidR="0076652E" w:rsidRPr="00831E4F">
        <w:rPr>
          <w:rFonts w:ascii="Century" w:hAnsi="Century"/>
          <w:bCs/>
        </w:rPr>
        <w:t>collagen as a potential therapeutic target in dry eye disease</w:t>
      </w:r>
      <w:r w:rsidR="0076652E">
        <w:rPr>
          <w:rFonts w:ascii="Century" w:hAnsi="Century"/>
          <w:bCs/>
        </w:rPr>
        <w:t xml:space="preserve"> </w:t>
      </w:r>
      <w:r w:rsidR="0089373D" w:rsidRPr="0089373D">
        <w:rPr>
          <w:rFonts w:ascii="Century" w:hAnsi="Century"/>
          <w:bCs/>
          <w:i/>
          <w:iCs/>
        </w:rPr>
        <w:t xml:space="preserve">Survey </w:t>
      </w:r>
      <w:r w:rsidR="006F08F2">
        <w:rPr>
          <w:rFonts w:ascii="Century" w:hAnsi="Century"/>
          <w:bCs/>
          <w:i/>
          <w:iCs/>
        </w:rPr>
        <w:t xml:space="preserve">of </w:t>
      </w:r>
      <w:proofErr w:type="spellStart"/>
      <w:r w:rsidR="0089373D" w:rsidRPr="0089373D">
        <w:rPr>
          <w:rFonts w:ascii="Century" w:hAnsi="Century"/>
          <w:bCs/>
          <w:i/>
          <w:iCs/>
        </w:rPr>
        <w:t>Ophthal</w:t>
      </w:r>
      <w:proofErr w:type="spellEnd"/>
      <w:r w:rsidR="0089373D" w:rsidRPr="0089373D">
        <w:rPr>
          <w:rFonts w:ascii="Century" w:hAnsi="Century"/>
          <w:bCs/>
          <w:i/>
          <w:iCs/>
        </w:rPr>
        <w:t>.</w:t>
      </w:r>
      <w:r w:rsidR="008D3B4E">
        <w:rPr>
          <w:rFonts w:ascii="Century" w:hAnsi="Century"/>
          <w:bCs/>
        </w:rPr>
        <w:t xml:space="preserve">, </w:t>
      </w:r>
      <w:r w:rsidR="00597E02">
        <w:rPr>
          <w:rStyle w:val="docsum-journal-citation"/>
        </w:rPr>
        <w:t xml:space="preserve">Apr </w:t>
      </w:r>
      <w:proofErr w:type="gramStart"/>
      <w:r w:rsidR="00597E02">
        <w:rPr>
          <w:rStyle w:val="docsum-journal-citation"/>
        </w:rPr>
        <w:t>18:S</w:t>
      </w:r>
      <w:proofErr w:type="gramEnd"/>
      <w:r w:rsidR="00597E02">
        <w:rPr>
          <w:rStyle w:val="docsum-journal-citation"/>
        </w:rPr>
        <w:t>0039-6257(21)00104-</w:t>
      </w:r>
      <w:proofErr w:type="gramStart"/>
      <w:r w:rsidR="00597E02">
        <w:rPr>
          <w:rStyle w:val="docsum-journal-citation"/>
        </w:rPr>
        <w:t>1.</w:t>
      </w:r>
      <w:r w:rsidR="008D3B4E">
        <w:rPr>
          <w:rFonts w:ascii="Century" w:hAnsi="Century"/>
          <w:bCs/>
        </w:rPr>
        <w:t>.</w:t>
      </w:r>
      <w:proofErr w:type="gramEnd"/>
      <w:r w:rsidR="008D3B4E">
        <w:rPr>
          <w:rFonts w:ascii="Century" w:hAnsi="Century"/>
          <w:bCs/>
        </w:rPr>
        <w:t xml:space="preserve"> </w:t>
      </w:r>
    </w:p>
    <w:p w14:paraId="71D8889D" w14:textId="77777777" w:rsidR="00831E4F" w:rsidRDefault="00831E4F" w:rsidP="008C2B5E">
      <w:pPr>
        <w:ind w:left="360" w:hanging="360"/>
        <w:rPr>
          <w:rFonts w:ascii="Century" w:hAnsi="Century"/>
          <w:bCs/>
        </w:rPr>
      </w:pPr>
    </w:p>
    <w:p w14:paraId="3A974D57" w14:textId="35537D83" w:rsidR="00494C79" w:rsidRPr="00597E02" w:rsidRDefault="009A0449" w:rsidP="00494C79">
      <w:pPr>
        <w:ind w:left="360" w:hanging="360"/>
        <w:rPr>
          <w:rFonts w:ascii="Century" w:hAnsi="Century"/>
          <w:bCs/>
        </w:rPr>
      </w:pPr>
      <w:r>
        <w:rPr>
          <w:rFonts w:ascii="Century" w:hAnsi="Century"/>
          <w:bCs/>
        </w:rPr>
        <w:t>80</w:t>
      </w:r>
      <w:r w:rsidR="00494C79">
        <w:rPr>
          <w:rFonts w:ascii="Century" w:hAnsi="Century"/>
          <w:bCs/>
        </w:rPr>
        <w:t xml:space="preserve">. </w:t>
      </w:r>
      <w:r w:rsidR="00494C79" w:rsidRPr="007112D0">
        <w:rPr>
          <w:rFonts w:ascii="Century" w:hAnsi="Century"/>
          <w:bCs/>
        </w:rPr>
        <w:t xml:space="preserve">Al Hussein Al Awamlh, </w:t>
      </w:r>
      <w:r w:rsidR="00494C79">
        <w:rPr>
          <w:rFonts w:ascii="Century" w:hAnsi="Century"/>
          <w:bCs/>
        </w:rPr>
        <w:t xml:space="preserve">S., </w:t>
      </w:r>
      <w:r w:rsidR="00494C79" w:rsidRPr="007112D0">
        <w:rPr>
          <w:rFonts w:ascii="Century" w:hAnsi="Century"/>
          <w:bCs/>
        </w:rPr>
        <w:t xml:space="preserve">Wareham, </w:t>
      </w:r>
      <w:r w:rsidR="00494C79">
        <w:rPr>
          <w:rFonts w:ascii="Century" w:hAnsi="Century"/>
          <w:bCs/>
        </w:rPr>
        <w:t xml:space="preserve">L.K., </w:t>
      </w:r>
      <w:r w:rsidR="00494C79" w:rsidRPr="007112D0">
        <w:rPr>
          <w:rFonts w:ascii="Century" w:hAnsi="Century"/>
          <w:bCs/>
        </w:rPr>
        <w:t>Michael L. Risner</w:t>
      </w:r>
      <w:r w:rsidR="00494C79">
        <w:rPr>
          <w:rFonts w:ascii="Century" w:hAnsi="Century"/>
          <w:bCs/>
        </w:rPr>
        <w:t xml:space="preserve">, M.L., </w:t>
      </w:r>
      <w:r w:rsidR="00494C79" w:rsidRPr="007112D0">
        <w:rPr>
          <w:rFonts w:ascii="Century" w:hAnsi="Century"/>
          <w:bCs/>
        </w:rPr>
        <w:t>Calkins</w:t>
      </w:r>
      <w:r w:rsidR="00494C79">
        <w:rPr>
          <w:rFonts w:ascii="Century" w:hAnsi="Century"/>
          <w:bCs/>
        </w:rPr>
        <w:t>, D.J. (</w:t>
      </w:r>
      <w:r w:rsidR="00494C79" w:rsidRPr="00597E02">
        <w:rPr>
          <w:rFonts w:ascii="Century" w:hAnsi="Century"/>
          <w:bCs/>
        </w:rPr>
        <w:t xml:space="preserve">2021) Insulin signaling as a therapeutic target in glaucomatous neurodegeneration. </w:t>
      </w:r>
      <w:proofErr w:type="spellStart"/>
      <w:r w:rsidR="00494C79" w:rsidRPr="00597E02">
        <w:rPr>
          <w:rFonts w:ascii="Century" w:hAnsi="Century"/>
          <w:bCs/>
          <w:i/>
          <w:iCs/>
        </w:rPr>
        <w:t>Internat.</w:t>
      </w:r>
      <w:proofErr w:type="spellEnd"/>
      <w:r w:rsidR="00494C79" w:rsidRPr="00597E02">
        <w:rPr>
          <w:rFonts w:ascii="Century" w:hAnsi="Century"/>
          <w:bCs/>
          <w:i/>
          <w:iCs/>
        </w:rPr>
        <w:t xml:space="preserve"> J. Mol. Sci</w:t>
      </w:r>
      <w:r w:rsidR="00494C79" w:rsidRPr="00597E02">
        <w:rPr>
          <w:rFonts w:ascii="Century" w:hAnsi="Century"/>
          <w:bCs/>
        </w:rPr>
        <w:t xml:space="preserve">., Apr 28;22(9):4672. </w:t>
      </w:r>
      <w:proofErr w:type="spellStart"/>
      <w:r w:rsidR="00494C79" w:rsidRPr="00597E02">
        <w:rPr>
          <w:rFonts w:ascii="Century" w:hAnsi="Century"/>
          <w:bCs/>
        </w:rPr>
        <w:t>doi</w:t>
      </w:r>
      <w:proofErr w:type="spellEnd"/>
      <w:r w:rsidR="00494C79" w:rsidRPr="00597E02">
        <w:rPr>
          <w:rFonts w:ascii="Century" w:hAnsi="Century"/>
          <w:bCs/>
        </w:rPr>
        <w:t xml:space="preserve">: 10.3390/ijms22094672.. </w:t>
      </w:r>
    </w:p>
    <w:p w14:paraId="7296D630" w14:textId="77777777" w:rsidR="00494C79" w:rsidRPr="00597E02" w:rsidRDefault="00494C79" w:rsidP="008C2B5E">
      <w:pPr>
        <w:ind w:left="360" w:hanging="360"/>
        <w:rPr>
          <w:rFonts w:ascii="Century" w:hAnsi="Century"/>
          <w:bCs/>
        </w:rPr>
      </w:pPr>
    </w:p>
    <w:p w14:paraId="6D80F68A" w14:textId="733C2C09" w:rsidR="00C310EF" w:rsidRPr="00597E02" w:rsidRDefault="00C310EF" w:rsidP="008C2B5E">
      <w:pPr>
        <w:ind w:left="360" w:hanging="360"/>
        <w:rPr>
          <w:rFonts w:ascii="Century" w:hAnsi="Century"/>
          <w:bCs/>
        </w:rPr>
      </w:pPr>
      <w:r w:rsidRPr="00597E02">
        <w:rPr>
          <w:rFonts w:ascii="Century" w:hAnsi="Century"/>
          <w:bCs/>
        </w:rPr>
        <w:t>7</w:t>
      </w:r>
      <w:r w:rsidR="009A0449">
        <w:rPr>
          <w:rFonts w:ascii="Century" w:hAnsi="Century"/>
          <w:bCs/>
        </w:rPr>
        <w:t>9</w:t>
      </w:r>
      <w:r w:rsidRPr="00597E02">
        <w:rPr>
          <w:rFonts w:ascii="Century" w:hAnsi="Century"/>
          <w:bCs/>
        </w:rPr>
        <w:t xml:space="preserve">. </w:t>
      </w:r>
      <w:bookmarkStart w:id="5" w:name="_Hlk61363992"/>
      <w:r w:rsidR="007B5343" w:rsidRPr="00597E02">
        <w:rPr>
          <w:rFonts w:ascii="Century" w:hAnsi="Century"/>
          <w:bCs/>
        </w:rPr>
        <w:t>Naguib, S.A., Backstrom, J.R., Gil, M, Calkins, D.J., Rex, T.S. (202</w:t>
      </w:r>
      <w:r w:rsidR="002114B6" w:rsidRPr="00597E02">
        <w:rPr>
          <w:rFonts w:ascii="Century" w:hAnsi="Century"/>
          <w:bCs/>
        </w:rPr>
        <w:t>1</w:t>
      </w:r>
      <w:r w:rsidR="007B5343" w:rsidRPr="00597E02">
        <w:rPr>
          <w:rFonts w:ascii="Century" w:hAnsi="Century"/>
          <w:bCs/>
        </w:rPr>
        <w:t xml:space="preserve">) </w:t>
      </w:r>
      <w:r w:rsidR="007B5343" w:rsidRPr="00597E02">
        <w:rPr>
          <w:rFonts w:ascii="Century" w:hAnsi="Century"/>
        </w:rPr>
        <w:t xml:space="preserve">Retinal oxidative stress activates the Nrf2/ARE pathway: an early endogenous protective response to ocular hypertension. </w:t>
      </w:r>
      <w:r w:rsidR="007B5343" w:rsidRPr="00597E02">
        <w:rPr>
          <w:rFonts w:ascii="Century" w:hAnsi="Century"/>
          <w:i/>
          <w:iCs/>
        </w:rPr>
        <w:t>Redox Biology</w:t>
      </w:r>
      <w:r w:rsidR="007B5343" w:rsidRPr="00597E02">
        <w:rPr>
          <w:rFonts w:ascii="Century" w:hAnsi="Century"/>
        </w:rPr>
        <w:t xml:space="preserve">, </w:t>
      </w:r>
      <w:r w:rsidR="007112D0" w:rsidRPr="00597E02">
        <w:rPr>
          <w:rFonts w:ascii="Century" w:hAnsi="Century"/>
        </w:rPr>
        <w:t>June;42:101883</w:t>
      </w:r>
      <w:r w:rsidR="007B5343" w:rsidRPr="00597E02">
        <w:rPr>
          <w:rFonts w:ascii="Century" w:hAnsi="Century"/>
        </w:rPr>
        <w:t>.</w:t>
      </w:r>
      <w:bookmarkEnd w:id="5"/>
    </w:p>
    <w:p w14:paraId="077F0EBD" w14:textId="77777777" w:rsidR="00C310EF" w:rsidRPr="00597E02" w:rsidRDefault="00C310EF" w:rsidP="008C2B5E">
      <w:pPr>
        <w:ind w:left="360" w:hanging="360"/>
        <w:rPr>
          <w:rFonts w:ascii="Century" w:hAnsi="Century"/>
          <w:bCs/>
        </w:rPr>
      </w:pPr>
    </w:p>
    <w:p w14:paraId="30650CDA" w14:textId="006A93F3" w:rsidR="002C748D" w:rsidRPr="00597E02" w:rsidRDefault="002C748D" w:rsidP="008C2B5E">
      <w:pPr>
        <w:ind w:left="360" w:hanging="360"/>
        <w:rPr>
          <w:rFonts w:ascii="Century" w:hAnsi="Century"/>
        </w:rPr>
      </w:pPr>
      <w:r w:rsidRPr="00597E02">
        <w:rPr>
          <w:rFonts w:ascii="Century" w:hAnsi="Century"/>
          <w:bCs/>
        </w:rPr>
        <w:t>7</w:t>
      </w:r>
      <w:r w:rsidR="009A0449">
        <w:rPr>
          <w:rFonts w:ascii="Century" w:hAnsi="Century"/>
          <w:bCs/>
        </w:rPr>
        <w:t>8</w:t>
      </w:r>
      <w:r w:rsidRPr="00597E02">
        <w:rPr>
          <w:rFonts w:ascii="Century" w:hAnsi="Century"/>
          <w:bCs/>
        </w:rPr>
        <w:t xml:space="preserve">. </w:t>
      </w:r>
      <w:bookmarkStart w:id="6" w:name="_Hlk61363800"/>
      <w:r w:rsidRPr="00597E02">
        <w:rPr>
          <w:rFonts w:ascii="Century" w:hAnsi="Century"/>
          <w:bCs/>
        </w:rPr>
        <w:t xml:space="preserve">Risner, M.L., McGrady, N.R., Boal, A.M., </w:t>
      </w:r>
      <w:r w:rsidR="002114B6" w:rsidRPr="00597E02">
        <w:rPr>
          <w:rFonts w:ascii="Century" w:hAnsi="Century"/>
          <w:bCs/>
        </w:rPr>
        <w:t>Pasini, S</w:t>
      </w:r>
      <w:r w:rsidRPr="00597E02">
        <w:rPr>
          <w:rFonts w:ascii="Century" w:hAnsi="Century"/>
          <w:bCs/>
        </w:rPr>
        <w:t>., Calkins, D.J. (202</w:t>
      </w:r>
      <w:r w:rsidR="002114B6" w:rsidRPr="00597E02">
        <w:rPr>
          <w:rFonts w:ascii="Century" w:hAnsi="Century"/>
          <w:bCs/>
        </w:rPr>
        <w:t>1</w:t>
      </w:r>
      <w:r w:rsidR="00C00D26" w:rsidRPr="00597E02">
        <w:rPr>
          <w:rFonts w:ascii="Century" w:hAnsi="Century"/>
          <w:bCs/>
        </w:rPr>
        <w:t>)</w:t>
      </w:r>
      <w:r w:rsidRPr="00597E02">
        <w:rPr>
          <w:rFonts w:ascii="Century" w:hAnsi="Century"/>
          <w:bCs/>
        </w:rPr>
        <w:t xml:space="preserve"> </w:t>
      </w:r>
      <w:r w:rsidR="006F08F2" w:rsidRPr="00597E02">
        <w:rPr>
          <w:rFonts w:ascii="Century" w:hAnsi="Century"/>
          <w:bCs/>
        </w:rPr>
        <w:t xml:space="preserve">TRPV1 </w:t>
      </w:r>
      <w:r w:rsidR="002114B6" w:rsidRPr="00597E02">
        <w:rPr>
          <w:rFonts w:ascii="Century" w:hAnsi="Century"/>
          <w:bCs/>
        </w:rPr>
        <w:t>s</w:t>
      </w:r>
      <w:r w:rsidR="006F08F2" w:rsidRPr="00597E02">
        <w:rPr>
          <w:rFonts w:ascii="Century" w:hAnsi="Century"/>
          <w:bCs/>
        </w:rPr>
        <w:t xml:space="preserve">upports </w:t>
      </w:r>
      <w:proofErr w:type="spellStart"/>
      <w:r w:rsidR="006F08F2" w:rsidRPr="00597E02">
        <w:rPr>
          <w:rFonts w:ascii="Century" w:hAnsi="Century"/>
          <w:bCs/>
        </w:rPr>
        <w:t>axogenic</w:t>
      </w:r>
      <w:proofErr w:type="spellEnd"/>
      <w:r w:rsidR="006F08F2" w:rsidRPr="00597E02">
        <w:rPr>
          <w:rFonts w:ascii="Century" w:hAnsi="Century"/>
          <w:bCs/>
        </w:rPr>
        <w:t xml:space="preserve"> enhanced excitability in response to neurodegenerative stress</w:t>
      </w:r>
      <w:r w:rsidRPr="00597E02">
        <w:rPr>
          <w:rFonts w:ascii="Century" w:hAnsi="Century"/>
          <w:bCs/>
        </w:rPr>
        <w:t xml:space="preserve">. </w:t>
      </w:r>
      <w:r w:rsidR="00F54611" w:rsidRPr="00597E02">
        <w:rPr>
          <w:rFonts w:ascii="Century" w:hAnsi="Century"/>
          <w:i/>
          <w:iCs/>
        </w:rPr>
        <w:t xml:space="preserve">Front. Cell. </w:t>
      </w:r>
      <w:proofErr w:type="spellStart"/>
      <w:r w:rsidR="00F54611" w:rsidRPr="00597E02">
        <w:rPr>
          <w:rFonts w:ascii="Century" w:hAnsi="Century"/>
          <w:i/>
          <w:iCs/>
        </w:rPr>
        <w:t>Neurosci</w:t>
      </w:r>
      <w:proofErr w:type="spellEnd"/>
      <w:r w:rsidR="00F54611" w:rsidRPr="00597E02">
        <w:rPr>
          <w:rFonts w:ascii="Century" w:hAnsi="Century"/>
        </w:rPr>
        <w:t xml:space="preserve">., </w:t>
      </w:r>
      <w:bookmarkEnd w:id="6"/>
      <w:r w:rsidR="00C73820" w:rsidRPr="00597E02">
        <w:rPr>
          <w:rFonts w:ascii="Century" w:hAnsi="Century"/>
        </w:rPr>
        <w:t>Jan 11;14:603419.</w:t>
      </w:r>
    </w:p>
    <w:p w14:paraId="2FAAD6C5" w14:textId="77777777" w:rsidR="002C748D" w:rsidRPr="00597E02" w:rsidRDefault="002C748D" w:rsidP="008C2B5E">
      <w:pPr>
        <w:ind w:left="360" w:hanging="360"/>
        <w:rPr>
          <w:rFonts w:ascii="Century" w:hAnsi="Century"/>
          <w:bCs/>
        </w:rPr>
      </w:pPr>
    </w:p>
    <w:p w14:paraId="525035CD" w14:textId="6F6D7867" w:rsidR="000B7F4F" w:rsidRPr="00597E02" w:rsidRDefault="000B7F4F" w:rsidP="000B7F4F">
      <w:pPr>
        <w:ind w:left="360" w:hanging="360"/>
        <w:rPr>
          <w:rFonts w:ascii="Century" w:hAnsi="Century"/>
          <w:bCs/>
        </w:rPr>
      </w:pPr>
      <w:r w:rsidRPr="00597E02">
        <w:rPr>
          <w:rFonts w:ascii="Century" w:hAnsi="Century"/>
          <w:bCs/>
        </w:rPr>
        <w:t>7</w:t>
      </w:r>
      <w:r w:rsidR="009A0449">
        <w:rPr>
          <w:rFonts w:ascii="Century" w:hAnsi="Century"/>
          <w:bCs/>
        </w:rPr>
        <w:t>7</w:t>
      </w:r>
      <w:r w:rsidRPr="00597E02">
        <w:rPr>
          <w:rFonts w:ascii="Century" w:hAnsi="Century"/>
          <w:bCs/>
        </w:rPr>
        <w:t xml:space="preserve">. </w:t>
      </w:r>
      <w:bookmarkStart w:id="7" w:name="_Hlk40887128"/>
      <w:r w:rsidRPr="00597E02">
        <w:rPr>
          <w:rFonts w:ascii="Century" w:hAnsi="Century"/>
          <w:bCs/>
        </w:rPr>
        <w:t>Yu-Wai-</w:t>
      </w:r>
      <w:proofErr w:type="spellStart"/>
      <w:r w:rsidRPr="00597E02">
        <w:rPr>
          <w:rFonts w:ascii="Century" w:hAnsi="Century"/>
          <w:bCs/>
        </w:rPr>
        <w:t>Man</w:t>
      </w:r>
      <w:bookmarkEnd w:id="7"/>
      <w:r w:rsidRPr="00597E02">
        <w:rPr>
          <w:rFonts w:ascii="Century" w:hAnsi="Century"/>
          <w:bCs/>
        </w:rPr>
        <w:t>,P</w:t>
      </w:r>
      <w:proofErr w:type="spellEnd"/>
      <w:r w:rsidRPr="00597E02">
        <w:rPr>
          <w:rFonts w:ascii="Century" w:hAnsi="Century"/>
          <w:bCs/>
        </w:rPr>
        <w:t xml:space="preserve">., Moster, M.L.,  Newman, N.J., Biousse, V., Sadun, A.A., Klopstock, T., Vignal-Clermont, C., Carelli, V., Sergott, R.C., Blouin, L., </w:t>
      </w:r>
      <w:proofErr w:type="spellStart"/>
      <w:r w:rsidRPr="00597E02">
        <w:rPr>
          <w:rFonts w:ascii="Century" w:hAnsi="Century"/>
          <w:bCs/>
        </w:rPr>
        <w:t>Burguière</w:t>
      </w:r>
      <w:proofErr w:type="spellEnd"/>
      <w:r w:rsidRPr="00597E02">
        <w:rPr>
          <w:rFonts w:ascii="Century" w:hAnsi="Century"/>
          <w:bCs/>
        </w:rPr>
        <w:t xml:space="preserve">, P., </w:t>
      </w:r>
      <w:proofErr w:type="spellStart"/>
      <w:r w:rsidRPr="00597E02">
        <w:rPr>
          <w:rFonts w:ascii="Century" w:hAnsi="Century"/>
          <w:bCs/>
        </w:rPr>
        <w:t>Taiel</w:t>
      </w:r>
      <w:proofErr w:type="spellEnd"/>
      <w:r w:rsidRPr="00597E02">
        <w:rPr>
          <w:rFonts w:ascii="Century" w:hAnsi="Century"/>
          <w:bCs/>
        </w:rPr>
        <w:t xml:space="preserve">, M., Smits, G., Chevalier, C., Masonson, H., Salermo, Y., Katz, B., Picaud, S., Calkins, D.J., Sahel, J.-A.* for the LHON Study Group (2020). Bilateral visual improvement with unilateral gene therapy for </w:t>
      </w:r>
      <w:bookmarkStart w:id="8" w:name="_Hlk40887039"/>
      <w:r w:rsidRPr="00597E02">
        <w:rPr>
          <w:rFonts w:ascii="Century" w:hAnsi="Century"/>
          <w:bCs/>
        </w:rPr>
        <w:t>Leber hereditary optic neuropathy</w:t>
      </w:r>
      <w:bookmarkEnd w:id="8"/>
      <w:r w:rsidRPr="00597E02">
        <w:rPr>
          <w:rFonts w:ascii="Century" w:hAnsi="Century"/>
          <w:bCs/>
        </w:rPr>
        <w:t xml:space="preserve">. </w:t>
      </w:r>
      <w:r w:rsidRPr="00597E02">
        <w:rPr>
          <w:rFonts w:ascii="Century" w:hAnsi="Century"/>
          <w:bCs/>
          <w:i/>
        </w:rPr>
        <w:t>Science Translational Medicine</w:t>
      </w:r>
      <w:r w:rsidRPr="00597E02">
        <w:rPr>
          <w:rFonts w:ascii="Century" w:hAnsi="Century"/>
          <w:bCs/>
        </w:rPr>
        <w:t xml:space="preserve">, </w:t>
      </w:r>
      <w:r w:rsidR="00CB2C7B" w:rsidRPr="00597E02">
        <w:rPr>
          <w:rFonts w:ascii="Century" w:hAnsi="Century"/>
          <w:bCs/>
        </w:rPr>
        <w:t>Dec 9;12(573):eaaz7423.</w:t>
      </w:r>
      <w:r w:rsidRPr="00597E02">
        <w:rPr>
          <w:rFonts w:ascii="Century" w:hAnsi="Century"/>
          <w:bCs/>
        </w:rPr>
        <w:t xml:space="preserve">. </w:t>
      </w:r>
    </w:p>
    <w:p w14:paraId="540CBD3C" w14:textId="77777777" w:rsidR="000B7F4F" w:rsidRDefault="000B7F4F" w:rsidP="008C2B5E">
      <w:pPr>
        <w:ind w:left="360" w:hanging="360"/>
        <w:rPr>
          <w:rFonts w:ascii="Century" w:hAnsi="Century"/>
          <w:bCs/>
        </w:rPr>
      </w:pPr>
    </w:p>
    <w:p w14:paraId="6937FC6A" w14:textId="5FF1F151" w:rsidR="0041592A" w:rsidRDefault="0041592A" w:rsidP="0041592A">
      <w:pPr>
        <w:ind w:left="360" w:hanging="360"/>
        <w:rPr>
          <w:rFonts w:ascii="Century" w:hAnsi="Century"/>
          <w:bCs/>
        </w:rPr>
      </w:pPr>
      <w:r>
        <w:rPr>
          <w:rFonts w:ascii="Century" w:hAnsi="Century"/>
          <w:bCs/>
        </w:rPr>
        <w:t>7</w:t>
      </w:r>
      <w:r w:rsidR="009A0449">
        <w:rPr>
          <w:rFonts w:ascii="Century" w:hAnsi="Century"/>
          <w:bCs/>
        </w:rPr>
        <w:t>6</w:t>
      </w:r>
      <w:r>
        <w:rPr>
          <w:rFonts w:ascii="Century" w:hAnsi="Century"/>
          <w:bCs/>
        </w:rPr>
        <w:t xml:space="preserve">. Wareham, L.K., Risner, M.L., Calkins, D.J. (2020). </w:t>
      </w:r>
      <w:r w:rsidRPr="00831E4F">
        <w:rPr>
          <w:rFonts w:ascii="Century" w:hAnsi="Century"/>
          <w:bCs/>
        </w:rPr>
        <w:t xml:space="preserve">Protect, repair and regenerate: towards restorative vision </w:t>
      </w:r>
      <w:r>
        <w:rPr>
          <w:rFonts w:ascii="Century" w:hAnsi="Century"/>
          <w:bCs/>
        </w:rPr>
        <w:t xml:space="preserve">therapy </w:t>
      </w:r>
      <w:r w:rsidRPr="00831E4F">
        <w:rPr>
          <w:rFonts w:ascii="Century" w:hAnsi="Century"/>
          <w:bCs/>
        </w:rPr>
        <w:t>for glaucoma</w:t>
      </w:r>
      <w:r>
        <w:rPr>
          <w:rFonts w:ascii="Century" w:hAnsi="Century"/>
          <w:bCs/>
        </w:rPr>
        <w:t xml:space="preserve">. </w:t>
      </w:r>
      <w:r w:rsidRPr="00831E4F">
        <w:rPr>
          <w:rFonts w:ascii="Century" w:hAnsi="Century"/>
          <w:bCs/>
          <w:i/>
          <w:iCs/>
        </w:rPr>
        <w:t xml:space="preserve">Current </w:t>
      </w:r>
      <w:proofErr w:type="spellStart"/>
      <w:r w:rsidRPr="00831E4F">
        <w:rPr>
          <w:rFonts w:ascii="Century" w:hAnsi="Century"/>
          <w:bCs/>
          <w:i/>
          <w:iCs/>
        </w:rPr>
        <w:t>Ophthal</w:t>
      </w:r>
      <w:proofErr w:type="spellEnd"/>
      <w:r w:rsidRPr="00831E4F">
        <w:rPr>
          <w:rFonts w:ascii="Century" w:hAnsi="Century"/>
          <w:bCs/>
          <w:i/>
          <w:iCs/>
        </w:rPr>
        <w:t>. Rep</w:t>
      </w:r>
      <w:r>
        <w:rPr>
          <w:rFonts w:ascii="Century" w:hAnsi="Century"/>
          <w:bCs/>
          <w:i/>
          <w:iCs/>
        </w:rPr>
        <w:t>orts</w:t>
      </w:r>
      <w:r>
        <w:rPr>
          <w:rFonts w:ascii="Century" w:hAnsi="Century"/>
          <w:bCs/>
        </w:rPr>
        <w:t xml:space="preserve">., </w:t>
      </w:r>
      <w:r w:rsidRPr="0041592A">
        <w:rPr>
          <w:rFonts w:ascii="Century" w:hAnsi="Century"/>
          <w:bCs/>
        </w:rPr>
        <w:t>8(4):301-310</w:t>
      </w:r>
      <w:r>
        <w:rPr>
          <w:rFonts w:ascii="Century" w:hAnsi="Century"/>
          <w:bCs/>
        </w:rPr>
        <w:t xml:space="preserve">. </w:t>
      </w:r>
    </w:p>
    <w:p w14:paraId="1C4F5AD6" w14:textId="77777777" w:rsidR="0041592A" w:rsidRDefault="0041592A" w:rsidP="0041592A">
      <w:pPr>
        <w:ind w:left="360" w:hanging="360"/>
        <w:rPr>
          <w:rFonts w:ascii="Century" w:hAnsi="Century"/>
          <w:bCs/>
        </w:rPr>
      </w:pPr>
    </w:p>
    <w:p w14:paraId="47FE19A9" w14:textId="7B119F91" w:rsidR="00EB095A" w:rsidRPr="00EB095A" w:rsidRDefault="00EB095A" w:rsidP="008C2B5E">
      <w:pPr>
        <w:ind w:left="360" w:hanging="360"/>
        <w:rPr>
          <w:rFonts w:ascii="Century" w:hAnsi="Century"/>
          <w:bCs/>
        </w:rPr>
      </w:pPr>
      <w:r w:rsidRPr="00EB095A">
        <w:rPr>
          <w:rFonts w:ascii="Century" w:hAnsi="Century"/>
          <w:bCs/>
        </w:rPr>
        <w:t>7</w:t>
      </w:r>
      <w:r w:rsidR="009A0449">
        <w:rPr>
          <w:rFonts w:ascii="Century" w:hAnsi="Century"/>
          <w:bCs/>
        </w:rPr>
        <w:t>5</w:t>
      </w:r>
      <w:r w:rsidRPr="00EB095A">
        <w:rPr>
          <w:rFonts w:ascii="Century" w:hAnsi="Century"/>
          <w:bCs/>
        </w:rPr>
        <w:t>. Cooper, M.L., Pasini, S., Lambert, W.S., D’Alessandro, K.B., Yao, V., Risner, M.L., Calkins, D.J. (2020).</w:t>
      </w:r>
      <w:r w:rsidRPr="00EB095A">
        <w:rPr>
          <w:rFonts w:ascii="Century" w:hAnsi="Century"/>
        </w:rPr>
        <w:t xml:space="preserve"> Redistribution of metabolic resources through astrocyte networks mitigates neurodegenerative stress</w:t>
      </w:r>
      <w:r>
        <w:rPr>
          <w:rFonts w:ascii="Century" w:hAnsi="Century"/>
        </w:rPr>
        <w:t xml:space="preserve"> </w:t>
      </w:r>
      <w:r w:rsidRPr="00CD28C7">
        <w:rPr>
          <w:rFonts w:ascii="Century" w:hAnsi="Century"/>
          <w:bCs/>
          <w:i/>
        </w:rPr>
        <w:t>Proc. Nat. Acad. Sci</w:t>
      </w:r>
      <w:r w:rsidRPr="00CD28C7">
        <w:rPr>
          <w:rFonts w:ascii="Century" w:hAnsi="Century"/>
          <w:bCs/>
        </w:rPr>
        <w:t>.,</w:t>
      </w:r>
      <w:r>
        <w:rPr>
          <w:rFonts w:ascii="Century" w:hAnsi="Century"/>
          <w:bCs/>
        </w:rPr>
        <w:t xml:space="preserve"> </w:t>
      </w:r>
      <w:r w:rsidR="00C310EF" w:rsidRPr="00C310EF">
        <w:rPr>
          <w:rFonts w:ascii="Century" w:hAnsi="Century"/>
        </w:rPr>
        <w:t>Aug 4;117(31):18810-18821</w:t>
      </w:r>
      <w:r>
        <w:rPr>
          <w:rFonts w:ascii="Century" w:hAnsi="Century"/>
        </w:rPr>
        <w:t xml:space="preserve">). </w:t>
      </w:r>
    </w:p>
    <w:p w14:paraId="3CED6492" w14:textId="77777777" w:rsidR="00155FE6" w:rsidRDefault="00155FE6" w:rsidP="008C2B5E">
      <w:pPr>
        <w:ind w:left="360" w:hanging="360"/>
        <w:rPr>
          <w:rFonts w:ascii="Century" w:hAnsi="Century"/>
          <w:bCs/>
        </w:rPr>
      </w:pPr>
    </w:p>
    <w:p w14:paraId="7A37F806" w14:textId="2A838356" w:rsidR="00155FE6" w:rsidRDefault="00155FE6" w:rsidP="00155FE6">
      <w:pPr>
        <w:ind w:left="360" w:hanging="360"/>
        <w:rPr>
          <w:rFonts w:ascii="Century" w:hAnsi="Century"/>
          <w:bCs/>
        </w:rPr>
      </w:pPr>
      <w:r>
        <w:rPr>
          <w:rFonts w:ascii="Century" w:hAnsi="Century"/>
          <w:bCs/>
        </w:rPr>
        <w:t>7</w:t>
      </w:r>
      <w:r w:rsidR="009A0449">
        <w:rPr>
          <w:rFonts w:ascii="Century" w:hAnsi="Century"/>
          <w:bCs/>
        </w:rPr>
        <w:t>4</w:t>
      </w:r>
      <w:r>
        <w:rPr>
          <w:rFonts w:ascii="Century" w:hAnsi="Century"/>
          <w:bCs/>
        </w:rPr>
        <w:t xml:space="preserve">. Wareham, L.K., Calkins, D.J. (2020). </w:t>
      </w:r>
      <w:r w:rsidRPr="00F024EC">
        <w:rPr>
          <w:rFonts w:ascii="Century" w:hAnsi="Century"/>
          <w:bCs/>
        </w:rPr>
        <w:t xml:space="preserve">The </w:t>
      </w:r>
      <w:r>
        <w:rPr>
          <w:rFonts w:ascii="Century" w:hAnsi="Century"/>
          <w:bCs/>
        </w:rPr>
        <w:t>n</w:t>
      </w:r>
      <w:r w:rsidRPr="00F024EC">
        <w:rPr>
          <w:rFonts w:ascii="Century" w:hAnsi="Century"/>
          <w:bCs/>
        </w:rPr>
        <w:t xml:space="preserve">eurovascular </w:t>
      </w:r>
      <w:r>
        <w:rPr>
          <w:rFonts w:ascii="Century" w:hAnsi="Century"/>
          <w:bCs/>
        </w:rPr>
        <w:t>u</w:t>
      </w:r>
      <w:r w:rsidRPr="00F024EC">
        <w:rPr>
          <w:rFonts w:ascii="Century" w:hAnsi="Century"/>
          <w:bCs/>
        </w:rPr>
        <w:t xml:space="preserve">nit in </w:t>
      </w:r>
      <w:r>
        <w:rPr>
          <w:rFonts w:ascii="Century" w:hAnsi="Century"/>
          <w:bCs/>
        </w:rPr>
        <w:t>g</w:t>
      </w:r>
      <w:r w:rsidRPr="00F024EC">
        <w:rPr>
          <w:rFonts w:ascii="Century" w:hAnsi="Century"/>
          <w:bCs/>
        </w:rPr>
        <w:t xml:space="preserve">laucomatous </w:t>
      </w:r>
      <w:r>
        <w:rPr>
          <w:rFonts w:ascii="Century" w:hAnsi="Century"/>
          <w:bCs/>
        </w:rPr>
        <w:t>n</w:t>
      </w:r>
      <w:r w:rsidRPr="00F024EC">
        <w:rPr>
          <w:rFonts w:ascii="Century" w:hAnsi="Century"/>
          <w:bCs/>
        </w:rPr>
        <w:t>eurodegeneration</w:t>
      </w:r>
      <w:r>
        <w:rPr>
          <w:rFonts w:ascii="Century" w:hAnsi="Century"/>
          <w:bCs/>
        </w:rPr>
        <w:t xml:space="preserve">. </w:t>
      </w:r>
      <w:r w:rsidRPr="00F024EC">
        <w:rPr>
          <w:rFonts w:ascii="Century" w:hAnsi="Century"/>
          <w:bCs/>
          <w:i/>
          <w:iCs/>
        </w:rPr>
        <w:t>Front. Cell and Dev</w:t>
      </w:r>
      <w:r>
        <w:rPr>
          <w:rFonts w:ascii="Century" w:hAnsi="Century"/>
          <w:bCs/>
          <w:i/>
          <w:iCs/>
        </w:rPr>
        <w:t>.</w:t>
      </w:r>
      <w:r w:rsidRPr="00F024EC">
        <w:rPr>
          <w:rFonts w:ascii="Century" w:hAnsi="Century"/>
          <w:bCs/>
          <w:i/>
          <w:iCs/>
        </w:rPr>
        <w:t xml:space="preserve"> Bio</w:t>
      </w:r>
      <w:r>
        <w:rPr>
          <w:rFonts w:ascii="Century" w:hAnsi="Century"/>
          <w:bCs/>
        </w:rPr>
        <w:t xml:space="preserve">., </w:t>
      </w:r>
      <w:r>
        <w:t>16 June 2020</w:t>
      </w:r>
      <w:r>
        <w:rPr>
          <w:rFonts w:ascii="Century" w:hAnsi="Century"/>
          <w:bCs/>
        </w:rPr>
        <w:t>).</w:t>
      </w:r>
    </w:p>
    <w:p w14:paraId="5032E6DB" w14:textId="77777777" w:rsidR="00155FE6" w:rsidRDefault="00155FE6" w:rsidP="008C2B5E">
      <w:pPr>
        <w:ind w:left="360" w:hanging="360"/>
        <w:rPr>
          <w:rFonts w:ascii="Century" w:hAnsi="Century"/>
          <w:bCs/>
        </w:rPr>
      </w:pPr>
    </w:p>
    <w:p w14:paraId="4BCF2FF5" w14:textId="3354B01F" w:rsidR="008C2B5E" w:rsidRDefault="008C2B5E" w:rsidP="008C2B5E">
      <w:pPr>
        <w:ind w:left="360" w:hanging="360"/>
        <w:rPr>
          <w:rFonts w:ascii="Century" w:hAnsi="Century"/>
          <w:bCs/>
        </w:rPr>
      </w:pPr>
      <w:r>
        <w:rPr>
          <w:rFonts w:ascii="Century" w:hAnsi="Century"/>
          <w:bCs/>
        </w:rPr>
        <w:t>7</w:t>
      </w:r>
      <w:r w:rsidR="009A0449">
        <w:rPr>
          <w:rFonts w:ascii="Century" w:hAnsi="Century"/>
          <w:bCs/>
        </w:rPr>
        <w:t>3</w:t>
      </w:r>
      <w:r>
        <w:rPr>
          <w:rFonts w:ascii="Century" w:hAnsi="Century"/>
          <w:bCs/>
        </w:rPr>
        <w:t xml:space="preserve">. </w:t>
      </w:r>
      <w:r w:rsidRPr="00D55CC4">
        <w:rPr>
          <w:rFonts w:ascii="Century" w:hAnsi="Century"/>
          <w:bCs/>
        </w:rPr>
        <w:t>Lambert</w:t>
      </w:r>
      <w:r>
        <w:rPr>
          <w:rFonts w:ascii="Century" w:hAnsi="Century"/>
          <w:bCs/>
        </w:rPr>
        <w:t>, W.S.</w:t>
      </w:r>
      <w:r w:rsidRPr="00D55CC4">
        <w:rPr>
          <w:rFonts w:ascii="Century" w:hAnsi="Century"/>
          <w:bCs/>
        </w:rPr>
        <w:t>, Pasini,</w:t>
      </w:r>
      <w:r>
        <w:rPr>
          <w:rFonts w:ascii="Century" w:hAnsi="Century"/>
          <w:bCs/>
        </w:rPr>
        <w:t xml:space="preserve"> S., </w:t>
      </w:r>
      <w:r w:rsidRPr="00D55CC4">
        <w:rPr>
          <w:rFonts w:ascii="Century" w:hAnsi="Century"/>
          <w:bCs/>
        </w:rPr>
        <w:t xml:space="preserve">Pan, </w:t>
      </w:r>
      <w:r>
        <w:rPr>
          <w:rFonts w:ascii="Century" w:hAnsi="Century"/>
          <w:bCs/>
        </w:rPr>
        <w:t xml:space="preserve">R., </w:t>
      </w:r>
      <w:r w:rsidRPr="00D55CC4">
        <w:rPr>
          <w:rFonts w:ascii="Century" w:hAnsi="Century"/>
          <w:bCs/>
        </w:rPr>
        <w:t xml:space="preserve">Collyer, </w:t>
      </w:r>
      <w:r>
        <w:rPr>
          <w:rFonts w:ascii="Century" w:hAnsi="Century"/>
          <w:bCs/>
        </w:rPr>
        <w:t xml:space="preserve">J.W., </w:t>
      </w:r>
      <w:r w:rsidRPr="00D55CC4">
        <w:rPr>
          <w:rFonts w:ascii="Century" w:hAnsi="Century"/>
          <w:bCs/>
        </w:rPr>
        <w:t xml:space="preserve">Formichella, </w:t>
      </w:r>
      <w:r>
        <w:rPr>
          <w:rFonts w:ascii="Century" w:hAnsi="Century"/>
          <w:bCs/>
        </w:rPr>
        <w:t>C.R., G</w:t>
      </w:r>
      <w:r w:rsidRPr="00D55CC4">
        <w:rPr>
          <w:rFonts w:ascii="Century" w:hAnsi="Century"/>
          <w:bCs/>
        </w:rPr>
        <w:t xml:space="preserve">hose, </w:t>
      </w:r>
      <w:r>
        <w:rPr>
          <w:rFonts w:ascii="Century" w:hAnsi="Century"/>
          <w:bCs/>
        </w:rPr>
        <w:t xml:space="preserve">P., </w:t>
      </w:r>
      <w:r w:rsidRPr="00D55CC4">
        <w:rPr>
          <w:rFonts w:ascii="Century" w:hAnsi="Century"/>
          <w:bCs/>
        </w:rPr>
        <w:t>Carlson,</w:t>
      </w:r>
      <w:r>
        <w:rPr>
          <w:rFonts w:ascii="Century" w:hAnsi="Century"/>
          <w:bCs/>
        </w:rPr>
        <w:t xml:space="preserve"> B.J.,</w:t>
      </w:r>
      <w:r w:rsidRPr="00D55CC4">
        <w:rPr>
          <w:rFonts w:ascii="Century" w:hAnsi="Century"/>
          <w:bCs/>
        </w:rPr>
        <w:t xml:space="preserve"> Calkins</w:t>
      </w:r>
      <w:r>
        <w:rPr>
          <w:rFonts w:ascii="Century" w:hAnsi="Century"/>
          <w:bCs/>
        </w:rPr>
        <w:t xml:space="preserve">, D.J. (2020). </w:t>
      </w:r>
      <w:r w:rsidRPr="00D55CC4">
        <w:rPr>
          <w:rFonts w:ascii="Century" w:hAnsi="Century"/>
          <w:bCs/>
        </w:rPr>
        <w:t xml:space="preserve">Of </w:t>
      </w:r>
      <w:r w:rsidR="00A70580" w:rsidRPr="00D55CC4">
        <w:rPr>
          <w:rFonts w:ascii="Century" w:hAnsi="Century"/>
          <w:bCs/>
        </w:rPr>
        <w:t xml:space="preserve">mice and monkeys: neuroprotective </w:t>
      </w:r>
      <w:r w:rsidR="006E28C0">
        <w:rPr>
          <w:rFonts w:ascii="Century" w:hAnsi="Century"/>
          <w:bCs/>
        </w:rPr>
        <w:t>e</w:t>
      </w:r>
      <w:r w:rsidRPr="00D55CC4">
        <w:rPr>
          <w:rFonts w:ascii="Century" w:hAnsi="Century"/>
          <w:bCs/>
        </w:rPr>
        <w:t xml:space="preserve">fficacy of the p38 Inhibitor BIRB 796 </w:t>
      </w:r>
      <w:r w:rsidR="006E28C0">
        <w:rPr>
          <w:rFonts w:ascii="Century" w:hAnsi="Century"/>
          <w:bCs/>
        </w:rPr>
        <w:t>d</w:t>
      </w:r>
      <w:r w:rsidRPr="00D55CC4">
        <w:rPr>
          <w:rFonts w:ascii="Century" w:hAnsi="Century"/>
          <w:bCs/>
        </w:rPr>
        <w:t xml:space="preserve">epends on </w:t>
      </w:r>
      <w:r w:rsidR="006E28C0">
        <w:rPr>
          <w:rFonts w:ascii="Century" w:hAnsi="Century"/>
          <w:bCs/>
        </w:rPr>
        <w:t>m</w:t>
      </w:r>
      <w:r w:rsidRPr="00D55CC4">
        <w:rPr>
          <w:rFonts w:ascii="Century" w:hAnsi="Century"/>
          <w:bCs/>
        </w:rPr>
        <w:t xml:space="preserve">odel </w:t>
      </w:r>
      <w:r w:rsidR="006E28C0">
        <w:rPr>
          <w:rFonts w:ascii="Century" w:hAnsi="Century"/>
          <w:bCs/>
        </w:rPr>
        <w:t>d</w:t>
      </w:r>
      <w:r w:rsidRPr="00D55CC4">
        <w:rPr>
          <w:rFonts w:ascii="Century" w:hAnsi="Century"/>
          <w:bCs/>
        </w:rPr>
        <w:t xml:space="preserve">uration in </w:t>
      </w:r>
      <w:r w:rsidR="006E28C0">
        <w:rPr>
          <w:rFonts w:ascii="Century" w:hAnsi="Century"/>
          <w:bCs/>
        </w:rPr>
        <w:t>e</w:t>
      </w:r>
      <w:r w:rsidRPr="00D55CC4">
        <w:rPr>
          <w:rFonts w:ascii="Century" w:hAnsi="Century"/>
          <w:bCs/>
        </w:rPr>
        <w:t xml:space="preserve">xperimental </w:t>
      </w:r>
      <w:r w:rsidR="006E28C0">
        <w:rPr>
          <w:rFonts w:ascii="Century" w:hAnsi="Century"/>
          <w:bCs/>
        </w:rPr>
        <w:t>g</w:t>
      </w:r>
      <w:r w:rsidRPr="00D55CC4">
        <w:rPr>
          <w:rFonts w:ascii="Century" w:hAnsi="Century"/>
          <w:bCs/>
        </w:rPr>
        <w:t>laucoma</w:t>
      </w:r>
      <w:r w:rsidR="00402B35">
        <w:rPr>
          <w:rFonts w:ascii="Century" w:hAnsi="Century"/>
          <w:bCs/>
        </w:rPr>
        <w:t>.</w:t>
      </w:r>
      <w:r>
        <w:rPr>
          <w:rFonts w:ascii="Century" w:hAnsi="Century"/>
          <w:bCs/>
        </w:rPr>
        <w:t xml:space="preserve"> </w:t>
      </w:r>
      <w:r>
        <w:rPr>
          <w:rFonts w:ascii="Century" w:hAnsi="Century"/>
          <w:bCs/>
          <w:i/>
        </w:rPr>
        <w:t>Scientific Reports</w:t>
      </w:r>
      <w:r>
        <w:rPr>
          <w:rFonts w:ascii="Century" w:hAnsi="Century"/>
          <w:bCs/>
        </w:rPr>
        <w:t xml:space="preserve">, </w:t>
      </w:r>
      <w:r w:rsidR="00402B35" w:rsidRPr="00402B35">
        <w:rPr>
          <w:rFonts w:ascii="Century" w:hAnsi="Century"/>
          <w:bCs/>
        </w:rPr>
        <w:t>10, 8535</w:t>
      </w:r>
      <w:r>
        <w:rPr>
          <w:rFonts w:ascii="Century" w:hAnsi="Century"/>
          <w:bCs/>
        </w:rPr>
        <w:t>.</w:t>
      </w:r>
    </w:p>
    <w:p w14:paraId="666FA005" w14:textId="77777777" w:rsidR="008C2B5E" w:rsidRDefault="008C2B5E" w:rsidP="00F25220">
      <w:pPr>
        <w:ind w:left="360" w:hanging="360"/>
        <w:rPr>
          <w:rFonts w:ascii="Century" w:hAnsi="Century"/>
          <w:bCs/>
        </w:rPr>
      </w:pPr>
    </w:p>
    <w:p w14:paraId="635ACDBC" w14:textId="6CBCB15E" w:rsidR="008C2B5E" w:rsidRPr="003528DC" w:rsidRDefault="008C2B5E" w:rsidP="008C2B5E">
      <w:pPr>
        <w:ind w:left="360" w:hanging="360"/>
        <w:rPr>
          <w:rFonts w:ascii="Century" w:hAnsi="Century"/>
          <w:bCs/>
        </w:rPr>
      </w:pPr>
      <w:r>
        <w:rPr>
          <w:rFonts w:ascii="Century" w:hAnsi="Century"/>
          <w:bCs/>
        </w:rPr>
        <w:t>7</w:t>
      </w:r>
      <w:r w:rsidR="009A0449">
        <w:rPr>
          <w:rFonts w:ascii="Century" w:hAnsi="Century"/>
          <w:bCs/>
        </w:rPr>
        <w:t>2</w:t>
      </w:r>
      <w:r>
        <w:rPr>
          <w:rFonts w:ascii="Century" w:hAnsi="Century"/>
          <w:bCs/>
        </w:rPr>
        <w:t>. McGrady, N.R., Risner, M.L., Vest, V.R.</w:t>
      </w:r>
      <w:r w:rsidRPr="00D55CC4">
        <w:rPr>
          <w:rFonts w:ascii="Century" w:hAnsi="Century"/>
          <w:bCs/>
        </w:rPr>
        <w:t>, Calkins</w:t>
      </w:r>
      <w:r>
        <w:rPr>
          <w:rFonts w:ascii="Century" w:hAnsi="Century"/>
          <w:bCs/>
        </w:rPr>
        <w:t xml:space="preserve">, D.J. (2020). </w:t>
      </w:r>
      <w:r w:rsidRPr="008C2B5E">
        <w:rPr>
          <w:rFonts w:ascii="Century" w:hAnsi="Century"/>
          <w:bCs/>
        </w:rPr>
        <w:t>TRPV1 tunes optic nerve axon excitability in glaucoma</w:t>
      </w:r>
      <w:r>
        <w:rPr>
          <w:rFonts w:ascii="Century" w:hAnsi="Century"/>
          <w:bCs/>
        </w:rPr>
        <w:t>.</w:t>
      </w:r>
      <w:r w:rsidRPr="00830D26">
        <w:rPr>
          <w:rFonts w:ascii="Century" w:hAnsi="Century"/>
          <w:bCs/>
        </w:rPr>
        <w:t xml:space="preserve"> </w:t>
      </w:r>
      <w:r w:rsidR="00E50B9E" w:rsidRPr="00E50B9E">
        <w:rPr>
          <w:rFonts w:ascii="Century" w:hAnsi="Century"/>
          <w:bCs/>
          <w:i/>
        </w:rPr>
        <w:t xml:space="preserve">Front. Physiol., </w:t>
      </w:r>
      <w:r w:rsidR="00E50B9E" w:rsidRPr="00E50B9E">
        <w:rPr>
          <w:rFonts w:ascii="Century" w:hAnsi="Century"/>
          <w:bCs/>
          <w:iCs/>
        </w:rPr>
        <w:t>26 March 2020</w:t>
      </w:r>
      <w:r w:rsidR="00C00D26">
        <w:rPr>
          <w:rFonts w:ascii="Century" w:hAnsi="Century"/>
          <w:bCs/>
          <w:iCs/>
        </w:rPr>
        <w:t xml:space="preserve">, </w:t>
      </w:r>
      <w:r w:rsidR="00E50B9E" w:rsidRPr="00E50B9E">
        <w:rPr>
          <w:rFonts w:ascii="Century" w:hAnsi="Century"/>
          <w:bCs/>
          <w:iCs/>
        </w:rPr>
        <w:t>https://doi.org/10.3389/fphys.2020.00249</w:t>
      </w:r>
      <w:r>
        <w:rPr>
          <w:rFonts w:ascii="Century" w:hAnsi="Century"/>
          <w:bCs/>
        </w:rPr>
        <w:t xml:space="preserve">. </w:t>
      </w:r>
    </w:p>
    <w:p w14:paraId="2D93910C" w14:textId="77777777" w:rsidR="00CD4A32" w:rsidRPr="00F61FAE" w:rsidRDefault="00CD4A32" w:rsidP="00F25220">
      <w:pPr>
        <w:ind w:left="360" w:hanging="360"/>
        <w:rPr>
          <w:rFonts w:ascii="Century" w:hAnsi="Century"/>
          <w:bCs/>
        </w:rPr>
      </w:pPr>
    </w:p>
    <w:p w14:paraId="1130347B" w14:textId="1736A034" w:rsidR="00586DE7" w:rsidRPr="00F61FAE" w:rsidRDefault="00586DE7" w:rsidP="00F25220">
      <w:pPr>
        <w:ind w:left="360" w:hanging="360"/>
        <w:rPr>
          <w:rFonts w:ascii="Century" w:hAnsi="Century"/>
          <w:bCs/>
        </w:rPr>
      </w:pPr>
      <w:r w:rsidRPr="00F61FAE">
        <w:rPr>
          <w:rFonts w:ascii="Century" w:hAnsi="Century"/>
          <w:bCs/>
        </w:rPr>
        <w:t>7</w:t>
      </w:r>
      <w:r w:rsidR="009A0449">
        <w:rPr>
          <w:rFonts w:ascii="Century" w:hAnsi="Century"/>
          <w:bCs/>
        </w:rPr>
        <w:t>1</w:t>
      </w:r>
      <w:r w:rsidRPr="00F61FAE">
        <w:rPr>
          <w:rFonts w:ascii="Century" w:hAnsi="Century"/>
          <w:bCs/>
        </w:rPr>
        <w:t>. Kubota, R. Calkins, D.J., Henry, S.H</w:t>
      </w:r>
      <w:r w:rsidR="00F024EC" w:rsidRPr="00F61FAE">
        <w:rPr>
          <w:rFonts w:ascii="Century" w:hAnsi="Century"/>
          <w:bCs/>
        </w:rPr>
        <w:t>.</w:t>
      </w:r>
      <w:r w:rsidRPr="00F61FAE">
        <w:rPr>
          <w:rFonts w:ascii="Century" w:hAnsi="Century"/>
          <w:bCs/>
        </w:rPr>
        <w:t xml:space="preserve">, Linsenmeier, R.A. (2020). Emixustat reduces metabolic demand of dark activity in the retina. </w:t>
      </w:r>
      <w:r w:rsidRPr="00F61FAE">
        <w:rPr>
          <w:rFonts w:ascii="Century" w:hAnsi="Century"/>
          <w:bCs/>
          <w:i/>
        </w:rPr>
        <w:t>Inv</w:t>
      </w:r>
      <w:r w:rsidR="00D0780D" w:rsidRPr="00F61FAE">
        <w:rPr>
          <w:rFonts w:ascii="Century" w:hAnsi="Century"/>
          <w:bCs/>
          <w:i/>
        </w:rPr>
        <w:t>est</w:t>
      </w:r>
      <w:r w:rsidRPr="00F61FAE">
        <w:rPr>
          <w:rFonts w:ascii="Century" w:hAnsi="Century"/>
          <w:bCs/>
          <w:i/>
        </w:rPr>
        <w:t xml:space="preserve">. </w:t>
      </w:r>
      <w:proofErr w:type="spellStart"/>
      <w:r w:rsidRPr="00F61FAE">
        <w:rPr>
          <w:rFonts w:ascii="Century" w:hAnsi="Century"/>
          <w:bCs/>
          <w:i/>
        </w:rPr>
        <w:t>Ophthal</w:t>
      </w:r>
      <w:proofErr w:type="spellEnd"/>
      <w:r w:rsidRPr="00F61FAE">
        <w:rPr>
          <w:rFonts w:ascii="Century" w:hAnsi="Century"/>
          <w:bCs/>
          <w:i/>
        </w:rPr>
        <w:t>. Vis. Sci</w:t>
      </w:r>
      <w:r w:rsidR="00D0780D" w:rsidRPr="00F61FAE">
        <w:rPr>
          <w:rFonts w:ascii="Century" w:hAnsi="Century"/>
          <w:bCs/>
          <w:i/>
        </w:rPr>
        <w:t>.</w:t>
      </w:r>
      <w:r w:rsidR="00C00D26" w:rsidRPr="00F61FAE">
        <w:rPr>
          <w:rFonts w:ascii="Century" w:hAnsi="Century"/>
          <w:bCs/>
          <w:i/>
        </w:rPr>
        <w:t>,</w:t>
      </w:r>
      <w:r w:rsidR="00D0780D" w:rsidRPr="00F61FAE">
        <w:rPr>
          <w:rFonts w:ascii="Century" w:hAnsi="Century"/>
          <w:bCs/>
          <w:i/>
        </w:rPr>
        <w:t xml:space="preserve"> </w:t>
      </w:r>
      <w:r w:rsidR="00D0780D" w:rsidRPr="00F61FAE">
        <w:rPr>
          <w:rFonts w:ascii="Century" w:hAnsi="Century"/>
        </w:rPr>
        <w:t>Nov 1;60(14):4924-4930</w:t>
      </w:r>
      <w:r w:rsidRPr="00F61FAE">
        <w:rPr>
          <w:rFonts w:ascii="Century" w:hAnsi="Century"/>
          <w:bCs/>
        </w:rPr>
        <w:t xml:space="preserve">. </w:t>
      </w:r>
    </w:p>
    <w:p w14:paraId="015A123A" w14:textId="77777777" w:rsidR="00586DE7" w:rsidRPr="00F61FAE" w:rsidRDefault="00586DE7" w:rsidP="00F25220">
      <w:pPr>
        <w:ind w:left="360" w:hanging="360"/>
        <w:rPr>
          <w:rFonts w:ascii="Century" w:hAnsi="Century"/>
          <w:bCs/>
        </w:rPr>
      </w:pPr>
    </w:p>
    <w:p w14:paraId="7779EFBE" w14:textId="55A6C381" w:rsidR="003F2F66" w:rsidRPr="00F61FAE" w:rsidRDefault="009A0449" w:rsidP="00F25220">
      <w:pPr>
        <w:ind w:left="360" w:hanging="360"/>
        <w:rPr>
          <w:rFonts w:ascii="Century" w:hAnsi="Century"/>
        </w:rPr>
      </w:pPr>
      <w:r>
        <w:rPr>
          <w:rFonts w:ascii="Century" w:hAnsi="Century"/>
          <w:bCs/>
        </w:rPr>
        <w:lastRenderedPageBreak/>
        <w:t>70</w:t>
      </w:r>
      <w:r w:rsidR="003F2F66" w:rsidRPr="00F61FAE">
        <w:rPr>
          <w:rFonts w:ascii="Century" w:hAnsi="Century"/>
          <w:bCs/>
        </w:rPr>
        <w:t>. Risner, M.L., McGrady, N.R, Pasini, S., Calkins, D.J. (20</w:t>
      </w:r>
      <w:r w:rsidR="003F39B9" w:rsidRPr="00F61FAE">
        <w:rPr>
          <w:rFonts w:ascii="Century" w:hAnsi="Century"/>
          <w:bCs/>
        </w:rPr>
        <w:t>19</w:t>
      </w:r>
      <w:r w:rsidR="003F2F66" w:rsidRPr="00F61FAE">
        <w:rPr>
          <w:rFonts w:ascii="Century" w:hAnsi="Century"/>
          <w:bCs/>
        </w:rPr>
        <w:t xml:space="preserve">). </w:t>
      </w:r>
      <w:r w:rsidR="003F2F66" w:rsidRPr="00F61FAE">
        <w:rPr>
          <w:rFonts w:ascii="Century" w:hAnsi="Century"/>
        </w:rPr>
        <w:t xml:space="preserve">Elevated ocular pressure reduces the voltage-gated sodium channel, NaV1.2, in retinal ganglion cell axons. </w:t>
      </w:r>
      <w:r w:rsidR="003F2F66" w:rsidRPr="00F61FAE">
        <w:rPr>
          <w:rFonts w:ascii="Century" w:hAnsi="Century"/>
          <w:bCs/>
          <w:i/>
        </w:rPr>
        <w:t>Exp. Eye Research</w:t>
      </w:r>
      <w:r w:rsidR="003F2F66" w:rsidRPr="00F61FAE">
        <w:rPr>
          <w:rFonts w:ascii="Century" w:hAnsi="Century"/>
          <w:bCs/>
        </w:rPr>
        <w:t>,</w:t>
      </w:r>
      <w:r w:rsidR="003F2F66" w:rsidRPr="00F61FAE">
        <w:rPr>
          <w:rFonts w:ascii="Century" w:hAnsi="Century"/>
        </w:rPr>
        <w:t xml:space="preserve"> </w:t>
      </w:r>
      <w:r w:rsidR="003F39B9" w:rsidRPr="00F61FAE">
        <w:rPr>
          <w:rFonts w:ascii="Century" w:hAnsi="Century"/>
        </w:rPr>
        <w:t>Nov 14:107873</w:t>
      </w:r>
      <w:r w:rsidR="003F2F66" w:rsidRPr="00F61FAE">
        <w:rPr>
          <w:rFonts w:ascii="Century" w:hAnsi="Century"/>
          <w:bCs/>
        </w:rPr>
        <w:t>.</w:t>
      </w:r>
    </w:p>
    <w:p w14:paraId="1BEF4077" w14:textId="77777777" w:rsidR="003F2F66" w:rsidRPr="00F61FAE" w:rsidRDefault="003F2F66" w:rsidP="00F25220">
      <w:pPr>
        <w:ind w:left="360" w:hanging="360"/>
        <w:rPr>
          <w:rFonts w:ascii="Century" w:hAnsi="Century"/>
          <w:bCs/>
        </w:rPr>
      </w:pPr>
    </w:p>
    <w:p w14:paraId="4488DE96" w14:textId="50F50731" w:rsidR="00CA43E1" w:rsidRPr="00F61FAE" w:rsidRDefault="00CA43E1" w:rsidP="00F25220">
      <w:pPr>
        <w:ind w:left="360" w:hanging="360"/>
        <w:rPr>
          <w:rFonts w:ascii="Century" w:hAnsi="Century"/>
          <w:bCs/>
        </w:rPr>
      </w:pPr>
      <w:r w:rsidRPr="00F61FAE">
        <w:rPr>
          <w:rFonts w:ascii="Century" w:hAnsi="Century"/>
          <w:bCs/>
        </w:rPr>
        <w:t>6</w:t>
      </w:r>
      <w:r w:rsidR="009A0449">
        <w:rPr>
          <w:rFonts w:ascii="Century" w:hAnsi="Century"/>
          <w:bCs/>
        </w:rPr>
        <w:t>9</w:t>
      </w:r>
      <w:r w:rsidRPr="00F61FAE">
        <w:rPr>
          <w:rFonts w:ascii="Century" w:hAnsi="Century"/>
          <w:bCs/>
        </w:rPr>
        <w:t>.</w:t>
      </w:r>
      <w:r w:rsidRPr="00F61FAE">
        <w:rPr>
          <w:rFonts w:ascii="Century" w:hAnsi="Century"/>
        </w:rPr>
        <w:t xml:space="preserve"> Lambert, W.S., Carlson, B.J., Ghose, P., Vest, V.D., </w:t>
      </w:r>
      <w:proofErr w:type="spellStart"/>
      <w:proofErr w:type="gramStart"/>
      <w:r w:rsidRPr="00F61FAE">
        <w:rPr>
          <w:rFonts w:ascii="Century" w:hAnsi="Century"/>
        </w:rPr>
        <w:t>Yao,V</w:t>
      </w:r>
      <w:proofErr w:type="spellEnd"/>
      <w:r w:rsidRPr="00F61FAE">
        <w:rPr>
          <w:rFonts w:ascii="Century" w:hAnsi="Century"/>
        </w:rPr>
        <w:t>.</w:t>
      </w:r>
      <w:proofErr w:type="gramEnd"/>
      <w:r w:rsidRPr="00F61FAE">
        <w:rPr>
          <w:rFonts w:ascii="Century" w:hAnsi="Century"/>
        </w:rPr>
        <w:t xml:space="preserve">, Calkins, D.J. (2019) </w:t>
      </w:r>
      <w:r w:rsidR="009259BB" w:rsidRPr="00F61FAE">
        <w:rPr>
          <w:rFonts w:ascii="Century" w:hAnsi="Century"/>
          <w:bCs/>
        </w:rPr>
        <w:t>Towards a</w:t>
      </w:r>
      <w:r w:rsidRPr="00F61FAE">
        <w:rPr>
          <w:rFonts w:ascii="Century" w:hAnsi="Century"/>
          <w:bCs/>
        </w:rPr>
        <w:t xml:space="preserve"> microbead occlusion model of glaucoma for non-human primates. </w:t>
      </w:r>
      <w:r w:rsidR="009259BB" w:rsidRPr="00F61FAE">
        <w:rPr>
          <w:rFonts w:ascii="Century" w:hAnsi="Century"/>
          <w:bCs/>
          <w:i/>
        </w:rPr>
        <w:t>Scien</w:t>
      </w:r>
      <w:r w:rsidR="00F4148E" w:rsidRPr="00F61FAE">
        <w:rPr>
          <w:rFonts w:ascii="Century" w:hAnsi="Century"/>
          <w:bCs/>
          <w:i/>
        </w:rPr>
        <w:t>tific</w:t>
      </w:r>
      <w:r w:rsidR="009259BB" w:rsidRPr="00F61FAE">
        <w:rPr>
          <w:rFonts w:ascii="Century" w:hAnsi="Century"/>
          <w:bCs/>
          <w:i/>
        </w:rPr>
        <w:t xml:space="preserve"> Reports</w:t>
      </w:r>
      <w:r w:rsidRPr="00F61FAE">
        <w:rPr>
          <w:rFonts w:ascii="Century" w:hAnsi="Century"/>
          <w:bCs/>
        </w:rPr>
        <w:t xml:space="preserve">, </w:t>
      </w:r>
      <w:r w:rsidR="004F1DA7" w:rsidRPr="00F61FAE">
        <w:rPr>
          <w:rFonts w:ascii="Century" w:hAnsi="Century"/>
          <w:bCs/>
        </w:rPr>
        <w:t>9:11572</w:t>
      </w:r>
      <w:r w:rsidRPr="00F61FAE">
        <w:rPr>
          <w:rFonts w:ascii="Century" w:hAnsi="Century"/>
          <w:bCs/>
        </w:rPr>
        <w:t>.</w:t>
      </w:r>
    </w:p>
    <w:p w14:paraId="51CFF3A9" w14:textId="77777777" w:rsidR="00CA43E1" w:rsidRPr="00F61FAE" w:rsidRDefault="00CA43E1" w:rsidP="00F25220">
      <w:pPr>
        <w:ind w:left="360" w:hanging="360"/>
        <w:rPr>
          <w:rFonts w:ascii="Century" w:hAnsi="Century"/>
          <w:bCs/>
        </w:rPr>
      </w:pPr>
    </w:p>
    <w:p w14:paraId="31C38C10" w14:textId="7DE5CEEA" w:rsidR="004D492A" w:rsidRPr="003528DC" w:rsidRDefault="004D492A" w:rsidP="00F25220">
      <w:pPr>
        <w:ind w:left="360" w:hanging="360"/>
        <w:rPr>
          <w:rFonts w:ascii="Century" w:hAnsi="Century"/>
          <w:bCs/>
        </w:rPr>
      </w:pPr>
      <w:r w:rsidRPr="00F61FAE">
        <w:rPr>
          <w:rFonts w:ascii="Century" w:hAnsi="Century"/>
          <w:bCs/>
        </w:rPr>
        <w:t>6</w:t>
      </w:r>
      <w:r w:rsidR="009A0449">
        <w:rPr>
          <w:rFonts w:ascii="Century" w:hAnsi="Century"/>
          <w:bCs/>
        </w:rPr>
        <w:t>8</w:t>
      </w:r>
      <w:r w:rsidRPr="00F61FAE">
        <w:rPr>
          <w:rFonts w:ascii="Century" w:hAnsi="Century"/>
          <w:bCs/>
        </w:rPr>
        <w:t xml:space="preserve">. </w:t>
      </w:r>
      <w:bookmarkStart w:id="9" w:name="_Hlk13732672"/>
      <w:r w:rsidR="00DC0B07" w:rsidRPr="00F61FAE">
        <w:rPr>
          <w:rFonts w:ascii="Century" w:hAnsi="Century"/>
          <w:bCs/>
        </w:rPr>
        <w:t>Rex, T.S., Bernardo-Colón, A</w:t>
      </w:r>
      <w:r w:rsidR="00DC0B07">
        <w:rPr>
          <w:rFonts w:ascii="Century" w:hAnsi="Century"/>
          <w:bCs/>
        </w:rPr>
        <w:t>., V</w:t>
      </w:r>
      <w:r w:rsidR="00DC0B07" w:rsidRPr="00DC0B07">
        <w:rPr>
          <w:rFonts w:ascii="Century" w:hAnsi="Century"/>
          <w:bCs/>
        </w:rPr>
        <w:t>est,</w:t>
      </w:r>
      <w:r w:rsidR="00DC0B07">
        <w:rPr>
          <w:rFonts w:ascii="Century" w:hAnsi="Century"/>
          <w:bCs/>
        </w:rPr>
        <w:t xml:space="preserve"> V., </w:t>
      </w:r>
      <w:r w:rsidR="00DC0B07" w:rsidRPr="00DC0B07">
        <w:rPr>
          <w:rFonts w:ascii="Century" w:hAnsi="Century"/>
          <w:bCs/>
        </w:rPr>
        <w:t>Cooper,</w:t>
      </w:r>
      <w:r w:rsidR="00DC0B07">
        <w:rPr>
          <w:rFonts w:ascii="Century" w:hAnsi="Century"/>
          <w:bCs/>
        </w:rPr>
        <w:t xml:space="preserve"> M., </w:t>
      </w:r>
      <w:r w:rsidR="00DC0B07" w:rsidRPr="00DC0B07">
        <w:rPr>
          <w:rFonts w:ascii="Century" w:hAnsi="Century"/>
          <w:bCs/>
        </w:rPr>
        <w:t>Naguib</w:t>
      </w:r>
      <w:r w:rsidR="00DC0B07">
        <w:rPr>
          <w:rFonts w:ascii="Century" w:hAnsi="Century"/>
          <w:bCs/>
        </w:rPr>
        <w:t xml:space="preserve">, S., </w:t>
      </w:r>
      <w:r w:rsidR="00DC0B07" w:rsidRPr="00DC0B07">
        <w:rPr>
          <w:rFonts w:ascii="Century" w:hAnsi="Century"/>
          <w:bCs/>
        </w:rPr>
        <w:t>Calkins</w:t>
      </w:r>
      <w:r w:rsidR="00DC0B07">
        <w:rPr>
          <w:rFonts w:ascii="Century" w:hAnsi="Century"/>
          <w:bCs/>
        </w:rPr>
        <w:t>, D.J., (201</w:t>
      </w:r>
      <w:r w:rsidR="002343E8">
        <w:rPr>
          <w:rFonts w:ascii="Century" w:hAnsi="Century"/>
          <w:bCs/>
        </w:rPr>
        <w:t>9</w:t>
      </w:r>
      <w:r w:rsidR="00DC0B07">
        <w:rPr>
          <w:rFonts w:ascii="Century" w:hAnsi="Century"/>
          <w:bCs/>
        </w:rPr>
        <w:t xml:space="preserve">) </w:t>
      </w:r>
      <w:r w:rsidRPr="004D492A">
        <w:rPr>
          <w:rFonts w:ascii="Century" w:hAnsi="Century"/>
          <w:bCs/>
        </w:rPr>
        <w:t>Progression and pathology of traumatic optic neuropathy from repeated primary blast exposure</w:t>
      </w:r>
      <w:r>
        <w:rPr>
          <w:rFonts w:ascii="Century" w:hAnsi="Century"/>
          <w:bCs/>
        </w:rPr>
        <w:t xml:space="preserve">. </w:t>
      </w:r>
      <w:r w:rsidR="002343E8">
        <w:rPr>
          <w:rFonts w:ascii="Century" w:hAnsi="Century"/>
          <w:bCs/>
          <w:i/>
        </w:rPr>
        <w:t>Frontiers in Neuroscience</w:t>
      </w:r>
      <w:r w:rsidR="00830D26">
        <w:rPr>
          <w:rFonts w:ascii="Century" w:hAnsi="Century"/>
          <w:bCs/>
          <w:i/>
        </w:rPr>
        <w:t>,</w:t>
      </w:r>
      <w:r w:rsidR="002343E8" w:rsidRPr="002343E8">
        <w:rPr>
          <w:rFonts w:ascii="Century" w:hAnsi="Century"/>
          <w:bCs/>
        </w:rPr>
        <w:t xml:space="preserve"> </w:t>
      </w:r>
      <w:r w:rsidR="00837A9C" w:rsidRPr="00837A9C">
        <w:rPr>
          <w:rFonts w:ascii="Century" w:hAnsi="Century"/>
          <w:bCs/>
        </w:rPr>
        <w:t>Jul 11;13:719</w:t>
      </w:r>
      <w:r w:rsidR="003528DC">
        <w:rPr>
          <w:rFonts w:ascii="Century" w:hAnsi="Century"/>
          <w:bCs/>
        </w:rPr>
        <w:t xml:space="preserve">. </w:t>
      </w:r>
      <w:bookmarkEnd w:id="9"/>
    </w:p>
    <w:p w14:paraId="35E10A58" w14:textId="77777777" w:rsidR="003528DC" w:rsidRDefault="003528DC" w:rsidP="00F25220">
      <w:pPr>
        <w:ind w:left="360" w:hanging="360"/>
        <w:rPr>
          <w:rFonts w:ascii="Century" w:hAnsi="Century"/>
          <w:bCs/>
        </w:rPr>
      </w:pPr>
    </w:p>
    <w:p w14:paraId="1556A538" w14:textId="6BE1F0E2" w:rsidR="009F0D9F" w:rsidRDefault="009F0D9F" w:rsidP="00F25220">
      <w:pPr>
        <w:ind w:left="360" w:hanging="360"/>
        <w:rPr>
          <w:rFonts w:ascii="Century" w:hAnsi="Century"/>
          <w:bCs/>
        </w:rPr>
      </w:pPr>
      <w:r>
        <w:rPr>
          <w:rFonts w:ascii="Century" w:hAnsi="Century"/>
          <w:bCs/>
        </w:rPr>
        <w:t>6</w:t>
      </w:r>
      <w:r w:rsidR="009A0449">
        <w:rPr>
          <w:rFonts w:ascii="Century" w:hAnsi="Century"/>
          <w:bCs/>
        </w:rPr>
        <w:t>7</w:t>
      </w:r>
      <w:r>
        <w:rPr>
          <w:rFonts w:ascii="Century" w:hAnsi="Century"/>
          <w:bCs/>
        </w:rPr>
        <w:t xml:space="preserve">. </w:t>
      </w:r>
      <w:r w:rsidRPr="009F0D9F">
        <w:rPr>
          <w:rFonts w:ascii="Century" w:hAnsi="Century"/>
          <w:bCs/>
        </w:rPr>
        <w:t>Laughter, M</w:t>
      </w:r>
      <w:r>
        <w:rPr>
          <w:rFonts w:ascii="Century" w:hAnsi="Century"/>
          <w:bCs/>
        </w:rPr>
        <w:t>.</w:t>
      </w:r>
      <w:r w:rsidR="008972D2">
        <w:rPr>
          <w:rFonts w:ascii="Century" w:hAnsi="Century"/>
          <w:bCs/>
        </w:rPr>
        <w:t>R</w:t>
      </w:r>
      <w:r w:rsidR="00BF02C2">
        <w:rPr>
          <w:rFonts w:ascii="Century" w:hAnsi="Century"/>
          <w:bCs/>
        </w:rPr>
        <w:t>,</w:t>
      </w:r>
      <w:r w:rsidRPr="009F0D9F">
        <w:rPr>
          <w:rFonts w:ascii="Century" w:hAnsi="Century"/>
          <w:bCs/>
        </w:rPr>
        <w:t xml:space="preserve"> Bardill, J</w:t>
      </w:r>
      <w:r w:rsidR="006E67F2">
        <w:rPr>
          <w:rFonts w:ascii="Century" w:hAnsi="Century"/>
          <w:bCs/>
        </w:rPr>
        <w:t>.</w:t>
      </w:r>
      <w:r w:rsidR="008972D2">
        <w:rPr>
          <w:rFonts w:ascii="Century" w:hAnsi="Century"/>
          <w:bCs/>
        </w:rPr>
        <w:t>R</w:t>
      </w:r>
      <w:r w:rsidR="006E67F2">
        <w:rPr>
          <w:rFonts w:ascii="Century" w:hAnsi="Century"/>
          <w:bCs/>
        </w:rPr>
        <w:t>,</w:t>
      </w:r>
      <w:r w:rsidRPr="009F0D9F">
        <w:rPr>
          <w:rFonts w:ascii="Century" w:hAnsi="Century"/>
          <w:bCs/>
        </w:rPr>
        <w:t xml:space="preserve"> Ammar, D</w:t>
      </w:r>
      <w:r>
        <w:rPr>
          <w:rFonts w:ascii="Century" w:hAnsi="Century"/>
          <w:bCs/>
        </w:rPr>
        <w:t>.</w:t>
      </w:r>
      <w:r w:rsidR="00A14264">
        <w:rPr>
          <w:rFonts w:ascii="Century" w:hAnsi="Century"/>
          <w:bCs/>
        </w:rPr>
        <w:t>A.</w:t>
      </w:r>
      <w:r w:rsidR="006E67F2">
        <w:rPr>
          <w:rFonts w:ascii="Century" w:hAnsi="Century"/>
          <w:bCs/>
        </w:rPr>
        <w:t xml:space="preserve">, </w:t>
      </w:r>
      <w:r w:rsidRPr="009F0D9F">
        <w:rPr>
          <w:rFonts w:ascii="Century" w:hAnsi="Century"/>
          <w:bCs/>
        </w:rPr>
        <w:t>Peña, B</w:t>
      </w:r>
      <w:r>
        <w:rPr>
          <w:rFonts w:ascii="Century" w:hAnsi="Century"/>
          <w:bCs/>
        </w:rPr>
        <w:t>.</w:t>
      </w:r>
      <w:r w:rsidR="006E67F2">
        <w:rPr>
          <w:rFonts w:ascii="Century" w:hAnsi="Century"/>
          <w:bCs/>
        </w:rPr>
        <w:t>,</w:t>
      </w:r>
      <w:r w:rsidRPr="009F0D9F">
        <w:rPr>
          <w:rFonts w:ascii="Century" w:hAnsi="Century"/>
          <w:bCs/>
        </w:rPr>
        <w:t xml:space="preserve"> Calkins, D</w:t>
      </w:r>
      <w:r>
        <w:rPr>
          <w:rFonts w:ascii="Century" w:hAnsi="Century"/>
          <w:bCs/>
        </w:rPr>
        <w:t>.</w:t>
      </w:r>
      <w:r w:rsidR="00534684">
        <w:rPr>
          <w:rFonts w:ascii="Century" w:hAnsi="Century"/>
          <w:bCs/>
        </w:rPr>
        <w:t>J.</w:t>
      </w:r>
      <w:r w:rsidR="006E67F2">
        <w:rPr>
          <w:rFonts w:ascii="Century" w:hAnsi="Century"/>
          <w:bCs/>
        </w:rPr>
        <w:t>,</w:t>
      </w:r>
      <w:r w:rsidRPr="009F0D9F">
        <w:rPr>
          <w:rFonts w:ascii="Century" w:hAnsi="Century"/>
          <w:bCs/>
        </w:rPr>
        <w:t xml:space="preserve"> Park, D</w:t>
      </w:r>
      <w:r>
        <w:rPr>
          <w:rFonts w:ascii="Century" w:hAnsi="Century"/>
          <w:bCs/>
        </w:rPr>
        <w:t xml:space="preserve">. (2018) </w:t>
      </w:r>
      <w:r w:rsidRPr="009F0D9F">
        <w:rPr>
          <w:rFonts w:ascii="Century" w:hAnsi="Century"/>
          <w:bCs/>
        </w:rPr>
        <w:t>An injectable neurotrophic factor delivery system supports retinal ganglion cell survival and regenerat</w:t>
      </w:r>
      <w:r>
        <w:rPr>
          <w:rFonts w:ascii="Century" w:hAnsi="Century"/>
          <w:bCs/>
        </w:rPr>
        <w:t xml:space="preserve">ion following optic nerve crush. </w:t>
      </w:r>
      <w:r w:rsidRPr="009F0D9F">
        <w:rPr>
          <w:rFonts w:ascii="Century" w:hAnsi="Century"/>
          <w:bCs/>
          <w:i/>
        </w:rPr>
        <w:t>ACS Biomaterials Science &amp; Engineering</w:t>
      </w:r>
      <w:r>
        <w:rPr>
          <w:rFonts w:ascii="Century" w:hAnsi="Century"/>
          <w:bCs/>
        </w:rPr>
        <w:t xml:space="preserve">, </w:t>
      </w:r>
      <w:r w:rsidR="00534684" w:rsidRPr="00534684">
        <w:rPr>
          <w:rFonts w:ascii="Century" w:hAnsi="Century"/>
          <w:bCs/>
        </w:rPr>
        <w:t>4 (9), pp 3374–3383</w:t>
      </w:r>
      <w:r>
        <w:rPr>
          <w:rFonts w:ascii="Century" w:hAnsi="Century"/>
          <w:bCs/>
        </w:rPr>
        <w:t>.</w:t>
      </w:r>
    </w:p>
    <w:p w14:paraId="380D0141" w14:textId="77777777" w:rsidR="009F0D9F" w:rsidRDefault="009F0D9F" w:rsidP="00F25220">
      <w:pPr>
        <w:ind w:left="360" w:hanging="360"/>
        <w:rPr>
          <w:rFonts w:ascii="Century" w:hAnsi="Century"/>
          <w:bCs/>
        </w:rPr>
      </w:pPr>
    </w:p>
    <w:p w14:paraId="65F5DF05" w14:textId="2139642E" w:rsidR="007E4712" w:rsidRDefault="007E4712" w:rsidP="00F25220">
      <w:pPr>
        <w:ind w:left="360" w:hanging="360"/>
        <w:rPr>
          <w:rFonts w:ascii="Century" w:hAnsi="Century"/>
          <w:bCs/>
        </w:rPr>
      </w:pPr>
      <w:r>
        <w:rPr>
          <w:rFonts w:ascii="Century" w:hAnsi="Century"/>
          <w:bCs/>
        </w:rPr>
        <w:t>6</w:t>
      </w:r>
      <w:r w:rsidR="009A0449">
        <w:rPr>
          <w:rFonts w:ascii="Century" w:hAnsi="Century"/>
          <w:bCs/>
        </w:rPr>
        <w:t>6</w:t>
      </w:r>
      <w:r>
        <w:rPr>
          <w:rFonts w:ascii="Century" w:hAnsi="Century"/>
          <w:bCs/>
        </w:rPr>
        <w:t xml:space="preserve">. </w:t>
      </w:r>
      <w:r w:rsidRPr="007E4712">
        <w:rPr>
          <w:rFonts w:ascii="Century" w:hAnsi="Century"/>
          <w:bCs/>
        </w:rPr>
        <w:t xml:space="preserve">Bernardo-Colon, </w:t>
      </w:r>
      <w:r>
        <w:rPr>
          <w:rFonts w:ascii="Century" w:hAnsi="Century"/>
          <w:bCs/>
        </w:rPr>
        <w:t xml:space="preserve">A., </w:t>
      </w:r>
      <w:r w:rsidRPr="007E4712">
        <w:rPr>
          <w:rFonts w:ascii="Century" w:hAnsi="Century"/>
          <w:bCs/>
        </w:rPr>
        <w:t>Vest,</w:t>
      </w:r>
      <w:r>
        <w:rPr>
          <w:rFonts w:ascii="Century" w:hAnsi="Century"/>
          <w:bCs/>
        </w:rPr>
        <w:t xml:space="preserve"> V.,</w:t>
      </w:r>
      <w:r w:rsidRPr="007E4712">
        <w:rPr>
          <w:rFonts w:ascii="Century" w:hAnsi="Century"/>
          <w:bCs/>
        </w:rPr>
        <w:t xml:space="preserve"> Cooper</w:t>
      </w:r>
      <w:r>
        <w:rPr>
          <w:rFonts w:ascii="Century" w:hAnsi="Century"/>
          <w:bCs/>
        </w:rPr>
        <w:t>, M.</w:t>
      </w:r>
      <w:r w:rsidRPr="007E4712">
        <w:rPr>
          <w:rFonts w:ascii="Century" w:hAnsi="Century"/>
          <w:bCs/>
        </w:rPr>
        <w:t>, Clark,</w:t>
      </w:r>
      <w:r>
        <w:rPr>
          <w:rFonts w:ascii="Century" w:hAnsi="Century"/>
          <w:bCs/>
        </w:rPr>
        <w:t xml:space="preserve"> A., </w:t>
      </w:r>
      <w:r w:rsidRPr="007E4712">
        <w:rPr>
          <w:rFonts w:ascii="Century" w:hAnsi="Century"/>
          <w:bCs/>
        </w:rPr>
        <w:t xml:space="preserve">Calkins, </w:t>
      </w:r>
      <w:r>
        <w:rPr>
          <w:rFonts w:ascii="Century" w:hAnsi="Century"/>
          <w:bCs/>
        </w:rPr>
        <w:t>D.J., Harrison, F.E.</w:t>
      </w:r>
      <w:r w:rsidRPr="007E4712">
        <w:rPr>
          <w:rFonts w:ascii="Century" w:hAnsi="Century"/>
          <w:bCs/>
        </w:rPr>
        <w:t>, and Rex</w:t>
      </w:r>
      <w:r>
        <w:rPr>
          <w:rFonts w:ascii="Century" w:hAnsi="Century"/>
          <w:bCs/>
        </w:rPr>
        <w:t xml:space="preserve">, T.S., (2018) </w:t>
      </w:r>
      <w:r w:rsidRPr="007E4712">
        <w:rPr>
          <w:rFonts w:ascii="Century" w:hAnsi="Century"/>
          <w:bCs/>
        </w:rPr>
        <w:t>Antioxidants prevent inflammation and preserve the optic projection and visual function in experimental neurotrauma</w:t>
      </w:r>
      <w:r>
        <w:rPr>
          <w:rFonts w:ascii="Century" w:hAnsi="Century"/>
          <w:bCs/>
        </w:rPr>
        <w:t xml:space="preserve">. </w:t>
      </w:r>
      <w:r w:rsidRPr="007E4712">
        <w:rPr>
          <w:rFonts w:ascii="Century" w:hAnsi="Century"/>
          <w:bCs/>
          <w:i/>
        </w:rPr>
        <w:t>Cell Death and Disease</w:t>
      </w:r>
      <w:r>
        <w:rPr>
          <w:rFonts w:ascii="Century" w:hAnsi="Century"/>
          <w:bCs/>
        </w:rPr>
        <w:t xml:space="preserve">, </w:t>
      </w:r>
      <w:r w:rsidR="001D6155">
        <w:rPr>
          <w:rFonts w:ascii="Century" w:hAnsi="Century"/>
          <w:bCs/>
        </w:rPr>
        <w:t>Oct 26;9(11): 1097</w:t>
      </w:r>
      <w:r>
        <w:rPr>
          <w:rFonts w:ascii="Century" w:hAnsi="Century"/>
          <w:bCs/>
        </w:rPr>
        <w:t xml:space="preserve">. </w:t>
      </w:r>
    </w:p>
    <w:p w14:paraId="2479BCCD" w14:textId="77777777" w:rsidR="007E4712" w:rsidRDefault="007E4712" w:rsidP="00F25220">
      <w:pPr>
        <w:ind w:left="360" w:hanging="360"/>
        <w:rPr>
          <w:rFonts w:ascii="Century" w:hAnsi="Century"/>
          <w:bCs/>
        </w:rPr>
      </w:pPr>
    </w:p>
    <w:p w14:paraId="6D4CD338" w14:textId="11042ECA" w:rsidR="00F25220" w:rsidRDefault="00F25220" w:rsidP="00F25220">
      <w:pPr>
        <w:ind w:left="360" w:hanging="360"/>
        <w:rPr>
          <w:rFonts w:ascii="Century" w:hAnsi="Century"/>
          <w:bCs/>
        </w:rPr>
      </w:pPr>
      <w:r>
        <w:rPr>
          <w:rFonts w:ascii="Century" w:hAnsi="Century"/>
          <w:bCs/>
        </w:rPr>
        <w:t>6</w:t>
      </w:r>
      <w:r w:rsidR="009A0449">
        <w:rPr>
          <w:rFonts w:ascii="Century" w:hAnsi="Century"/>
          <w:bCs/>
        </w:rPr>
        <w:t>5</w:t>
      </w:r>
      <w:r>
        <w:rPr>
          <w:rFonts w:ascii="Century" w:hAnsi="Century"/>
          <w:bCs/>
        </w:rPr>
        <w:t xml:space="preserve">. Cooper, M.L., Collyer, J.W., Calkins, D.J. (2018). </w:t>
      </w:r>
      <w:r w:rsidRPr="00F25220">
        <w:rPr>
          <w:rFonts w:ascii="Century" w:hAnsi="Century"/>
          <w:bCs/>
        </w:rPr>
        <w:t>Astrocyte remodeling without gliosis precedes optic nerve axonopathy</w:t>
      </w:r>
      <w:r>
        <w:rPr>
          <w:rFonts w:ascii="Century" w:hAnsi="Century"/>
          <w:bCs/>
        </w:rPr>
        <w:t xml:space="preserve">. </w:t>
      </w:r>
      <w:r w:rsidR="009F0D9F" w:rsidRPr="009F0D9F">
        <w:rPr>
          <w:rFonts w:ascii="Century" w:hAnsi="Century"/>
          <w:bCs/>
          <w:i/>
        </w:rPr>
        <w:t>Acta Neuropathol Commun.</w:t>
      </w:r>
      <w:r w:rsidR="00457BD0">
        <w:rPr>
          <w:rFonts w:ascii="Century" w:hAnsi="Century"/>
          <w:bCs/>
          <w:i/>
        </w:rPr>
        <w:t>,</w:t>
      </w:r>
      <w:r>
        <w:rPr>
          <w:rFonts w:ascii="Century" w:hAnsi="Century"/>
          <w:bCs/>
        </w:rPr>
        <w:t xml:space="preserve"> </w:t>
      </w:r>
      <w:r w:rsidR="009F0D9F">
        <w:t>May 10;6(1):38</w:t>
      </w:r>
      <w:r>
        <w:rPr>
          <w:rFonts w:ascii="Century" w:hAnsi="Century"/>
          <w:bCs/>
        </w:rPr>
        <w:t xml:space="preserve">. </w:t>
      </w:r>
    </w:p>
    <w:p w14:paraId="375007E0" w14:textId="77777777" w:rsidR="00F25220" w:rsidRDefault="00F25220" w:rsidP="00F25220">
      <w:pPr>
        <w:ind w:left="360" w:hanging="360"/>
        <w:rPr>
          <w:rFonts w:ascii="Century" w:hAnsi="Century"/>
          <w:bCs/>
        </w:rPr>
      </w:pPr>
    </w:p>
    <w:p w14:paraId="144AF205" w14:textId="6A281FA1" w:rsidR="00CD28C7" w:rsidRPr="005460A2" w:rsidRDefault="00CD28C7" w:rsidP="00302ABD">
      <w:pPr>
        <w:ind w:left="360" w:hanging="360"/>
        <w:rPr>
          <w:rFonts w:ascii="Century" w:hAnsi="Century"/>
          <w:bCs/>
        </w:rPr>
      </w:pPr>
      <w:r>
        <w:rPr>
          <w:rFonts w:ascii="Century" w:hAnsi="Century"/>
          <w:bCs/>
        </w:rPr>
        <w:t>6</w:t>
      </w:r>
      <w:r w:rsidR="009A0449">
        <w:rPr>
          <w:rFonts w:ascii="Century" w:hAnsi="Century"/>
          <w:bCs/>
        </w:rPr>
        <w:t>4</w:t>
      </w:r>
      <w:r>
        <w:rPr>
          <w:rFonts w:ascii="Century" w:hAnsi="Century"/>
          <w:bCs/>
        </w:rPr>
        <w:t>. Risner, M.L., Pasini, S., Lambert, W.S., Calkins, D.J. (201</w:t>
      </w:r>
      <w:r w:rsidR="00F25220">
        <w:rPr>
          <w:rFonts w:ascii="Century" w:hAnsi="Century"/>
          <w:bCs/>
        </w:rPr>
        <w:t>8</w:t>
      </w:r>
      <w:r>
        <w:rPr>
          <w:rFonts w:ascii="Century" w:hAnsi="Century"/>
          <w:bCs/>
        </w:rPr>
        <w:t xml:space="preserve">). </w:t>
      </w:r>
      <w:proofErr w:type="spellStart"/>
      <w:r w:rsidR="00F25220">
        <w:rPr>
          <w:rFonts w:ascii="Century" w:hAnsi="Century"/>
          <w:bCs/>
        </w:rPr>
        <w:t>A</w:t>
      </w:r>
      <w:r w:rsidRPr="00CD28C7">
        <w:rPr>
          <w:rFonts w:ascii="Century" w:hAnsi="Century"/>
          <w:bCs/>
        </w:rPr>
        <w:t>xogenic</w:t>
      </w:r>
      <w:proofErr w:type="spellEnd"/>
      <w:r w:rsidRPr="00CD28C7">
        <w:rPr>
          <w:rFonts w:ascii="Century" w:hAnsi="Century"/>
          <w:bCs/>
        </w:rPr>
        <w:t xml:space="preserve"> mechanism enhances the retinal ganglion cell response to </w:t>
      </w:r>
      <w:proofErr w:type="spellStart"/>
      <w:r w:rsidRPr="00CD28C7">
        <w:rPr>
          <w:rFonts w:ascii="Century" w:hAnsi="Century"/>
          <w:bCs/>
        </w:rPr>
        <w:t>ligh</w:t>
      </w:r>
      <w:proofErr w:type="spellEnd"/>
      <w:r w:rsidRPr="00CD28C7">
        <w:rPr>
          <w:rFonts w:ascii="Century" w:hAnsi="Century"/>
          <w:bCs/>
        </w:rPr>
        <w:t xml:space="preserve"> during dendritic pruning in glaucoma</w:t>
      </w:r>
      <w:r>
        <w:rPr>
          <w:rFonts w:ascii="Century" w:hAnsi="Century"/>
          <w:bCs/>
        </w:rPr>
        <w:t xml:space="preserve">. </w:t>
      </w:r>
      <w:r w:rsidRPr="00CD28C7">
        <w:rPr>
          <w:rFonts w:ascii="Century" w:hAnsi="Century"/>
          <w:bCs/>
          <w:i/>
        </w:rPr>
        <w:t>Proc. Nat. Acad. Sci</w:t>
      </w:r>
      <w:r w:rsidRPr="00CD28C7">
        <w:rPr>
          <w:rFonts w:ascii="Century" w:hAnsi="Century"/>
          <w:bCs/>
        </w:rPr>
        <w:t>.,</w:t>
      </w:r>
      <w:r>
        <w:rPr>
          <w:rFonts w:ascii="Century" w:hAnsi="Century"/>
          <w:bCs/>
        </w:rPr>
        <w:t xml:space="preserve"> </w:t>
      </w:r>
      <w:r w:rsidR="00F25220" w:rsidRPr="005460A2">
        <w:rPr>
          <w:rFonts w:ascii="Century" w:hAnsi="Century"/>
        </w:rPr>
        <w:t>Mar 6;115(10):</w:t>
      </w:r>
      <w:r w:rsidR="00303CBA">
        <w:rPr>
          <w:rFonts w:ascii="Century" w:hAnsi="Century"/>
        </w:rPr>
        <w:t xml:space="preserve"> </w:t>
      </w:r>
      <w:r w:rsidR="00F25220" w:rsidRPr="005460A2">
        <w:rPr>
          <w:rFonts w:ascii="Century" w:hAnsi="Century"/>
        </w:rPr>
        <w:t>E2393-E2402</w:t>
      </w:r>
      <w:r w:rsidRPr="005460A2">
        <w:rPr>
          <w:rFonts w:ascii="Century" w:hAnsi="Century"/>
          <w:bCs/>
        </w:rPr>
        <w:t xml:space="preserve">. </w:t>
      </w:r>
    </w:p>
    <w:p w14:paraId="1A3374E6" w14:textId="77777777" w:rsidR="00CD28C7" w:rsidRDefault="00CD28C7" w:rsidP="00302ABD">
      <w:pPr>
        <w:ind w:left="360" w:hanging="360"/>
        <w:rPr>
          <w:rFonts w:ascii="Century" w:hAnsi="Century"/>
          <w:bCs/>
        </w:rPr>
      </w:pPr>
    </w:p>
    <w:p w14:paraId="43184F2E" w14:textId="311BECAB" w:rsidR="00CC01BF" w:rsidRDefault="00CC01BF" w:rsidP="00CC01BF">
      <w:pPr>
        <w:ind w:left="360" w:hanging="360"/>
        <w:rPr>
          <w:rFonts w:ascii="Century" w:hAnsi="Century"/>
          <w:bCs/>
        </w:rPr>
      </w:pPr>
      <w:r>
        <w:rPr>
          <w:rFonts w:ascii="Century" w:hAnsi="Century"/>
          <w:bCs/>
        </w:rPr>
        <w:t>6</w:t>
      </w:r>
      <w:r w:rsidR="009A0449">
        <w:rPr>
          <w:rFonts w:ascii="Century" w:hAnsi="Century"/>
          <w:bCs/>
        </w:rPr>
        <w:t>3</w:t>
      </w:r>
      <w:r>
        <w:rPr>
          <w:rFonts w:ascii="Century" w:hAnsi="Century"/>
          <w:bCs/>
        </w:rPr>
        <w:t xml:space="preserve">. </w:t>
      </w:r>
      <w:r w:rsidRPr="00F905D0">
        <w:rPr>
          <w:rFonts w:ascii="Century" w:hAnsi="Century"/>
          <w:bCs/>
        </w:rPr>
        <w:t>Calkins, D.J., Lambert, W.S., Formichella, C.R., McLaughlin, W.M., Sappington, R.M. (201</w:t>
      </w:r>
      <w:r>
        <w:rPr>
          <w:rFonts w:ascii="Century" w:hAnsi="Century"/>
          <w:bCs/>
        </w:rPr>
        <w:t>8</w:t>
      </w:r>
      <w:r w:rsidRPr="00F905D0">
        <w:rPr>
          <w:rFonts w:ascii="Century" w:hAnsi="Century"/>
          <w:bCs/>
        </w:rPr>
        <w:t xml:space="preserve">). The microbead occlusion model of ocular hypertension in mice. </w:t>
      </w:r>
      <w:r w:rsidRPr="00DC0B07">
        <w:rPr>
          <w:rFonts w:ascii="Century" w:hAnsi="Century"/>
          <w:bCs/>
          <w:i/>
        </w:rPr>
        <w:t>Methods Mol Biol.</w:t>
      </w:r>
      <w:r w:rsidRPr="00D7327F">
        <w:rPr>
          <w:rFonts w:ascii="Century" w:hAnsi="Century"/>
          <w:bCs/>
        </w:rPr>
        <w:t xml:space="preserve"> 2018;1695:23-39</w:t>
      </w:r>
    </w:p>
    <w:p w14:paraId="16A27753" w14:textId="77777777" w:rsidR="00CC01BF" w:rsidRDefault="00CC01BF" w:rsidP="00302ABD">
      <w:pPr>
        <w:ind w:left="360" w:hanging="360"/>
        <w:rPr>
          <w:rFonts w:ascii="Century" w:hAnsi="Century"/>
          <w:bCs/>
        </w:rPr>
      </w:pPr>
    </w:p>
    <w:p w14:paraId="4F26D9A3" w14:textId="2DD4B793" w:rsidR="009A0449" w:rsidRPr="00517EEF" w:rsidRDefault="009A0449" w:rsidP="009A0449">
      <w:pPr>
        <w:ind w:left="360" w:hanging="360"/>
        <w:rPr>
          <w:rFonts w:ascii="Century" w:hAnsi="Century"/>
        </w:rPr>
      </w:pPr>
      <w:r>
        <w:rPr>
          <w:rFonts w:ascii="Century" w:hAnsi="Century"/>
          <w:bCs/>
        </w:rPr>
        <w:t xml:space="preserve">62. </w:t>
      </w:r>
      <w:r w:rsidRPr="00517EEF">
        <w:rPr>
          <w:rFonts w:ascii="Century" w:hAnsi="Century"/>
          <w:bCs/>
        </w:rPr>
        <w:t xml:space="preserve">Calkins D.J., Sternberg P. (2017) The Solar Eclipse of 2017-A (Protected) View </w:t>
      </w:r>
      <w:proofErr w:type="gramStart"/>
      <w:r w:rsidRPr="00517EEF">
        <w:rPr>
          <w:rFonts w:ascii="Century" w:hAnsi="Century"/>
          <w:bCs/>
        </w:rPr>
        <w:t>From</w:t>
      </w:r>
      <w:proofErr w:type="gramEnd"/>
      <w:r w:rsidRPr="00517EEF">
        <w:rPr>
          <w:rFonts w:ascii="Century" w:hAnsi="Century"/>
          <w:bCs/>
        </w:rPr>
        <w:t xml:space="preserve"> the Path of Totality. </w:t>
      </w:r>
      <w:r w:rsidRPr="001234E5">
        <w:rPr>
          <w:rStyle w:val="jrnl"/>
          <w:rFonts w:ascii="Century" w:hAnsi="Century"/>
          <w:i/>
        </w:rPr>
        <w:t xml:space="preserve">JAMA </w:t>
      </w:r>
      <w:proofErr w:type="spellStart"/>
      <w:r w:rsidRPr="001234E5">
        <w:rPr>
          <w:rStyle w:val="jrnl"/>
          <w:rFonts w:ascii="Century" w:hAnsi="Century"/>
          <w:i/>
        </w:rPr>
        <w:t>Ophthalmol</w:t>
      </w:r>
      <w:proofErr w:type="spellEnd"/>
      <w:r w:rsidRPr="00517EEF">
        <w:rPr>
          <w:rFonts w:ascii="Century" w:hAnsi="Century"/>
        </w:rPr>
        <w:t>. Sep</w:t>
      </w:r>
      <w:r>
        <w:rPr>
          <w:rFonts w:ascii="Century" w:hAnsi="Century"/>
        </w:rPr>
        <w:t>t</w:t>
      </w:r>
      <w:r w:rsidRPr="00517EEF">
        <w:rPr>
          <w:rFonts w:ascii="Century" w:hAnsi="Century"/>
        </w:rPr>
        <w:t xml:space="preserve"> 1;135(9):907-908</w:t>
      </w:r>
    </w:p>
    <w:p w14:paraId="71C855EF" w14:textId="77777777" w:rsidR="00302ABD" w:rsidRDefault="00302ABD" w:rsidP="00302ABD">
      <w:pPr>
        <w:ind w:left="360" w:hanging="360"/>
        <w:rPr>
          <w:rFonts w:ascii="Century" w:hAnsi="Century"/>
          <w:bCs/>
        </w:rPr>
      </w:pPr>
      <w:r>
        <w:rPr>
          <w:rFonts w:ascii="Century" w:hAnsi="Century"/>
          <w:bCs/>
        </w:rPr>
        <w:t xml:space="preserve">61. </w:t>
      </w:r>
      <w:r w:rsidRPr="00511495">
        <w:rPr>
          <w:rFonts w:ascii="Century" w:hAnsi="Century"/>
          <w:bCs/>
        </w:rPr>
        <w:t xml:space="preserve">Anderson DMG, Lambert W, Calkins DJ, Ablonczy Z, Crouch RK, Caprioli RM, Schey KL.  (2017). Imaging MS of </w:t>
      </w:r>
      <w:r w:rsidR="009F0D9F">
        <w:rPr>
          <w:rFonts w:ascii="Century" w:hAnsi="Century"/>
          <w:bCs/>
        </w:rPr>
        <w:t>r</w:t>
      </w:r>
      <w:r w:rsidRPr="00511495">
        <w:rPr>
          <w:rFonts w:ascii="Century" w:hAnsi="Century"/>
          <w:bCs/>
        </w:rPr>
        <w:t xml:space="preserve">odent </w:t>
      </w:r>
      <w:r w:rsidR="009F0D9F">
        <w:rPr>
          <w:rFonts w:ascii="Century" w:hAnsi="Century"/>
          <w:bCs/>
        </w:rPr>
        <w:t>o</w:t>
      </w:r>
      <w:r w:rsidRPr="00511495">
        <w:rPr>
          <w:rFonts w:ascii="Century" w:hAnsi="Century"/>
          <w:bCs/>
        </w:rPr>
        <w:t xml:space="preserve">cular </w:t>
      </w:r>
      <w:r w:rsidR="009F0D9F">
        <w:rPr>
          <w:rFonts w:ascii="Century" w:hAnsi="Century"/>
          <w:bCs/>
        </w:rPr>
        <w:t>t</w:t>
      </w:r>
      <w:r w:rsidRPr="00511495">
        <w:rPr>
          <w:rFonts w:ascii="Century" w:hAnsi="Century"/>
          <w:bCs/>
        </w:rPr>
        <w:t xml:space="preserve">issues and the </w:t>
      </w:r>
      <w:r w:rsidR="009F0D9F">
        <w:rPr>
          <w:rFonts w:ascii="Century" w:hAnsi="Century"/>
          <w:bCs/>
        </w:rPr>
        <w:t>o</w:t>
      </w:r>
      <w:r w:rsidRPr="00511495">
        <w:rPr>
          <w:rFonts w:ascii="Century" w:hAnsi="Century"/>
          <w:bCs/>
        </w:rPr>
        <w:t xml:space="preserve">ptic </w:t>
      </w:r>
      <w:r w:rsidR="009F0D9F">
        <w:rPr>
          <w:rFonts w:ascii="Century" w:hAnsi="Century"/>
          <w:bCs/>
        </w:rPr>
        <w:t>n</w:t>
      </w:r>
      <w:r w:rsidRPr="00511495">
        <w:rPr>
          <w:rFonts w:ascii="Century" w:hAnsi="Century"/>
          <w:bCs/>
        </w:rPr>
        <w:t xml:space="preserve">erve. </w:t>
      </w:r>
      <w:r w:rsidRPr="00CD28C7">
        <w:rPr>
          <w:rFonts w:ascii="Century" w:hAnsi="Century"/>
          <w:bCs/>
          <w:i/>
        </w:rPr>
        <w:t>Methods Mol Biol.</w:t>
      </w:r>
      <w:r w:rsidRPr="00511495">
        <w:rPr>
          <w:rFonts w:ascii="Century" w:hAnsi="Century"/>
          <w:bCs/>
        </w:rPr>
        <w:t xml:space="preserve">; 1618:15-27.  </w:t>
      </w:r>
    </w:p>
    <w:p w14:paraId="2D95A72A" w14:textId="77777777" w:rsidR="00FB094D" w:rsidRDefault="00FB094D" w:rsidP="00FB094D">
      <w:pPr>
        <w:pStyle w:val="NormalWeb"/>
        <w:ind w:left="360" w:hanging="360"/>
        <w:rPr>
          <w:rFonts w:ascii="Century" w:hAnsi="Century"/>
          <w:bCs/>
        </w:rPr>
      </w:pPr>
      <w:r>
        <w:rPr>
          <w:rFonts w:ascii="Century" w:hAnsi="Century"/>
          <w:bCs/>
        </w:rPr>
        <w:t>60.</w:t>
      </w:r>
      <w:r w:rsidRPr="004858CE">
        <w:rPr>
          <w:rFonts w:ascii="Century" w:hAnsi="Century"/>
          <w:bCs/>
        </w:rPr>
        <w:t xml:space="preserve"> </w:t>
      </w:r>
      <w:r w:rsidRPr="00562C3F">
        <w:rPr>
          <w:rFonts w:ascii="Century" w:hAnsi="Century"/>
          <w:bCs/>
        </w:rPr>
        <w:t>Lambert, W.S.</w:t>
      </w:r>
      <w:r>
        <w:rPr>
          <w:rFonts w:ascii="Century" w:hAnsi="Century"/>
          <w:bCs/>
        </w:rPr>
        <w:t xml:space="preserve">, Carlson, B.J., </w:t>
      </w:r>
      <w:r w:rsidRPr="00562C3F">
        <w:rPr>
          <w:rFonts w:ascii="Century" w:hAnsi="Century"/>
          <w:bCs/>
        </w:rPr>
        <w:t xml:space="preserve">Sappington, R.M., </w:t>
      </w:r>
      <w:r w:rsidRPr="004858CE">
        <w:rPr>
          <w:rFonts w:ascii="Century" w:hAnsi="Century"/>
          <w:bCs/>
        </w:rPr>
        <w:t>Formichella</w:t>
      </w:r>
      <w:r>
        <w:rPr>
          <w:rFonts w:ascii="Century" w:hAnsi="Century"/>
          <w:bCs/>
        </w:rPr>
        <w:t xml:space="preserve">, C.R., </w:t>
      </w:r>
      <w:r w:rsidRPr="00EA4DCA">
        <w:t>Ahlem</w:t>
      </w:r>
      <w:r>
        <w:rPr>
          <w:rFonts w:ascii="Century" w:hAnsi="Century"/>
          <w:bCs/>
        </w:rPr>
        <w:t xml:space="preserve">, C., Calkins, D.J. (2017). </w:t>
      </w:r>
      <w:r w:rsidRPr="004858CE">
        <w:rPr>
          <w:rFonts w:ascii="Century" w:hAnsi="Century"/>
          <w:bCs/>
        </w:rPr>
        <w:t>Oral delivery of a synthetic sterol reduces axonopathy and inflammation in a rodent model of glaucoma</w:t>
      </w:r>
      <w:r>
        <w:rPr>
          <w:rFonts w:ascii="Century" w:hAnsi="Century"/>
          <w:bCs/>
        </w:rPr>
        <w:t xml:space="preserve"> </w:t>
      </w:r>
      <w:r>
        <w:rPr>
          <w:rFonts w:ascii="Century" w:hAnsi="Century"/>
          <w:bCs/>
          <w:i/>
        </w:rPr>
        <w:t xml:space="preserve">Frontiers in Neuroscience, </w:t>
      </w:r>
      <w:r w:rsidR="002343E8" w:rsidRPr="002343E8">
        <w:rPr>
          <w:rFonts w:ascii="Century" w:hAnsi="Century"/>
          <w:bCs/>
        </w:rPr>
        <w:t xml:space="preserve">Feb 7;11:45. doi:10.3389/fnins.2017.00045. </w:t>
      </w:r>
      <w:proofErr w:type="spellStart"/>
      <w:r w:rsidR="002343E8" w:rsidRPr="002343E8">
        <w:rPr>
          <w:rFonts w:ascii="Century" w:hAnsi="Century"/>
          <w:bCs/>
        </w:rPr>
        <w:t>eCollection</w:t>
      </w:r>
      <w:proofErr w:type="spellEnd"/>
      <w:r w:rsidR="002343E8" w:rsidRPr="002343E8">
        <w:rPr>
          <w:rFonts w:ascii="Century" w:hAnsi="Century"/>
          <w:bCs/>
        </w:rPr>
        <w:t xml:space="preserve"> 2017.</w:t>
      </w:r>
    </w:p>
    <w:p w14:paraId="613ABB1D" w14:textId="77777777" w:rsidR="00E00D93" w:rsidRDefault="00FB094D" w:rsidP="001714F0">
      <w:pPr>
        <w:pStyle w:val="NormalWeb"/>
        <w:ind w:left="360" w:hanging="360"/>
        <w:rPr>
          <w:rFonts w:ascii="Century" w:hAnsi="Century"/>
          <w:bCs/>
        </w:rPr>
      </w:pPr>
      <w:r>
        <w:rPr>
          <w:rFonts w:ascii="Century" w:hAnsi="Century"/>
          <w:bCs/>
        </w:rPr>
        <w:lastRenderedPageBreak/>
        <w:t>59</w:t>
      </w:r>
      <w:r w:rsidR="00E00D93">
        <w:rPr>
          <w:rFonts w:ascii="Century" w:hAnsi="Century"/>
          <w:bCs/>
        </w:rPr>
        <w:t xml:space="preserve">. </w:t>
      </w:r>
      <w:r w:rsidR="00E00D93" w:rsidRPr="00E00D93">
        <w:rPr>
          <w:rFonts w:ascii="Century" w:hAnsi="Century"/>
          <w:bCs/>
        </w:rPr>
        <w:t xml:space="preserve">Calkins, D.J., Pekny, M., Cooper, M.L., Benowitz, L. (2017). The challenge of regenerative therapies for the optic nerve in glaucoma. </w:t>
      </w:r>
      <w:r w:rsidR="00E00D93" w:rsidRPr="00E00D93">
        <w:rPr>
          <w:rFonts w:ascii="Century" w:hAnsi="Century"/>
          <w:bCs/>
          <w:i/>
        </w:rPr>
        <w:t>Exp. Eye Research</w:t>
      </w:r>
      <w:r w:rsidR="00E00D93" w:rsidRPr="00E00D93">
        <w:rPr>
          <w:rFonts w:ascii="Century" w:hAnsi="Century"/>
          <w:bCs/>
        </w:rPr>
        <w:t>,</w:t>
      </w:r>
      <w:r w:rsidR="00FF0876">
        <w:t xml:space="preserve"> 157, </w:t>
      </w:r>
      <w:r w:rsidR="00FF0876" w:rsidRPr="00FF0876">
        <w:t>28–33</w:t>
      </w:r>
      <w:r w:rsidR="00E00D93" w:rsidRPr="00E00D93">
        <w:rPr>
          <w:rFonts w:ascii="Century" w:hAnsi="Century"/>
          <w:bCs/>
        </w:rPr>
        <w:t>.</w:t>
      </w:r>
    </w:p>
    <w:p w14:paraId="252944F8" w14:textId="77777777" w:rsidR="003A7E7B" w:rsidRDefault="003A7E7B" w:rsidP="001714F0">
      <w:pPr>
        <w:pStyle w:val="NormalWeb"/>
        <w:ind w:left="360" w:hanging="360"/>
        <w:rPr>
          <w:rFonts w:ascii="Century" w:hAnsi="Century"/>
          <w:bCs/>
        </w:rPr>
      </w:pPr>
      <w:r>
        <w:rPr>
          <w:rFonts w:ascii="Century" w:hAnsi="Century"/>
          <w:bCs/>
        </w:rPr>
        <w:t xml:space="preserve">58. </w:t>
      </w:r>
      <w:r w:rsidRPr="00A411AD">
        <w:rPr>
          <w:rFonts w:ascii="Century" w:hAnsi="Century"/>
          <w:bCs/>
        </w:rPr>
        <w:t xml:space="preserve">Breen, </w:t>
      </w:r>
      <w:r>
        <w:rPr>
          <w:rFonts w:ascii="Century" w:hAnsi="Century"/>
          <w:bCs/>
        </w:rPr>
        <w:t xml:space="preserve">K.T., </w:t>
      </w:r>
      <w:r w:rsidRPr="00A411AD">
        <w:rPr>
          <w:rFonts w:ascii="Century" w:hAnsi="Century"/>
          <w:bCs/>
        </w:rPr>
        <w:t>Anderson</w:t>
      </w:r>
      <w:r>
        <w:rPr>
          <w:rFonts w:ascii="Century" w:hAnsi="Century"/>
          <w:bCs/>
        </w:rPr>
        <w:t xml:space="preserve">, S.R., </w:t>
      </w:r>
      <w:r w:rsidRPr="00A411AD">
        <w:rPr>
          <w:rFonts w:ascii="Century" w:hAnsi="Century"/>
          <w:bCs/>
        </w:rPr>
        <w:t>Steele</w:t>
      </w:r>
      <w:r>
        <w:rPr>
          <w:rFonts w:ascii="Century" w:hAnsi="Century"/>
          <w:bCs/>
        </w:rPr>
        <w:t xml:space="preserve">, M.R., Calkins, D.J., Bosco, A., </w:t>
      </w:r>
      <w:r w:rsidRPr="00A411AD">
        <w:rPr>
          <w:rFonts w:ascii="Century" w:hAnsi="Century"/>
          <w:bCs/>
        </w:rPr>
        <w:t xml:space="preserve">Vetter, </w:t>
      </w:r>
      <w:r>
        <w:rPr>
          <w:rFonts w:ascii="Century" w:hAnsi="Century"/>
          <w:bCs/>
        </w:rPr>
        <w:t xml:space="preserve">M.L.  (2016). </w:t>
      </w:r>
      <w:r w:rsidR="00F4241B" w:rsidRPr="00F4241B">
        <w:rPr>
          <w:rFonts w:ascii="Century" w:hAnsi="Century"/>
          <w:bCs/>
        </w:rPr>
        <w:t xml:space="preserve">Loss of fractalkine signaling exacerbates axon transport dysfunction </w:t>
      </w:r>
      <w:r w:rsidR="00F4241B">
        <w:rPr>
          <w:rFonts w:ascii="Century" w:hAnsi="Century"/>
          <w:bCs/>
        </w:rPr>
        <w:t xml:space="preserve">in a chronic model of glaucoma </w:t>
      </w:r>
      <w:r w:rsidR="00F4241B">
        <w:rPr>
          <w:rFonts w:ascii="Century" w:hAnsi="Century"/>
          <w:bCs/>
          <w:i/>
        </w:rPr>
        <w:t xml:space="preserve">Frontiers in Neuroscience, </w:t>
      </w:r>
      <w:r w:rsidR="00682F6C">
        <w:rPr>
          <w:rFonts w:ascii="Century" w:hAnsi="Century"/>
          <w:bCs/>
        </w:rPr>
        <w:t xml:space="preserve">10:526. </w:t>
      </w:r>
      <w:proofErr w:type="spellStart"/>
      <w:r w:rsidR="00682F6C">
        <w:rPr>
          <w:rFonts w:ascii="Century" w:hAnsi="Century"/>
          <w:bCs/>
        </w:rPr>
        <w:t>eCollection</w:t>
      </w:r>
      <w:proofErr w:type="spellEnd"/>
      <w:r w:rsidR="00682F6C">
        <w:rPr>
          <w:rFonts w:ascii="Century" w:hAnsi="Century"/>
          <w:bCs/>
        </w:rPr>
        <w:t xml:space="preserve"> 2016</w:t>
      </w:r>
      <w:r>
        <w:rPr>
          <w:rFonts w:ascii="Century" w:hAnsi="Century"/>
          <w:bCs/>
        </w:rPr>
        <w:t xml:space="preserve">. </w:t>
      </w:r>
    </w:p>
    <w:p w14:paraId="3B47941E" w14:textId="77777777" w:rsidR="00A411AD" w:rsidRDefault="00A411AD" w:rsidP="00562C3F">
      <w:pPr>
        <w:pStyle w:val="NormalWeb"/>
        <w:spacing w:before="0" w:beforeAutospacing="0" w:after="0" w:afterAutospacing="0"/>
        <w:ind w:left="360" w:hanging="360"/>
        <w:rPr>
          <w:rFonts w:ascii="Century" w:hAnsi="Century"/>
          <w:bCs/>
        </w:rPr>
      </w:pPr>
      <w:r>
        <w:rPr>
          <w:rFonts w:ascii="Century" w:hAnsi="Century"/>
          <w:bCs/>
        </w:rPr>
        <w:t>5</w:t>
      </w:r>
      <w:r w:rsidR="0027585C">
        <w:rPr>
          <w:rFonts w:ascii="Century" w:hAnsi="Century"/>
          <w:bCs/>
        </w:rPr>
        <w:t>7</w:t>
      </w:r>
      <w:r>
        <w:rPr>
          <w:rFonts w:ascii="Century" w:hAnsi="Century"/>
          <w:bCs/>
        </w:rPr>
        <w:t xml:space="preserve">. Bosco, A., </w:t>
      </w:r>
      <w:r w:rsidRPr="00A411AD">
        <w:rPr>
          <w:rFonts w:ascii="Century" w:hAnsi="Century"/>
          <w:bCs/>
        </w:rPr>
        <w:t xml:space="preserve">Breen, </w:t>
      </w:r>
      <w:r>
        <w:rPr>
          <w:rFonts w:ascii="Century" w:hAnsi="Century"/>
          <w:bCs/>
        </w:rPr>
        <w:t xml:space="preserve">K.T., </w:t>
      </w:r>
      <w:r w:rsidRPr="00A411AD">
        <w:rPr>
          <w:rFonts w:ascii="Century" w:hAnsi="Century"/>
          <w:bCs/>
        </w:rPr>
        <w:t>Anderson</w:t>
      </w:r>
      <w:r>
        <w:rPr>
          <w:rFonts w:ascii="Century" w:hAnsi="Century"/>
          <w:bCs/>
        </w:rPr>
        <w:t xml:space="preserve">, S.R., </w:t>
      </w:r>
      <w:r w:rsidRPr="00A411AD">
        <w:rPr>
          <w:rFonts w:ascii="Century" w:hAnsi="Century"/>
          <w:bCs/>
        </w:rPr>
        <w:t>Steele</w:t>
      </w:r>
      <w:r>
        <w:rPr>
          <w:rFonts w:ascii="Century" w:hAnsi="Century"/>
          <w:bCs/>
        </w:rPr>
        <w:t xml:space="preserve">, M.R., </w:t>
      </w:r>
      <w:r w:rsidRPr="00A411AD">
        <w:rPr>
          <w:rFonts w:ascii="Century" w:hAnsi="Century"/>
          <w:bCs/>
        </w:rPr>
        <w:t xml:space="preserve">Calkins, </w:t>
      </w:r>
      <w:r>
        <w:rPr>
          <w:rFonts w:ascii="Century" w:hAnsi="Century"/>
          <w:bCs/>
        </w:rPr>
        <w:t xml:space="preserve">D.J., </w:t>
      </w:r>
      <w:r w:rsidRPr="00A411AD">
        <w:rPr>
          <w:rFonts w:ascii="Century" w:hAnsi="Century"/>
          <w:bCs/>
        </w:rPr>
        <w:t xml:space="preserve">Vetter, </w:t>
      </w:r>
      <w:r>
        <w:rPr>
          <w:rFonts w:ascii="Century" w:hAnsi="Century"/>
          <w:bCs/>
        </w:rPr>
        <w:t xml:space="preserve">M.L. (2016) </w:t>
      </w:r>
      <w:r w:rsidRPr="00A411AD">
        <w:rPr>
          <w:rFonts w:ascii="Century" w:hAnsi="Century"/>
          <w:bCs/>
        </w:rPr>
        <w:t>Glial coverage in the optic nerve expands in proportion to optic axon loss in chronic mouse glaucoma</w:t>
      </w:r>
      <w:r>
        <w:rPr>
          <w:rFonts w:ascii="Century" w:hAnsi="Century"/>
          <w:bCs/>
        </w:rPr>
        <w:t xml:space="preserve">. </w:t>
      </w:r>
      <w:r w:rsidRPr="00A411AD">
        <w:rPr>
          <w:rFonts w:ascii="Century" w:hAnsi="Century"/>
          <w:bCs/>
          <w:i/>
        </w:rPr>
        <w:t>Exp. Eye Research</w:t>
      </w:r>
      <w:r>
        <w:rPr>
          <w:rFonts w:ascii="Century" w:hAnsi="Century"/>
          <w:bCs/>
        </w:rPr>
        <w:t xml:space="preserve">, </w:t>
      </w:r>
      <w:r w:rsidR="0027585C" w:rsidRPr="0027585C">
        <w:rPr>
          <w:rFonts w:ascii="Century" w:hAnsi="Century"/>
          <w:bCs/>
        </w:rPr>
        <w:t xml:space="preserve">150, </w:t>
      </w:r>
      <w:r w:rsidR="0027585C">
        <w:rPr>
          <w:rFonts w:ascii="Century" w:hAnsi="Century"/>
          <w:bCs/>
        </w:rPr>
        <w:t>34</w:t>
      </w:r>
      <w:r w:rsidR="0027585C" w:rsidRPr="0027585C">
        <w:rPr>
          <w:rFonts w:ascii="Century" w:hAnsi="Century"/>
          <w:bCs/>
        </w:rPr>
        <w:t>–</w:t>
      </w:r>
      <w:r w:rsidR="0027585C">
        <w:rPr>
          <w:rFonts w:ascii="Century" w:hAnsi="Century"/>
          <w:bCs/>
        </w:rPr>
        <w:t>43</w:t>
      </w:r>
      <w:r w:rsidR="00C00D26">
        <w:rPr>
          <w:rFonts w:ascii="Century" w:hAnsi="Century"/>
          <w:bCs/>
        </w:rPr>
        <w:t>.</w:t>
      </w:r>
    </w:p>
    <w:p w14:paraId="440A1B50" w14:textId="77777777" w:rsidR="00A411AD" w:rsidRDefault="00A411AD" w:rsidP="00562C3F">
      <w:pPr>
        <w:pStyle w:val="NormalWeb"/>
        <w:spacing w:before="0" w:beforeAutospacing="0" w:after="0" w:afterAutospacing="0"/>
        <w:ind w:left="360" w:hanging="360"/>
        <w:rPr>
          <w:rFonts w:ascii="Century" w:hAnsi="Century"/>
          <w:bCs/>
        </w:rPr>
      </w:pPr>
    </w:p>
    <w:p w14:paraId="52C6B2CA" w14:textId="77777777" w:rsidR="0027585C" w:rsidRDefault="0027585C" w:rsidP="0027585C">
      <w:pPr>
        <w:pStyle w:val="NormalWeb"/>
        <w:spacing w:before="0" w:beforeAutospacing="0" w:after="0" w:afterAutospacing="0"/>
        <w:ind w:left="360" w:hanging="360"/>
        <w:rPr>
          <w:rFonts w:ascii="Century" w:hAnsi="Century"/>
          <w:bCs/>
        </w:rPr>
      </w:pPr>
      <w:r>
        <w:rPr>
          <w:rFonts w:ascii="Century" w:hAnsi="Century"/>
          <w:bCs/>
        </w:rPr>
        <w:t xml:space="preserve">56. Cooper, M.L., Crish, S.J., Inman, D.M., Horner, P.J., Calkins, D.J. (2016). </w:t>
      </w:r>
      <w:r w:rsidRPr="00573B6F">
        <w:rPr>
          <w:rFonts w:ascii="Century" w:hAnsi="Century"/>
          <w:bCs/>
        </w:rPr>
        <w:t xml:space="preserve">Early </w:t>
      </w:r>
      <w:r w:rsidR="00DA4813" w:rsidRPr="00573B6F">
        <w:rPr>
          <w:rFonts w:ascii="Century" w:hAnsi="Century"/>
          <w:bCs/>
        </w:rPr>
        <w:t xml:space="preserve">astrocyte redistribution in the optic nerve precedes axonopathy </w:t>
      </w:r>
      <w:r w:rsidRPr="00573B6F">
        <w:rPr>
          <w:rFonts w:ascii="Century" w:hAnsi="Century"/>
          <w:bCs/>
        </w:rPr>
        <w:t xml:space="preserve">in the DBA/2J Mouse </w:t>
      </w:r>
      <w:r w:rsidR="00DA4813" w:rsidRPr="00573B6F">
        <w:rPr>
          <w:rFonts w:ascii="Century" w:hAnsi="Century"/>
          <w:bCs/>
        </w:rPr>
        <w:t>model of glaucoma</w:t>
      </w:r>
      <w:r>
        <w:rPr>
          <w:rFonts w:ascii="Century" w:hAnsi="Century"/>
          <w:bCs/>
        </w:rPr>
        <w:t xml:space="preserve">. </w:t>
      </w:r>
      <w:r w:rsidRPr="00A411AD">
        <w:rPr>
          <w:rFonts w:ascii="Century" w:hAnsi="Century"/>
          <w:bCs/>
          <w:i/>
        </w:rPr>
        <w:t>Exp. Eye Research</w:t>
      </w:r>
      <w:r>
        <w:rPr>
          <w:rFonts w:ascii="Century" w:hAnsi="Century"/>
          <w:bCs/>
        </w:rPr>
        <w:t xml:space="preserve">, </w:t>
      </w:r>
      <w:r w:rsidRPr="0027585C">
        <w:rPr>
          <w:rFonts w:ascii="Century" w:hAnsi="Century"/>
          <w:bCs/>
        </w:rPr>
        <w:t>150, 22–33</w:t>
      </w:r>
      <w:r w:rsidR="00C00D26">
        <w:rPr>
          <w:rFonts w:ascii="Century" w:hAnsi="Century"/>
          <w:bCs/>
        </w:rPr>
        <w:t>.</w:t>
      </w:r>
    </w:p>
    <w:p w14:paraId="2BC5CA59" w14:textId="77777777" w:rsidR="0027585C" w:rsidRDefault="0027585C" w:rsidP="00562C3F">
      <w:pPr>
        <w:pStyle w:val="NormalWeb"/>
        <w:spacing w:before="0" w:beforeAutospacing="0" w:after="0" w:afterAutospacing="0"/>
        <w:ind w:left="360" w:hanging="360"/>
        <w:rPr>
          <w:rFonts w:ascii="Century" w:hAnsi="Century"/>
          <w:bCs/>
        </w:rPr>
      </w:pPr>
    </w:p>
    <w:p w14:paraId="6E55D3FC" w14:textId="59D8683A" w:rsidR="00562C3F" w:rsidRPr="00562C3F" w:rsidRDefault="00562C3F" w:rsidP="00562C3F">
      <w:pPr>
        <w:pStyle w:val="NormalWeb"/>
        <w:spacing w:before="0" w:beforeAutospacing="0" w:after="0" w:afterAutospacing="0"/>
        <w:ind w:left="360" w:hanging="360"/>
        <w:rPr>
          <w:rFonts w:ascii="Century" w:hAnsi="Century"/>
          <w:bCs/>
        </w:rPr>
      </w:pPr>
      <w:r w:rsidRPr="00562C3F">
        <w:rPr>
          <w:rFonts w:ascii="Century" w:hAnsi="Century"/>
          <w:bCs/>
        </w:rPr>
        <w:t>55. Bond</w:t>
      </w:r>
      <w:r w:rsidR="00F61FAE">
        <w:rPr>
          <w:rFonts w:ascii="Century" w:hAnsi="Century"/>
          <w:bCs/>
        </w:rPr>
        <w:t>,</w:t>
      </w:r>
      <w:r w:rsidRPr="00562C3F">
        <w:rPr>
          <w:rFonts w:ascii="Century" w:hAnsi="Century"/>
          <w:bCs/>
        </w:rPr>
        <w:t xml:space="preserve"> W</w:t>
      </w:r>
      <w:r w:rsidR="00F61FAE">
        <w:rPr>
          <w:rFonts w:ascii="Century" w:hAnsi="Century"/>
          <w:bCs/>
        </w:rPr>
        <w:t>.</w:t>
      </w:r>
      <w:r w:rsidRPr="00562C3F">
        <w:rPr>
          <w:rFonts w:ascii="Century" w:hAnsi="Century"/>
          <w:bCs/>
        </w:rPr>
        <w:t>S</w:t>
      </w:r>
      <w:r w:rsidR="00F61FAE">
        <w:rPr>
          <w:rFonts w:ascii="Century" w:hAnsi="Century"/>
          <w:bCs/>
        </w:rPr>
        <w:t>.</w:t>
      </w:r>
      <w:r w:rsidRPr="00562C3F">
        <w:rPr>
          <w:rFonts w:ascii="Century" w:hAnsi="Century"/>
          <w:bCs/>
        </w:rPr>
        <w:t>, Hines-Beard</w:t>
      </w:r>
      <w:r w:rsidR="00F61FAE">
        <w:rPr>
          <w:rFonts w:ascii="Century" w:hAnsi="Century"/>
          <w:bCs/>
        </w:rPr>
        <w:t>,</w:t>
      </w:r>
      <w:r w:rsidRPr="00562C3F">
        <w:rPr>
          <w:rFonts w:ascii="Century" w:hAnsi="Century"/>
          <w:bCs/>
        </w:rPr>
        <w:t xml:space="preserve"> J</w:t>
      </w:r>
      <w:r w:rsidR="00F61FAE">
        <w:rPr>
          <w:rFonts w:ascii="Century" w:hAnsi="Century"/>
          <w:bCs/>
        </w:rPr>
        <w:t>.</w:t>
      </w:r>
      <w:r w:rsidRPr="00562C3F">
        <w:rPr>
          <w:rFonts w:ascii="Century" w:hAnsi="Century"/>
          <w:bCs/>
        </w:rPr>
        <w:t xml:space="preserve">, </w:t>
      </w:r>
      <w:proofErr w:type="spellStart"/>
      <w:r w:rsidRPr="00562C3F">
        <w:rPr>
          <w:rFonts w:ascii="Century" w:hAnsi="Century"/>
          <w:bCs/>
        </w:rPr>
        <w:t>GoldenMerry</w:t>
      </w:r>
      <w:proofErr w:type="spellEnd"/>
      <w:r w:rsidR="00F61FAE">
        <w:rPr>
          <w:rFonts w:ascii="Century" w:hAnsi="Century"/>
          <w:bCs/>
        </w:rPr>
        <w:t>,</w:t>
      </w:r>
      <w:r w:rsidRPr="00562C3F">
        <w:rPr>
          <w:rFonts w:ascii="Century" w:hAnsi="Century"/>
          <w:bCs/>
        </w:rPr>
        <w:t xml:space="preserve"> Y</w:t>
      </w:r>
      <w:r w:rsidR="00F61FAE">
        <w:rPr>
          <w:rFonts w:ascii="Century" w:hAnsi="Century"/>
          <w:bCs/>
        </w:rPr>
        <w:t>.</w:t>
      </w:r>
      <w:r w:rsidRPr="00562C3F">
        <w:rPr>
          <w:rFonts w:ascii="Century" w:hAnsi="Century"/>
          <w:bCs/>
        </w:rPr>
        <w:t>L</w:t>
      </w:r>
      <w:r w:rsidR="00F61FAE">
        <w:rPr>
          <w:rFonts w:ascii="Century" w:hAnsi="Century"/>
          <w:bCs/>
        </w:rPr>
        <w:t>.</w:t>
      </w:r>
      <w:r w:rsidRPr="00562C3F">
        <w:rPr>
          <w:rFonts w:ascii="Century" w:hAnsi="Century"/>
          <w:bCs/>
        </w:rPr>
        <w:t xml:space="preserve">, Farooque A, Davis M, Sappington RM, Calkins DJ, Rex TS (2015) Virus-mediated EpoR76E therapy slows optic nerve </w:t>
      </w:r>
    </w:p>
    <w:p w14:paraId="6DB264C1" w14:textId="77777777" w:rsidR="00562C3F" w:rsidRPr="00562C3F" w:rsidRDefault="00562C3F" w:rsidP="00562C3F">
      <w:pPr>
        <w:pStyle w:val="NormalWeb"/>
        <w:spacing w:before="0" w:beforeAutospacing="0" w:after="0" w:afterAutospacing="0"/>
        <w:ind w:left="360" w:hanging="360"/>
        <w:rPr>
          <w:rFonts w:ascii="Century" w:hAnsi="Century"/>
          <w:bCs/>
        </w:rPr>
      </w:pPr>
      <w:r w:rsidRPr="00562C3F">
        <w:rPr>
          <w:rFonts w:ascii="Century" w:hAnsi="Century"/>
          <w:bCs/>
        </w:rPr>
        <w:t xml:space="preserve">      axonopathy in experimental glaucoma. </w:t>
      </w:r>
      <w:r w:rsidRPr="00562C3F">
        <w:rPr>
          <w:rFonts w:ascii="Century" w:hAnsi="Century"/>
          <w:bCs/>
          <w:i/>
        </w:rPr>
        <w:t>Molecular Therapy</w:t>
      </w:r>
      <w:r w:rsidRPr="00562C3F">
        <w:rPr>
          <w:rFonts w:ascii="Century" w:hAnsi="Century"/>
          <w:bCs/>
        </w:rPr>
        <w:t xml:space="preserve">, </w:t>
      </w:r>
      <w:r w:rsidR="00302C07" w:rsidRPr="00302C07">
        <w:rPr>
          <w:rFonts w:ascii="Century" w:hAnsi="Century"/>
          <w:bCs/>
        </w:rPr>
        <w:t>2016 Feb;24(2):230-239</w:t>
      </w:r>
      <w:r w:rsidRPr="00562C3F">
        <w:rPr>
          <w:rFonts w:ascii="Century" w:hAnsi="Century"/>
          <w:bCs/>
        </w:rPr>
        <w:t>.</w:t>
      </w:r>
    </w:p>
    <w:p w14:paraId="6FD023D7" w14:textId="77777777" w:rsidR="00562C3F" w:rsidRPr="00562C3F" w:rsidRDefault="00562C3F" w:rsidP="00562C3F">
      <w:pPr>
        <w:pStyle w:val="NormalWeb"/>
        <w:spacing w:before="0" w:beforeAutospacing="0" w:after="0" w:afterAutospacing="0"/>
        <w:ind w:left="360" w:hanging="360"/>
        <w:rPr>
          <w:rFonts w:ascii="Century" w:hAnsi="Century"/>
          <w:bCs/>
        </w:rPr>
      </w:pPr>
    </w:p>
    <w:p w14:paraId="1EFBE652" w14:textId="77777777" w:rsidR="009832C2" w:rsidRPr="00562C3F" w:rsidRDefault="009832C2" w:rsidP="009832C2">
      <w:pPr>
        <w:pStyle w:val="NormalWeb"/>
        <w:spacing w:before="0" w:beforeAutospacing="0"/>
        <w:ind w:left="360" w:hanging="360"/>
        <w:rPr>
          <w:rFonts w:ascii="Century" w:hAnsi="Century"/>
          <w:bCs/>
        </w:rPr>
      </w:pPr>
      <w:r w:rsidRPr="00562C3F">
        <w:rPr>
          <w:rFonts w:ascii="Century" w:hAnsi="Century"/>
          <w:bCs/>
        </w:rPr>
        <w:t xml:space="preserve">54. </w:t>
      </w:r>
      <w:r w:rsidR="007071D6" w:rsidRPr="00562C3F">
        <w:rPr>
          <w:rFonts w:ascii="Century" w:hAnsi="Century"/>
          <w:bCs/>
        </w:rPr>
        <w:t xml:space="preserve">Crish, S.J., </w:t>
      </w:r>
      <w:r w:rsidRPr="00562C3F">
        <w:rPr>
          <w:rFonts w:ascii="Century" w:hAnsi="Century"/>
          <w:bCs/>
        </w:rPr>
        <w:t xml:space="preserve">Calkins, D.J. (2015). Central </w:t>
      </w:r>
      <w:r w:rsidR="00DA4813" w:rsidRPr="00562C3F">
        <w:rPr>
          <w:rFonts w:ascii="Century" w:hAnsi="Century"/>
          <w:bCs/>
        </w:rPr>
        <w:t>visual pathways in glaucoma:  evidence for distal mechanisms of neuronal self-repair</w:t>
      </w:r>
      <w:r w:rsidRPr="00562C3F">
        <w:rPr>
          <w:rFonts w:ascii="Century" w:hAnsi="Century"/>
          <w:bCs/>
        </w:rPr>
        <w:t xml:space="preserve">. </w:t>
      </w:r>
      <w:r w:rsidR="00A44ED7">
        <w:rPr>
          <w:rFonts w:ascii="Century" w:hAnsi="Century"/>
          <w:bCs/>
          <w:i/>
        </w:rPr>
        <w:t>J. Neuro</w:t>
      </w:r>
      <w:r w:rsidRPr="00562C3F">
        <w:rPr>
          <w:rFonts w:ascii="Century" w:hAnsi="Century"/>
          <w:bCs/>
          <w:i/>
        </w:rPr>
        <w:t>ophthalmology</w:t>
      </w:r>
      <w:r w:rsidRPr="00562C3F">
        <w:rPr>
          <w:rFonts w:ascii="Century" w:hAnsi="Century"/>
          <w:bCs/>
        </w:rPr>
        <w:t xml:space="preserve">, </w:t>
      </w:r>
      <w:r w:rsidR="004E7319">
        <w:rPr>
          <w:rFonts w:ascii="Century" w:hAnsi="Century"/>
          <w:bCs/>
        </w:rPr>
        <w:t>Sep;35 Suppl 1:S29-S37</w:t>
      </w:r>
      <w:r w:rsidRPr="00562C3F">
        <w:rPr>
          <w:rFonts w:ascii="Century" w:hAnsi="Century"/>
          <w:bCs/>
        </w:rPr>
        <w:t>.</w:t>
      </w:r>
    </w:p>
    <w:p w14:paraId="40BF8AF7" w14:textId="77777777" w:rsidR="0049677D" w:rsidRPr="00562C3F" w:rsidRDefault="0049677D" w:rsidP="0049677D">
      <w:pPr>
        <w:pStyle w:val="NormalWeb"/>
        <w:spacing w:before="0" w:beforeAutospacing="0"/>
        <w:ind w:left="360" w:hanging="360"/>
        <w:rPr>
          <w:rFonts w:ascii="Century" w:hAnsi="Century"/>
          <w:bCs/>
        </w:rPr>
      </w:pPr>
      <w:r w:rsidRPr="00562C3F">
        <w:rPr>
          <w:rFonts w:ascii="Century" w:hAnsi="Century"/>
          <w:bCs/>
        </w:rPr>
        <w:t>5</w:t>
      </w:r>
      <w:r w:rsidR="009832C2" w:rsidRPr="00562C3F">
        <w:rPr>
          <w:rFonts w:ascii="Century" w:hAnsi="Century"/>
          <w:bCs/>
        </w:rPr>
        <w:t>3</w:t>
      </w:r>
      <w:r w:rsidRPr="00562C3F">
        <w:rPr>
          <w:rFonts w:ascii="Century" w:hAnsi="Century"/>
          <w:bCs/>
        </w:rPr>
        <w:t xml:space="preserve">. Sappington, R.M., Sidorova, T., </w:t>
      </w:r>
      <w:r w:rsidR="00B34A79" w:rsidRPr="00562C3F">
        <w:rPr>
          <w:rFonts w:ascii="Century" w:hAnsi="Century"/>
          <w:bCs/>
        </w:rPr>
        <w:t xml:space="preserve">Ward N.J., Chakravarthy, R., </w:t>
      </w:r>
      <w:r w:rsidRPr="00562C3F">
        <w:rPr>
          <w:rFonts w:ascii="Century" w:hAnsi="Century"/>
          <w:bCs/>
        </w:rPr>
        <w:t xml:space="preserve">Ho, K.W., Calkins, D.J. (2015). Activation of transient receptor potential vanilloid-1 (TRPV1) influences how retinal ganglion cell neurons respond to pressure-related stress. </w:t>
      </w:r>
      <w:r w:rsidRPr="00562C3F">
        <w:rPr>
          <w:rFonts w:ascii="Century" w:hAnsi="Century"/>
          <w:bCs/>
          <w:i/>
        </w:rPr>
        <w:t>Channels</w:t>
      </w:r>
      <w:r w:rsidRPr="00562C3F">
        <w:rPr>
          <w:rFonts w:ascii="Century" w:hAnsi="Century"/>
          <w:bCs/>
        </w:rPr>
        <w:t xml:space="preserve">, </w:t>
      </w:r>
      <w:r w:rsidR="006D1E81" w:rsidRPr="00562C3F">
        <w:rPr>
          <w:rFonts w:ascii="Century" w:hAnsi="Century"/>
          <w:bCs/>
        </w:rPr>
        <w:t>9:2, 102--113</w:t>
      </w:r>
      <w:r w:rsidRPr="00562C3F">
        <w:rPr>
          <w:rFonts w:ascii="Century" w:hAnsi="Century"/>
          <w:bCs/>
        </w:rPr>
        <w:t>.</w:t>
      </w:r>
    </w:p>
    <w:p w14:paraId="0F4301E5" w14:textId="77777777" w:rsidR="004C4F86" w:rsidRPr="00F4148E" w:rsidRDefault="004C4F86" w:rsidP="00766D55">
      <w:pPr>
        <w:pStyle w:val="NormalWeb"/>
        <w:spacing w:before="0" w:beforeAutospacing="0"/>
        <w:ind w:left="360" w:hanging="360"/>
        <w:rPr>
          <w:rFonts w:ascii="Century" w:hAnsi="Century"/>
          <w:bCs/>
        </w:rPr>
      </w:pPr>
      <w:r w:rsidRPr="00F4148E">
        <w:rPr>
          <w:rFonts w:ascii="Century" w:hAnsi="Century"/>
          <w:bCs/>
        </w:rPr>
        <w:t>5</w:t>
      </w:r>
      <w:r w:rsidR="00C30CC9" w:rsidRPr="00F4148E">
        <w:rPr>
          <w:rFonts w:ascii="Century" w:hAnsi="Century"/>
          <w:bCs/>
        </w:rPr>
        <w:t>2</w:t>
      </w:r>
      <w:r w:rsidRPr="00F4148E">
        <w:rPr>
          <w:rFonts w:ascii="Century" w:hAnsi="Century"/>
          <w:bCs/>
        </w:rPr>
        <w:t xml:space="preserve">. </w:t>
      </w:r>
      <w:r w:rsidRPr="00F4148E">
        <w:rPr>
          <w:rFonts w:ascii="Century" w:hAnsi="Century"/>
        </w:rPr>
        <w:t xml:space="preserve">Lambert, W.S., Carlson, B.J., van der Ende, A.E., Shih, G., Dobish, J.N., Calkins, D.J., Harth, E. (2015). </w:t>
      </w:r>
      <w:proofErr w:type="spellStart"/>
      <w:r w:rsidRPr="00F4148E">
        <w:rPr>
          <w:rFonts w:ascii="Century" w:hAnsi="Century"/>
        </w:rPr>
        <w:t>Nanosponge</w:t>
      </w:r>
      <w:proofErr w:type="spellEnd"/>
      <w:r w:rsidRPr="00F4148E">
        <w:rPr>
          <w:rFonts w:ascii="Century" w:hAnsi="Century"/>
        </w:rPr>
        <w:t xml:space="preserve">-mediated  drug delivery lowers intraocular pressure. </w:t>
      </w:r>
      <w:r w:rsidRPr="00F4148E">
        <w:rPr>
          <w:rFonts w:ascii="Century" w:hAnsi="Century"/>
          <w:i/>
        </w:rPr>
        <w:t>Translational Vision Science and Technology,</w:t>
      </w:r>
      <w:r w:rsidRPr="00F4148E">
        <w:rPr>
          <w:rFonts w:ascii="Century" w:hAnsi="Century"/>
        </w:rPr>
        <w:t xml:space="preserve"> </w:t>
      </w:r>
      <w:r w:rsidR="0049677D" w:rsidRPr="00F4148E">
        <w:rPr>
          <w:rFonts w:ascii="Century" w:hAnsi="Century"/>
        </w:rPr>
        <w:t>4(1), 1-16</w:t>
      </w:r>
      <w:r w:rsidRPr="00F4148E">
        <w:rPr>
          <w:rFonts w:ascii="Century" w:hAnsi="Century"/>
        </w:rPr>
        <w:t xml:space="preserve">. </w:t>
      </w:r>
    </w:p>
    <w:p w14:paraId="18AC71B4" w14:textId="77777777" w:rsidR="00766D55" w:rsidRPr="00562C3F" w:rsidRDefault="00766D55" w:rsidP="00D12589">
      <w:pPr>
        <w:pStyle w:val="NormalWeb"/>
        <w:ind w:left="360" w:hanging="360"/>
        <w:rPr>
          <w:rFonts w:ascii="Century" w:hAnsi="Century"/>
          <w:bCs/>
        </w:rPr>
      </w:pPr>
      <w:r w:rsidRPr="00562C3F">
        <w:rPr>
          <w:rFonts w:ascii="Century" w:hAnsi="Century"/>
          <w:bCs/>
        </w:rPr>
        <w:t>5</w:t>
      </w:r>
      <w:r w:rsidR="00795C66" w:rsidRPr="00562C3F">
        <w:rPr>
          <w:rFonts w:ascii="Century" w:hAnsi="Century"/>
          <w:bCs/>
        </w:rPr>
        <w:t>1</w:t>
      </w:r>
      <w:r w:rsidRPr="00562C3F">
        <w:rPr>
          <w:rFonts w:ascii="Century" w:hAnsi="Century"/>
          <w:bCs/>
        </w:rPr>
        <w:t xml:space="preserve">. Weitlauf, C., Ward, N., Lambert, W.S., Sidorova, T.N., Ho, K., Sappington, R.M., Calkins, D.J.  (2014). </w:t>
      </w:r>
      <w:r w:rsidR="00294E89" w:rsidRPr="00562C3F">
        <w:rPr>
          <w:rFonts w:ascii="Century" w:hAnsi="Century"/>
          <w:bCs/>
        </w:rPr>
        <w:t>Short-term increases in transient receptor potential vanilloid-1 mediate stress-induced enhancement of neuronal excitation</w:t>
      </w:r>
      <w:r w:rsidR="00C00D26">
        <w:rPr>
          <w:rFonts w:ascii="Century" w:hAnsi="Century"/>
          <w:bCs/>
        </w:rPr>
        <w:t xml:space="preserve">. </w:t>
      </w:r>
      <w:r w:rsidRPr="00562C3F">
        <w:rPr>
          <w:rFonts w:ascii="Century" w:hAnsi="Century"/>
          <w:bCs/>
          <w:i/>
        </w:rPr>
        <w:t>J. Neuroscience</w:t>
      </w:r>
      <w:r w:rsidRPr="00562C3F">
        <w:rPr>
          <w:rFonts w:ascii="Century" w:hAnsi="Century"/>
          <w:bCs/>
        </w:rPr>
        <w:t xml:space="preserve">, </w:t>
      </w:r>
      <w:r w:rsidR="00734491" w:rsidRPr="00562C3F">
        <w:rPr>
          <w:rFonts w:ascii="Century" w:hAnsi="Century"/>
          <w:bCs/>
        </w:rPr>
        <w:t>34:15369-15381</w:t>
      </w:r>
      <w:r w:rsidRPr="00562C3F">
        <w:rPr>
          <w:rFonts w:ascii="Century" w:hAnsi="Century"/>
          <w:bCs/>
        </w:rPr>
        <w:t>.</w:t>
      </w:r>
      <w:r w:rsidR="00D12589" w:rsidRPr="00562C3F">
        <w:t xml:space="preserve"> </w:t>
      </w:r>
      <w:r w:rsidR="00D12589" w:rsidRPr="00562C3F">
        <w:rPr>
          <w:rFonts w:ascii="Century" w:hAnsi="Century"/>
          <w:bCs/>
        </w:rPr>
        <w:t xml:space="preserve">PMCID:  PMC4228139. </w:t>
      </w:r>
    </w:p>
    <w:p w14:paraId="2A92D31E" w14:textId="77777777" w:rsidR="002256F9" w:rsidRPr="00562C3F" w:rsidRDefault="002256F9" w:rsidP="00D12589">
      <w:pPr>
        <w:pStyle w:val="NormalWeb"/>
        <w:ind w:left="360" w:hanging="360"/>
        <w:rPr>
          <w:rFonts w:ascii="Century" w:hAnsi="Century"/>
          <w:bCs/>
        </w:rPr>
      </w:pPr>
      <w:r w:rsidRPr="00562C3F">
        <w:rPr>
          <w:rFonts w:ascii="Century" w:hAnsi="Century"/>
          <w:bCs/>
        </w:rPr>
        <w:t xml:space="preserve">50. Ho, K., Lambert, W.S. &amp; Calkins, D.J. (2014). Activation of the TRPV1 cation channel contributes to stress-induced astrocyte migration. </w:t>
      </w:r>
      <w:r w:rsidRPr="00562C3F">
        <w:rPr>
          <w:rFonts w:ascii="Century" w:hAnsi="Century"/>
          <w:bCs/>
          <w:i/>
        </w:rPr>
        <w:t>Glia</w:t>
      </w:r>
      <w:r w:rsidRPr="00562C3F">
        <w:rPr>
          <w:rFonts w:ascii="Century" w:hAnsi="Century"/>
          <w:bCs/>
        </w:rPr>
        <w:t>, 62(9): 1435–1451.</w:t>
      </w:r>
      <w:r w:rsidR="00D12589" w:rsidRPr="00562C3F">
        <w:rPr>
          <w:rFonts w:ascii="Century" w:hAnsi="Century"/>
          <w:bCs/>
        </w:rPr>
        <w:t xml:space="preserve"> PMCID:  PMC4107153.</w:t>
      </w:r>
    </w:p>
    <w:p w14:paraId="5DB9FFBC" w14:textId="77777777" w:rsidR="00D12589" w:rsidRPr="00562C3F" w:rsidRDefault="002256F9" w:rsidP="00D12589">
      <w:pPr>
        <w:pStyle w:val="NormalWeb"/>
        <w:ind w:left="360" w:hanging="360"/>
        <w:rPr>
          <w:rFonts w:ascii="Century" w:hAnsi="Century"/>
          <w:bCs/>
        </w:rPr>
      </w:pPr>
      <w:r w:rsidRPr="00562C3F">
        <w:rPr>
          <w:rFonts w:ascii="Century" w:hAnsi="Century"/>
          <w:bCs/>
        </w:rPr>
        <w:t xml:space="preserve">49. Ward, N., Ho, K., Lambert, W.S., Weitlauf, C., Calkins, D.J.  (2014). Absence of transient receptor potential vanilloid-1 accelerates stress-induced axonopathy in the optic projection </w:t>
      </w:r>
      <w:r w:rsidRPr="00562C3F">
        <w:rPr>
          <w:rFonts w:ascii="Century" w:hAnsi="Century"/>
          <w:bCs/>
          <w:i/>
        </w:rPr>
        <w:t>J. Neuroscience</w:t>
      </w:r>
      <w:r w:rsidRPr="00562C3F">
        <w:rPr>
          <w:rFonts w:ascii="Century" w:hAnsi="Century"/>
          <w:bCs/>
        </w:rPr>
        <w:t xml:space="preserve">, 34: 3161-3170. </w:t>
      </w:r>
      <w:r w:rsidR="00D12589" w:rsidRPr="00562C3F">
        <w:rPr>
          <w:rFonts w:ascii="Century" w:hAnsi="Century"/>
          <w:bCs/>
        </w:rPr>
        <w:t>PMCID: PMC3935081</w:t>
      </w:r>
    </w:p>
    <w:p w14:paraId="4394C755" w14:textId="77777777" w:rsidR="002256F9" w:rsidRPr="00562C3F" w:rsidRDefault="002256F9" w:rsidP="002256F9">
      <w:pPr>
        <w:pStyle w:val="NormalWeb"/>
        <w:ind w:left="360" w:hanging="360"/>
        <w:rPr>
          <w:rFonts w:ascii="Century" w:hAnsi="Century"/>
          <w:bCs/>
        </w:rPr>
      </w:pPr>
      <w:r w:rsidRPr="00562C3F">
        <w:rPr>
          <w:rFonts w:ascii="Century" w:hAnsi="Century"/>
          <w:bCs/>
        </w:rPr>
        <w:lastRenderedPageBreak/>
        <w:t>48. Calkins, D.J. (2014). Age-</w:t>
      </w:r>
      <w:r w:rsidR="00DA4813">
        <w:rPr>
          <w:rFonts w:ascii="Century" w:hAnsi="Century"/>
          <w:bCs/>
        </w:rPr>
        <w:t>r</w:t>
      </w:r>
      <w:r w:rsidRPr="00562C3F">
        <w:rPr>
          <w:rFonts w:ascii="Century" w:hAnsi="Century"/>
          <w:bCs/>
        </w:rPr>
        <w:t xml:space="preserve">elated </w:t>
      </w:r>
      <w:r w:rsidR="00DA4813">
        <w:rPr>
          <w:rFonts w:ascii="Century" w:hAnsi="Century"/>
          <w:bCs/>
        </w:rPr>
        <w:t>c</w:t>
      </w:r>
      <w:r w:rsidRPr="00562C3F">
        <w:rPr>
          <w:rFonts w:ascii="Century" w:hAnsi="Century"/>
          <w:bCs/>
        </w:rPr>
        <w:t xml:space="preserve">hanges in the visual pathways: blame it on the axon. </w:t>
      </w:r>
      <w:r w:rsidRPr="00562C3F">
        <w:rPr>
          <w:rFonts w:ascii="Century" w:hAnsi="Century"/>
          <w:bCs/>
          <w:i/>
        </w:rPr>
        <w:t xml:space="preserve">Inv. </w:t>
      </w:r>
      <w:proofErr w:type="spellStart"/>
      <w:r w:rsidRPr="00562C3F">
        <w:rPr>
          <w:rFonts w:ascii="Century" w:hAnsi="Century"/>
          <w:bCs/>
          <w:i/>
        </w:rPr>
        <w:t>Ophthal</w:t>
      </w:r>
      <w:proofErr w:type="spellEnd"/>
      <w:r w:rsidRPr="00562C3F">
        <w:rPr>
          <w:rFonts w:ascii="Century" w:hAnsi="Century"/>
          <w:bCs/>
          <w:i/>
        </w:rPr>
        <w:t xml:space="preserve">. Vis. Sci., </w:t>
      </w:r>
      <w:r w:rsidRPr="00562C3F">
        <w:rPr>
          <w:rFonts w:ascii="Century" w:hAnsi="Century"/>
          <w:bCs/>
        </w:rPr>
        <w:t>54(14):</w:t>
      </w:r>
      <w:r w:rsidRPr="00562C3F">
        <w:t xml:space="preserve"> </w:t>
      </w:r>
      <w:r w:rsidRPr="00562C3F">
        <w:rPr>
          <w:rFonts w:ascii="Century" w:hAnsi="Century"/>
          <w:bCs/>
        </w:rPr>
        <w:t>ORSF37-ORSF41</w:t>
      </w:r>
      <w:r w:rsidRPr="00562C3F">
        <w:rPr>
          <w:rFonts w:ascii="Century" w:hAnsi="Century"/>
          <w:bCs/>
          <w:iCs/>
        </w:rPr>
        <w:t>.</w:t>
      </w:r>
    </w:p>
    <w:p w14:paraId="3DAFE145" w14:textId="77777777" w:rsidR="002256F9" w:rsidRPr="00562C3F" w:rsidRDefault="002256F9" w:rsidP="002256F9">
      <w:pPr>
        <w:pStyle w:val="NormalWeb"/>
        <w:spacing w:before="0" w:beforeAutospacing="0" w:after="0" w:afterAutospacing="0"/>
        <w:ind w:left="360" w:hanging="360"/>
        <w:rPr>
          <w:rFonts w:ascii="Century" w:hAnsi="Century"/>
          <w:bCs/>
        </w:rPr>
      </w:pPr>
      <w:r w:rsidRPr="00562C3F">
        <w:rPr>
          <w:rFonts w:ascii="Century" w:hAnsi="Century"/>
          <w:bCs/>
        </w:rPr>
        <w:t>47.</w:t>
      </w:r>
      <w:r w:rsidRPr="00562C3F">
        <w:t xml:space="preserve"> Dapper, J.D., Crish, S.D., Pang, I.H., Calkins, D.J. (2013)  </w:t>
      </w:r>
      <w:r w:rsidRPr="00562C3F">
        <w:rPr>
          <w:rFonts w:ascii="Century" w:hAnsi="Century"/>
          <w:bCs/>
        </w:rPr>
        <w:t xml:space="preserve">Proximal inhibition of p38 MAPK stress signaling prevents distal axonopathy. </w:t>
      </w:r>
      <w:proofErr w:type="spellStart"/>
      <w:r w:rsidRPr="00562C3F">
        <w:rPr>
          <w:rFonts w:ascii="Century" w:hAnsi="Century"/>
          <w:bCs/>
          <w:i/>
        </w:rPr>
        <w:t>Neurobiol</w:t>
      </w:r>
      <w:proofErr w:type="spellEnd"/>
      <w:r w:rsidRPr="00562C3F">
        <w:rPr>
          <w:rFonts w:ascii="Century" w:hAnsi="Century"/>
          <w:bCs/>
          <w:i/>
        </w:rPr>
        <w:t xml:space="preserve"> Dis., </w:t>
      </w:r>
      <w:r w:rsidRPr="00562C3F">
        <w:rPr>
          <w:rFonts w:ascii="Century" w:hAnsi="Century"/>
          <w:bCs/>
        </w:rPr>
        <w:t>59: 26–37.</w:t>
      </w:r>
    </w:p>
    <w:p w14:paraId="1F61E24B" w14:textId="77777777" w:rsidR="002256F9" w:rsidRPr="00562C3F" w:rsidRDefault="002256F9" w:rsidP="002256F9">
      <w:pPr>
        <w:pStyle w:val="NormalWeb"/>
        <w:ind w:left="360" w:hanging="360"/>
        <w:rPr>
          <w:rFonts w:ascii="Century" w:hAnsi="Century"/>
          <w:bCs/>
        </w:rPr>
      </w:pPr>
      <w:r w:rsidRPr="00562C3F">
        <w:rPr>
          <w:rFonts w:ascii="Century" w:hAnsi="Century"/>
          <w:bCs/>
        </w:rPr>
        <w:t xml:space="preserve">46. Inman, D.M., Lambert, W.S., Calkins, D.J., Horner, P.J. (2013) </w:t>
      </w:r>
      <w:r w:rsidRPr="00562C3F">
        <w:rPr>
          <w:rFonts w:cstheme="minorHAnsi"/>
          <w:b/>
          <w:sz w:val="28"/>
        </w:rPr>
        <w:t>α</w:t>
      </w:r>
      <w:r w:rsidRPr="00562C3F">
        <w:rPr>
          <w:b/>
          <w:sz w:val="28"/>
        </w:rPr>
        <w:t>-</w:t>
      </w:r>
      <w:r w:rsidRPr="00562C3F">
        <w:rPr>
          <w:rFonts w:ascii="Century" w:hAnsi="Century"/>
          <w:bCs/>
        </w:rPr>
        <w:t xml:space="preserve">Lipoic acid antioxidant treatment limits glaucoma-related retinal ganglion cell death and dysfunction. </w:t>
      </w:r>
      <w:proofErr w:type="spellStart"/>
      <w:r w:rsidRPr="00562C3F">
        <w:rPr>
          <w:rFonts w:ascii="Century" w:hAnsi="Century"/>
          <w:bCs/>
          <w:i/>
        </w:rPr>
        <w:t>PLoS</w:t>
      </w:r>
      <w:proofErr w:type="spellEnd"/>
      <w:r w:rsidRPr="00562C3F">
        <w:rPr>
          <w:rFonts w:ascii="Century" w:hAnsi="Century"/>
          <w:bCs/>
          <w:i/>
        </w:rPr>
        <w:t xml:space="preserve"> ONE,  </w:t>
      </w:r>
      <w:r w:rsidRPr="00562C3F">
        <w:rPr>
          <w:rFonts w:ascii="Century" w:hAnsi="Century"/>
          <w:bCs/>
        </w:rPr>
        <w:t>Jun 5;8(6):e65389.</w:t>
      </w:r>
      <w:r w:rsidRPr="00562C3F">
        <w:t xml:space="preserve"> </w:t>
      </w:r>
    </w:p>
    <w:p w14:paraId="09332301" w14:textId="77777777" w:rsidR="002256F9" w:rsidRPr="00562C3F" w:rsidRDefault="002256F9" w:rsidP="002256F9">
      <w:pPr>
        <w:pStyle w:val="NormalWeb"/>
        <w:spacing w:before="0" w:beforeAutospacing="0" w:after="0" w:afterAutospacing="0"/>
        <w:ind w:left="360" w:hanging="360"/>
        <w:rPr>
          <w:rFonts w:ascii="Century" w:hAnsi="Century"/>
          <w:bCs/>
        </w:rPr>
      </w:pPr>
      <w:r w:rsidRPr="00562C3F">
        <w:rPr>
          <w:rFonts w:ascii="Century" w:hAnsi="Century"/>
          <w:bCs/>
        </w:rPr>
        <w:t xml:space="preserve">45. Anderson, D.M.G., Mills, D. Spraggins, J., Lambert, W.S., Calkins,  D.J., Schey, K.L. (2013). High-resolution matrix-assisted laser desorption ionization–imaging mass spectrometry of lipids in rodent optic nerve tissue </w:t>
      </w:r>
      <w:r w:rsidRPr="00562C3F">
        <w:rPr>
          <w:rFonts w:ascii="Century" w:hAnsi="Century"/>
          <w:bCs/>
          <w:i/>
        </w:rPr>
        <w:t>Molecular Vision</w:t>
      </w:r>
      <w:r w:rsidRPr="00562C3F">
        <w:rPr>
          <w:rFonts w:ascii="Century" w:hAnsi="Century"/>
          <w:bCs/>
        </w:rPr>
        <w:t>, 19:581-592.</w:t>
      </w:r>
    </w:p>
    <w:p w14:paraId="09D282FB" w14:textId="77777777" w:rsidR="002256F9" w:rsidRPr="00562C3F" w:rsidRDefault="002256F9" w:rsidP="002256F9">
      <w:pPr>
        <w:pStyle w:val="NormalWeb"/>
        <w:spacing w:before="0" w:beforeAutospacing="0" w:after="0" w:afterAutospacing="0"/>
        <w:ind w:left="360" w:hanging="360"/>
        <w:rPr>
          <w:rFonts w:ascii="Century" w:hAnsi="Century"/>
          <w:bCs/>
        </w:rPr>
      </w:pPr>
    </w:p>
    <w:p w14:paraId="6BF791B3" w14:textId="77777777" w:rsidR="002256F9" w:rsidRPr="00562C3F" w:rsidRDefault="002256F9" w:rsidP="002256F9">
      <w:pPr>
        <w:pStyle w:val="NormalWeb"/>
        <w:spacing w:before="0" w:beforeAutospacing="0" w:after="0" w:afterAutospacing="0"/>
        <w:ind w:left="360" w:hanging="360"/>
        <w:rPr>
          <w:rFonts w:ascii="Century" w:hAnsi="Century"/>
          <w:bCs/>
        </w:rPr>
      </w:pPr>
      <w:r w:rsidRPr="00562C3F">
        <w:rPr>
          <w:rFonts w:ascii="Century" w:hAnsi="Century"/>
          <w:bCs/>
        </w:rPr>
        <w:t xml:space="preserve">44. Crish, S.D, Dapper, J.D., MacNamee, S.E., Balaram, P., Sidorova, T.N., Lambert, W.S., &amp; Calkins, D.J. (2013). </w:t>
      </w:r>
      <w:r w:rsidRPr="00562C3F">
        <w:rPr>
          <w:rFonts w:ascii="Century" w:hAnsi="Century"/>
        </w:rPr>
        <w:t xml:space="preserve">Failure of axonal transport induces a spatially coincident increase in astrocyte BDNF prior to synapse loss in a central target. </w:t>
      </w:r>
      <w:r w:rsidRPr="00562C3F">
        <w:rPr>
          <w:rFonts w:ascii="Century" w:hAnsi="Century"/>
          <w:bCs/>
        </w:rPr>
        <w:t xml:space="preserve"> </w:t>
      </w:r>
      <w:r w:rsidRPr="00562C3F">
        <w:rPr>
          <w:rFonts w:ascii="Century" w:hAnsi="Century"/>
          <w:bCs/>
          <w:i/>
        </w:rPr>
        <w:t>Neuroscience</w:t>
      </w:r>
      <w:r w:rsidRPr="00562C3F">
        <w:rPr>
          <w:rFonts w:ascii="Century" w:hAnsi="Century"/>
          <w:bCs/>
        </w:rPr>
        <w:t xml:space="preserve">, </w:t>
      </w:r>
      <w:r w:rsidRPr="00562C3F">
        <w:rPr>
          <w:rFonts w:ascii="Century" w:hAnsi="Century"/>
          <w:b/>
          <w:bCs/>
        </w:rPr>
        <w:t>229</w:t>
      </w:r>
      <w:r w:rsidRPr="00562C3F">
        <w:rPr>
          <w:rFonts w:ascii="Century" w:hAnsi="Century"/>
          <w:bCs/>
        </w:rPr>
        <w:t>: 55–70.</w:t>
      </w:r>
    </w:p>
    <w:p w14:paraId="139D7AEA" w14:textId="77777777" w:rsidR="000562AA" w:rsidRPr="00562C3F" w:rsidRDefault="000562AA" w:rsidP="002256F9">
      <w:pPr>
        <w:pStyle w:val="NormalWeb"/>
        <w:spacing w:before="0" w:beforeAutospacing="0" w:after="0" w:afterAutospacing="0"/>
        <w:ind w:left="360" w:hanging="360"/>
        <w:rPr>
          <w:rFonts w:ascii="Century" w:hAnsi="Century"/>
          <w:bCs/>
        </w:rPr>
      </w:pPr>
    </w:p>
    <w:p w14:paraId="1B81124A" w14:textId="77777777" w:rsidR="000562AA" w:rsidRPr="00562C3F" w:rsidRDefault="000562AA" w:rsidP="000562AA">
      <w:pPr>
        <w:ind w:left="450" w:hanging="450"/>
      </w:pPr>
      <w:r w:rsidRPr="00562C3F">
        <w:rPr>
          <w:rFonts w:ascii="Century" w:hAnsi="Century"/>
          <w:bCs/>
          <w:iCs/>
        </w:rPr>
        <w:t xml:space="preserve">43. Bosco, A.; Crish, S.D., Steele, M.R., Romero, C.O., Inman, D.M., Horner, P.J., Calkins, D.J. &amp; Vetter, M. (2012). </w:t>
      </w:r>
      <w:r w:rsidRPr="00562C3F">
        <w:t xml:space="preserve">Early reduction of microglia activation by irradiation in a model of chronic glaucoma. </w:t>
      </w:r>
      <w:proofErr w:type="spellStart"/>
      <w:r w:rsidRPr="00562C3F">
        <w:rPr>
          <w:i/>
        </w:rPr>
        <w:t>PLoS</w:t>
      </w:r>
      <w:proofErr w:type="spellEnd"/>
      <w:r w:rsidRPr="00562C3F">
        <w:rPr>
          <w:i/>
        </w:rPr>
        <w:t xml:space="preserve"> ONE</w:t>
      </w:r>
      <w:r w:rsidRPr="00562C3F">
        <w:t xml:space="preserve">, 7(8):e43602. </w:t>
      </w:r>
      <w:proofErr w:type="spellStart"/>
      <w:r w:rsidRPr="00562C3F">
        <w:t>Epub</w:t>
      </w:r>
      <w:proofErr w:type="spellEnd"/>
      <w:r w:rsidRPr="00562C3F">
        <w:t xml:space="preserve"> 2012 Aug 30.</w:t>
      </w:r>
    </w:p>
    <w:p w14:paraId="41A76BF6" w14:textId="77777777" w:rsidR="000562AA" w:rsidRPr="00562C3F" w:rsidRDefault="000562AA" w:rsidP="000562AA">
      <w:pPr>
        <w:ind w:left="450" w:hanging="450"/>
      </w:pPr>
    </w:p>
    <w:p w14:paraId="4EE5965B" w14:textId="77777777" w:rsidR="000562AA" w:rsidRPr="00562C3F" w:rsidRDefault="000562AA" w:rsidP="000562AA">
      <w:pPr>
        <w:ind w:left="360" w:hanging="360"/>
        <w:rPr>
          <w:rFonts w:ascii="Century" w:hAnsi="Century"/>
          <w:bCs/>
          <w:iCs/>
        </w:rPr>
      </w:pPr>
      <w:r w:rsidRPr="00562C3F">
        <w:rPr>
          <w:rFonts w:ascii="Century" w:hAnsi="Century"/>
          <w:bCs/>
          <w:noProof/>
        </w:rPr>
        <w:t xml:space="preserve">42. Calkins, D.J. (2012). Critical pathogenic events underlying progression of neurodegeneration in glaucoma. </w:t>
      </w:r>
      <w:r w:rsidRPr="00562C3F">
        <w:rPr>
          <w:rFonts w:ascii="Century" w:hAnsi="Century"/>
          <w:bCs/>
          <w:i/>
          <w:iCs/>
        </w:rPr>
        <w:t xml:space="preserve">Prog. Retinal and Eye Research, </w:t>
      </w:r>
      <w:r w:rsidRPr="00562C3F">
        <w:rPr>
          <w:rFonts w:ascii="Century" w:hAnsi="Century"/>
          <w:bCs/>
          <w:iCs/>
        </w:rPr>
        <w:t>31: 702-719.</w:t>
      </w:r>
      <w:r w:rsidRPr="00562C3F">
        <w:t xml:space="preserve"> </w:t>
      </w:r>
      <w:r w:rsidRPr="00562C3F">
        <w:rPr>
          <w:rFonts w:ascii="Century" w:hAnsi="Century"/>
          <w:bCs/>
          <w:iCs/>
        </w:rPr>
        <w:t>PMID:</w:t>
      </w:r>
    </w:p>
    <w:p w14:paraId="58C600AA" w14:textId="77777777" w:rsidR="000562AA" w:rsidRPr="00562C3F" w:rsidRDefault="000562AA" w:rsidP="000562AA">
      <w:pPr>
        <w:ind w:left="360" w:hanging="360"/>
        <w:rPr>
          <w:rFonts w:ascii="Century" w:hAnsi="Century"/>
          <w:bCs/>
          <w:iCs/>
        </w:rPr>
      </w:pPr>
      <w:r w:rsidRPr="00562C3F">
        <w:rPr>
          <w:rFonts w:ascii="Century" w:hAnsi="Century"/>
          <w:bCs/>
          <w:iCs/>
        </w:rPr>
        <w:tab/>
        <w:t xml:space="preserve">22871543.  </w:t>
      </w:r>
    </w:p>
    <w:p w14:paraId="3F147145" w14:textId="77777777" w:rsidR="000562AA" w:rsidRPr="00562C3F" w:rsidRDefault="000562AA" w:rsidP="000562AA">
      <w:pPr>
        <w:ind w:left="360" w:hanging="360"/>
        <w:rPr>
          <w:rFonts w:ascii="Century" w:hAnsi="Century"/>
          <w:bCs/>
          <w:iCs/>
        </w:rPr>
      </w:pPr>
    </w:p>
    <w:p w14:paraId="0E4A330B" w14:textId="77777777" w:rsidR="000562AA" w:rsidRPr="00562C3F" w:rsidRDefault="000562AA" w:rsidP="000562AA">
      <w:pPr>
        <w:pStyle w:val="NormalWeb"/>
        <w:spacing w:before="0" w:beforeAutospacing="0" w:after="0" w:afterAutospacing="0"/>
        <w:ind w:left="360" w:hanging="360"/>
        <w:rPr>
          <w:rFonts w:ascii="Century" w:hAnsi="Century"/>
          <w:bCs/>
        </w:rPr>
      </w:pPr>
      <w:r w:rsidRPr="00562C3F">
        <w:rPr>
          <w:rFonts w:ascii="Century" w:hAnsi="Century"/>
          <w:bCs/>
        </w:rPr>
        <w:t xml:space="preserve">41. Ho, K.W, Ward, N.J. &amp; Calkins, D.J. (2012) TRPV1: a stress response protein in the central nervous system. </w:t>
      </w:r>
      <w:r w:rsidRPr="00562C3F">
        <w:rPr>
          <w:rFonts w:ascii="Century" w:hAnsi="Century"/>
          <w:bCs/>
          <w:i/>
        </w:rPr>
        <w:t xml:space="preserve">Am J </w:t>
      </w:r>
      <w:proofErr w:type="spellStart"/>
      <w:r w:rsidRPr="00562C3F">
        <w:rPr>
          <w:rFonts w:ascii="Century" w:hAnsi="Century"/>
          <w:bCs/>
          <w:i/>
        </w:rPr>
        <w:t>Neurodegener</w:t>
      </w:r>
      <w:proofErr w:type="spellEnd"/>
      <w:r w:rsidRPr="00562C3F">
        <w:rPr>
          <w:rFonts w:ascii="Century" w:hAnsi="Century"/>
          <w:bCs/>
          <w:i/>
        </w:rPr>
        <w:t>. Dis</w:t>
      </w:r>
      <w:r w:rsidRPr="00562C3F">
        <w:rPr>
          <w:rFonts w:ascii="Century" w:hAnsi="Century"/>
          <w:bCs/>
        </w:rPr>
        <w:t xml:space="preserve"> 2012;1(1): 1-14. </w:t>
      </w:r>
    </w:p>
    <w:p w14:paraId="4F94F1B4" w14:textId="77777777" w:rsidR="000562AA" w:rsidRPr="00562C3F" w:rsidRDefault="000562AA" w:rsidP="000562AA">
      <w:pPr>
        <w:pStyle w:val="NormalWeb"/>
        <w:spacing w:before="0" w:beforeAutospacing="0" w:after="0" w:afterAutospacing="0"/>
        <w:ind w:left="360" w:hanging="360"/>
        <w:rPr>
          <w:rFonts w:ascii="Century" w:hAnsi="Century"/>
          <w:bCs/>
        </w:rPr>
      </w:pPr>
    </w:p>
    <w:p w14:paraId="200975E3" w14:textId="77777777" w:rsidR="000562AA" w:rsidRPr="00562C3F" w:rsidRDefault="000562AA" w:rsidP="000562AA">
      <w:pPr>
        <w:ind w:left="360" w:hanging="360"/>
        <w:rPr>
          <w:rFonts w:ascii="Century" w:hAnsi="Century"/>
          <w:bCs/>
          <w:noProof/>
        </w:rPr>
      </w:pPr>
      <w:r w:rsidRPr="00562C3F">
        <w:rPr>
          <w:rFonts w:ascii="Century" w:hAnsi="Century"/>
          <w:bCs/>
          <w:iCs/>
        </w:rPr>
        <w:t xml:space="preserve">40. </w:t>
      </w:r>
      <w:r w:rsidR="003C47F1" w:rsidRPr="00562C3F">
        <w:rPr>
          <w:rFonts w:ascii="Century" w:hAnsi="Century"/>
          <w:bCs/>
          <w:iCs/>
        </w:rPr>
        <w:t xml:space="preserve">Calkins, D.J. </w:t>
      </w:r>
      <w:r w:rsidR="003C47F1">
        <w:rPr>
          <w:rFonts w:ascii="Century" w:hAnsi="Century"/>
          <w:bCs/>
          <w:iCs/>
        </w:rPr>
        <w:t xml:space="preserve">&amp; </w:t>
      </w:r>
      <w:r w:rsidRPr="00562C3F">
        <w:rPr>
          <w:rFonts w:ascii="Century" w:hAnsi="Century"/>
          <w:bCs/>
          <w:iCs/>
        </w:rPr>
        <w:t xml:space="preserve">Horner P.J (2012). The cell and molecular biology of glaucoma: axonopathy and the brain. </w:t>
      </w:r>
      <w:r w:rsidRPr="00562C3F">
        <w:rPr>
          <w:rFonts w:ascii="Century" w:hAnsi="Century"/>
          <w:bCs/>
          <w:i/>
        </w:rPr>
        <w:t xml:space="preserve">Inv. </w:t>
      </w:r>
      <w:proofErr w:type="spellStart"/>
      <w:r w:rsidRPr="00562C3F">
        <w:rPr>
          <w:rFonts w:ascii="Century" w:hAnsi="Century"/>
          <w:bCs/>
          <w:i/>
        </w:rPr>
        <w:t>Ophthal</w:t>
      </w:r>
      <w:proofErr w:type="spellEnd"/>
      <w:r w:rsidRPr="00562C3F">
        <w:rPr>
          <w:rFonts w:ascii="Century" w:hAnsi="Century"/>
          <w:bCs/>
          <w:i/>
        </w:rPr>
        <w:t xml:space="preserve">. Vis. Sci., </w:t>
      </w:r>
      <w:r w:rsidRPr="00562C3F">
        <w:rPr>
          <w:rFonts w:ascii="Century" w:hAnsi="Century"/>
          <w:bCs/>
        </w:rPr>
        <w:t>53(5):2482-4</w:t>
      </w:r>
      <w:r w:rsidRPr="00562C3F">
        <w:rPr>
          <w:rFonts w:ascii="Century" w:hAnsi="Century"/>
          <w:bCs/>
          <w:iCs/>
        </w:rPr>
        <w:t xml:space="preserve">. </w:t>
      </w:r>
    </w:p>
    <w:p w14:paraId="25FC43BB" w14:textId="77777777" w:rsidR="000562AA" w:rsidRPr="00562C3F" w:rsidRDefault="000562AA" w:rsidP="000562AA">
      <w:pPr>
        <w:pStyle w:val="NormalWeb"/>
        <w:spacing w:before="0" w:beforeAutospacing="0" w:after="0" w:afterAutospacing="0"/>
        <w:ind w:left="360" w:hanging="360"/>
        <w:rPr>
          <w:rFonts w:ascii="Century" w:hAnsi="Century"/>
          <w:bCs/>
        </w:rPr>
      </w:pPr>
    </w:p>
    <w:p w14:paraId="59BF3499" w14:textId="77777777" w:rsidR="000562AA" w:rsidRPr="00562C3F" w:rsidRDefault="000562AA" w:rsidP="000562AA">
      <w:pPr>
        <w:ind w:left="360" w:hanging="360"/>
        <w:rPr>
          <w:rFonts w:ascii="Century" w:hAnsi="Century"/>
          <w:bCs/>
          <w:noProof/>
        </w:rPr>
      </w:pPr>
      <w:r w:rsidRPr="00562C3F">
        <w:rPr>
          <w:rFonts w:ascii="Century" w:hAnsi="Century"/>
          <w:bCs/>
          <w:noProof/>
        </w:rPr>
        <w:t xml:space="preserve">39. Shih, G. &amp; Calkins, D.J. (2012). Secondary neuroprotective effects of hypotensive drugs and potential mechanisms of action. </w:t>
      </w:r>
      <w:r w:rsidRPr="00562C3F">
        <w:rPr>
          <w:rFonts w:ascii="Century" w:hAnsi="Century"/>
          <w:bCs/>
          <w:i/>
          <w:noProof/>
        </w:rPr>
        <w:t>Expert Review of Ophthalmology</w:t>
      </w:r>
      <w:r w:rsidRPr="00562C3F">
        <w:rPr>
          <w:rFonts w:ascii="Century" w:hAnsi="Century"/>
          <w:bCs/>
          <w:noProof/>
        </w:rPr>
        <w:t xml:space="preserve">, 7(2): 161-175. </w:t>
      </w:r>
    </w:p>
    <w:p w14:paraId="1751BF5B" w14:textId="77777777" w:rsidR="000562AA" w:rsidRPr="00562C3F" w:rsidRDefault="000562AA" w:rsidP="000562AA">
      <w:pPr>
        <w:pStyle w:val="NormalWeb"/>
        <w:spacing w:before="0" w:beforeAutospacing="0" w:after="0" w:afterAutospacing="0"/>
        <w:ind w:left="360" w:hanging="360"/>
        <w:rPr>
          <w:rFonts w:ascii="Century" w:hAnsi="Century"/>
          <w:bCs/>
        </w:rPr>
      </w:pPr>
    </w:p>
    <w:p w14:paraId="3626BD82" w14:textId="77777777" w:rsidR="000562AA" w:rsidRPr="00562C3F" w:rsidRDefault="000562AA" w:rsidP="000562AA">
      <w:pPr>
        <w:ind w:left="360" w:hanging="360"/>
        <w:rPr>
          <w:rFonts w:ascii="Century" w:hAnsi="Century"/>
          <w:bCs/>
        </w:rPr>
      </w:pPr>
      <w:r w:rsidRPr="00562C3F">
        <w:rPr>
          <w:rFonts w:ascii="Century" w:hAnsi="Century"/>
          <w:bCs/>
        </w:rPr>
        <w:t xml:space="preserve">38. Lambert, W.S., Ruiz, L., Crish, S.D., Wheeler, L.A., &amp; Calkins, D.J. (2011). Brimonidine prevents axonal and somatic degeneration of retinal ganglion cell neurons. </w:t>
      </w:r>
      <w:r w:rsidRPr="00562C3F">
        <w:rPr>
          <w:rFonts w:ascii="Century" w:hAnsi="Century"/>
          <w:bCs/>
          <w:i/>
        </w:rPr>
        <w:t>Molecular Neurodegeneration</w:t>
      </w:r>
      <w:r w:rsidRPr="00562C3F">
        <w:rPr>
          <w:rFonts w:ascii="Century" w:hAnsi="Century"/>
          <w:bCs/>
        </w:rPr>
        <w:t>, 6(1):4. PMCID: PMC3035592</w:t>
      </w:r>
    </w:p>
    <w:p w14:paraId="0740E797" w14:textId="77777777" w:rsidR="000562AA" w:rsidRPr="00562C3F" w:rsidRDefault="000562AA" w:rsidP="000562AA">
      <w:pPr>
        <w:pStyle w:val="NormalWeb"/>
        <w:ind w:left="360" w:hanging="360"/>
        <w:rPr>
          <w:rFonts w:ascii="Century" w:hAnsi="Century"/>
          <w:bCs/>
        </w:rPr>
      </w:pPr>
      <w:r w:rsidRPr="00562C3F">
        <w:rPr>
          <w:rFonts w:ascii="Century" w:hAnsi="Century"/>
          <w:bCs/>
        </w:rPr>
        <w:t xml:space="preserve">37. Crish, S.D, &amp; Calkins, D.J. (2011). </w:t>
      </w:r>
      <w:r w:rsidRPr="00562C3F">
        <w:rPr>
          <w:rFonts w:ascii="Century" w:hAnsi="Century"/>
        </w:rPr>
        <w:t>Neurodegeneration in glaucoma: progression and calcium-dependent intracellular mechanisms</w:t>
      </w:r>
      <w:r w:rsidRPr="00562C3F">
        <w:rPr>
          <w:rFonts w:ascii="Century" w:hAnsi="Century"/>
          <w:bCs/>
        </w:rPr>
        <w:t xml:space="preserve">. </w:t>
      </w:r>
      <w:r w:rsidRPr="00562C3F">
        <w:rPr>
          <w:rFonts w:ascii="Century" w:hAnsi="Century"/>
          <w:bCs/>
          <w:i/>
        </w:rPr>
        <w:t>Neuroscience</w:t>
      </w:r>
      <w:r w:rsidRPr="00562C3F">
        <w:rPr>
          <w:rFonts w:ascii="Century" w:hAnsi="Century"/>
          <w:bCs/>
        </w:rPr>
        <w:t xml:space="preserve"> 10;176:1-11). </w:t>
      </w:r>
      <w:r w:rsidRPr="00562C3F">
        <w:rPr>
          <w:rStyle w:val="pmcid"/>
        </w:rPr>
        <w:t>PMCID: PMC3040267</w:t>
      </w:r>
    </w:p>
    <w:p w14:paraId="60014AA5" w14:textId="77777777" w:rsidR="000562AA" w:rsidRPr="00562C3F" w:rsidRDefault="000562AA" w:rsidP="000562AA">
      <w:pPr>
        <w:pStyle w:val="NormalWeb"/>
        <w:ind w:left="360" w:hanging="360"/>
        <w:rPr>
          <w:rFonts w:ascii="Century" w:hAnsi="Century"/>
          <w:bCs/>
        </w:rPr>
      </w:pPr>
      <w:r w:rsidRPr="00562C3F">
        <w:rPr>
          <w:rFonts w:ascii="Century" w:hAnsi="Century"/>
          <w:bCs/>
        </w:rPr>
        <w:lastRenderedPageBreak/>
        <w:t xml:space="preserve">36. Chen H., Wei X., Cho K.S., Chen G., Sappington, R.M., Calkins DJ, Chen DF. (2011) Optic neuropathy due to microbead-induced elevated intraocular pressure in the mouse. </w:t>
      </w:r>
      <w:r w:rsidRPr="00562C3F">
        <w:rPr>
          <w:rFonts w:ascii="Century" w:hAnsi="Century"/>
          <w:bCs/>
          <w:i/>
        </w:rPr>
        <w:t>Invest</w:t>
      </w:r>
      <w:r w:rsidR="00C00D26">
        <w:rPr>
          <w:rFonts w:ascii="Century" w:hAnsi="Century"/>
          <w:bCs/>
          <w:i/>
        </w:rPr>
        <w:t>.</w:t>
      </w:r>
      <w:r w:rsidRPr="00562C3F">
        <w:rPr>
          <w:rFonts w:ascii="Century" w:hAnsi="Century"/>
          <w:bCs/>
          <w:i/>
        </w:rPr>
        <w:t xml:space="preserve"> Ophthalmol Vis Sci</w:t>
      </w:r>
      <w:r w:rsidRPr="00562C3F">
        <w:rPr>
          <w:rFonts w:ascii="Century" w:hAnsi="Century"/>
          <w:bCs/>
        </w:rPr>
        <w:t>. 52(1):36-44. PMCID: PMC3053285</w:t>
      </w:r>
    </w:p>
    <w:p w14:paraId="2C997E06" w14:textId="77777777" w:rsidR="000562AA" w:rsidRPr="00562C3F" w:rsidRDefault="000562AA" w:rsidP="000562AA">
      <w:pPr>
        <w:pStyle w:val="NormalWeb"/>
        <w:ind w:left="360" w:hanging="360"/>
        <w:rPr>
          <w:rFonts w:ascii="Century" w:hAnsi="Century"/>
          <w:bCs/>
        </w:rPr>
      </w:pPr>
      <w:r w:rsidRPr="00562C3F">
        <w:rPr>
          <w:rFonts w:ascii="Century" w:hAnsi="Century"/>
          <w:bCs/>
        </w:rPr>
        <w:t xml:space="preserve">35. </w:t>
      </w:r>
      <w:proofErr w:type="spellStart"/>
      <w:r w:rsidRPr="00562C3F">
        <w:rPr>
          <w:rFonts w:ascii="Century" w:hAnsi="Century"/>
          <w:bCs/>
        </w:rPr>
        <w:t>Baltan</w:t>
      </w:r>
      <w:proofErr w:type="spellEnd"/>
      <w:r w:rsidRPr="00562C3F">
        <w:rPr>
          <w:rFonts w:ascii="Century" w:hAnsi="Century"/>
          <w:bCs/>
        </w:rPr>
        <w:t>, S., Inman, D.M., Danilov, C., Morrison, R., Calkins, D.J. &amp; Horner, P.J. (2010) Metabolic vulnerability disposes retinal ganglion cell axons to dysfunction in a model of glaucomatous degeneration</w:t>
      </w:r>
      <w:r w:rsidR="00C00D26">
        <w:rPr>
          <w:rFonts w:ascii="Century" w:hAnsi="Century"/>
          <w:bCs/>
        </w:rPr>
        <w:t xml:space="preserve">.  </w:t>
      </w:r>
      <w:r w:rsidRPr="00562C3F">
        <w:rPr>
          <w:rFonts w:ascii="Century" w:hAnsi="Century"/>
          <w:bCs/>
          <w:i/>
        </w:rPr>
        <w:t xml:space="preserve">J. </w:t>
      </w:r>
      <w:proofErr w:type="spellStart"/>
      <w:r w:rsidRPr="00562C3F">
        <w:rPr>
          <w:rFonts w:ascii="Century" w:hAnsi="Century"/>
          <w:bCs/>
          <w:i/>
        </w:rPr>
        <w:t>Neurosci</w:t>
      </w:r>
      <w:proofErr w:type="spellEnd"/>
      <w:r w:rsidRPr="00562C3F">
        <w:rPr>
          <w:rFonts w:ascii="Century" w:hAnsi="Century"/>
          <w:bCs/>
          <w:i/>
        </w:rPr>
        <w:t>.,</w:t>
      </w:r>
      <w:r w:rsidRPr="00562C3F">
        <w:rPr>
          <w:rFonts w:ascii="Century" w:hAnsi="Century"/>
          <w:bCs/>
        </w:rPr>
        <w:t xml:space="preserve"> </w:t>
      </w:r>
      <w:r w:rsidRPr="00562C3F">
        <w:rPr>
          <w:rFonts w:ascii="Century" w:hAnsi="Century"/>
          <w:b/>
          <w:bCs/>
        </w:rPr>
        <w:t>30</w:t>
      </w:r>
      <w:r w:rsidRPr="00562C3F">
        <w:rPr>
          <w:rFonts w:ascii="Century" w:hAnsi="Century"/>
          <w:bCs/>
        </w:rPr>
        <w:t>(16):5644-52. PMCID: PMC2884009</w:t>
      </w:r>
    </w:p>
    <w:p w14:paraId="17847D1B" w14:textId="77777777" w:rsidR="000562AA" w:rsidRPr="00562C3F" w:rsidRDefault="000562AA" w:rsidP="000562AA">
      <w:pPr>
        <w:pStyle w:val="NormalWeb"/>
        <w:ind w:left="360" w:hanging="360"/>
        <w:rPr>
          <w:rFonts w:ascii="Century" w:hAnsi="Century"/>
          <w:bCs/>
        </w:rPr>
      </w:pPr>
      <w:r w:rsidRPr="00562C3F">
        <w:rPr>
          <w:rFonts w:ascii="Century" w:hAnsi="Century"/>
          <w:bCs/>
        </w:rPr>
        <w:t>34. Crish, S.D., Sappington, R.M., Inman, D.M, Horner, P.J., &amp; Calkins, D.J. (2010) Distal axonopathy with structural persistence in glaucomatous neurodegeneration</w:t>
      </w:r>
      <w:r w:rsidR="00C00D26">
        <w:rPr>
          <w:rFonts w:ascii="Century" w:hAnsi="Century"/>
          <w:bCs/>
        </w:rPr>
        <w:t>.</w:t>
      </w:r>
      <w:r w:rsidRPr="00562C3F">
        <w:rPr>
          <w:rFonts w:ascii="Century" w:hAnsi="Century"/>
          <w:bCs/>
        </w:rPr>
        <w:t xml:space="preserve"> </w:t>
      </w:r>
      <w:r w:rsidRPr="00562C3F">
        <w:rPr>
          <w:rFonts w:ascii="Century" w:hAnsi="Century"/>
          <w:bCs/>
          <w:i/>
        </w:rPr>
        <w:t xml:space="preserve">Proc. Nat. Acad. Sci., </w:t>
      </w:r>
      <w:r w:rsidRPr="00562C3F">
        <w:rPr>
          <w:rFonts w:ascii="Century" w:hAnsi="Century"/>
          <w:b/>
          <w:bCs/>
        </w:rPr>
        <w:t>107</w:t>
      </w:r>
      <w:r w:rsidRPr="00562C3F">
        <w:rPr>
          <w:rFonts w:ascii="Century" w:hAnsi="Century"/>
          <w:bCs/>
        </w:rPr>
        <w:t>(11):5196-201. PMCID: PMC2841892</w:t>
      </w:r>
    </w:p>
    <w:p w14:paraId="50C02EE1" w14:textId="77777777" w:rsidR="000562AA" w:rsidRPr="00562C3F" w:rsidRDefault="000562AA" w:rsidP="000562AA">
      <w:pPr>
        <w:pStyle w:val="NormalWeb"/>
        <w:ind w:left="360" w:hanging="360"/>
        <w:rPr>
          <w:rFonts w:ascii="Century" w:hAnsi="Century"/>
          <w:bCs/>
        </w:rPr>
      </w:pPr>
      <w:r w:rsidRPr="00562C3F">
        <w:rPr>
          <w:rFonts w:ascii="Century" w:hAnsi="Century"/>
          <w:bCs/>
        </w:rPr>
        <w:t>33. Sappington, R.M., Carlson, B.J., Crish, S.D. &amp; Calkins, D.J. (2010) The microbead occlusion model: a paradigm for induced ocular hypertension in rats and mice</w:t>
      </w:r>
      <w:r w:rsidR="00C00D26">
        <w:rPr>
          <w:rFonts w:ascii="Century" w:hAnsi="Century"/>
          <w:bCs/>
        </w:rPr>
        <w:t xml:space="preserve">. </w:t>
      </w:r>
      <w:r w:rsidRPr="00562C3F">
        <w:rPr>
          <w:rFonts w:ascii="Century" w:hAnsi="Century"/>
          <w:bCs/>
          <w:i/>
        </w:rPr>
        <w:t>Inv</w:t>
      </w:r>
      <w:r w:rsidR="00C00D26">
        <w:rPr>
          <w:rFonts w:ascii="Century" w:hAnsi="Century"/>
          <w:bCs/>
          <w:i/>
        </w:rPr>
        <w:t>est</w:t>
      </w:r>
      <w:r w:rsidRPr="00562C3F">
        <w:rPr>
          <w:rFonts w:ascii="Century" w:hAnsi="Century"/>
          <w:bCs/>
          <w:i/>
        </w:rPr>
        <w:t xml:space="preserve">. </w:t>
      </w:r>
      <w:proofErr w:type="spellStart"/>
      <w:r w:rsidRPr="00562C3F">
        <w:rPr>
          <w:rFonts w:ascii="Century" w:hAnsi="Century"/>
          <w:bCs/>
          <w:i/>
        </w:rPr>
        <w:t>Ophthal</w:t>
      </w:r>
      <w:proofErr w:type="spellEnd"/>
      <w:r w:rsidRPr="00562C3F">
        <w:rPr>
          <w:rFonts w:ascii="Century" w:hAnsi="Century"/>
          <w:bCs/>
          <w:i/>
        </w:rPr>
        <w:t xml:space="preserve">. Vis. Sci., </w:t>
      </w:r>
      <w:r w:rsidRPr="00562C3F">
        <w:rPr>
          <w:rFonts w:ascii="Century" w:hAnsi="Century"/>
          <w:b/>
          <w:bCs/>
        </w:rPr>
        <w:t>51</w:t>
      </w:r>
      <w:r w:rsidRPr="00562C3F">
        <w:rPr>
          <w:rFonts w:ascii="Century" w:hAnsi="Century"/>
          <w:bCs/>
        </w:rPr>
        <w:t>, 207-216.</w:t>
      </w:r>
      <w:r w:rsidRPr="00562C3F">
        <w:rPr>
          <w:rFonts w:ascii="Century" w:hAnsi="Century"/>
        </w:rPr>
        <w:t xml:space="preserve"> </w:t>
      </w:r>
      <w:r w:rsidRPr="00562C3F">
        <w:rPr>
          <w:rFonts w:ascii="Century" w:hAnsi="Century"/>
          <w:bCs/>
        </w:rPr>
        <w:t>PMCID: PMC2869054</w:t>
      </w:r>
    </w:p>
    <w:p w14:paraId="77D33ECF" w14:textId="77777777" w:rsidR="000562AA" w:rsidRPr="00562C3F" w:rsidRDefault="000562AA" w:rsidP="000562AA">
      <w:pPr>
        <w:pStyle w:val="NormalWeb"/>
        <w:ind w:left="360" w:hanging="360"/>
        <w:rPr>
          <w:rFonts w:ascii="Century" w:hAnsi="Century"/>
          <w:bCs/>
        </w:rPr>
      </w:pPr>
      <w:r w:rsidRPr="00562C3F">
        <w:rPr>
          <w:rFonts w:ascii="Century" w:hAnsi="Century"/>
          <w:bCs/>
        </w:rPr>
        <w:t>32. Sappington, R.M., Sidorova, T., Long, D.J. &amp; Calkins, D.J. (2009) TRPV1: Contribution to retinal ganglion cell apoptosis and increased intracellular Ca</w:t>
      </w:r>
      <w:r w:rsidRPr="00562C3F">
        <w:rPr>
          <w:rFonts w:ascii="Century" w:hAnsi="Century"/>
          <w:bCs/>
          <w:vertAlign w:val="superscript"/>
        </w:rPr>
        <w:t>2+</w:t>
      </w:r>
      <w:r w:rsidRPr="00562C3F">
        <w:rPr>
          <w:rFonts w:ascii="Century" w:hAnsi="Century"/>
          <w:bCs/>
        </w:rPr>
        <w:t xml:space="preserve"> with exposure to hydrostatic pressure</w:t>
      </w:r>
      <w:r w:rsidR="00C00D26">
        <w:rPr>
          <w:rFonts w:ascii="Century" w:hAnsi="Century"/>
          <w:bCs/>
        </w:rPr>
        <w:t xml:space="preserve">. </w:t>
      </w:r>
      <w:r w:rsidRPr="00562C3F">
        <w:rPr>
          <w:rFonts w:ascii="Century" w:hAnsi="Century"/>
          <w:bCs/>
          <w:i/>
        </w:rPr>
        <w:t>Inv</w:t>
      </w:r>
      <w:r w:rsidR="00C00D26">
        <w:rPr>
          <w:rFonts w:ascii="Century" w:hAnsi="Century"/>
          <w:bCs/>
          <w:i/>
        </w:rPr>
        <w:t>est</w:t>
      </w:r>
      <w:r w:rsidRPr="00562C3F">
        <w:rPr>
          <w:rFonts w:ascii="Century" w:hAnsi="Century"/>
          <w:bCs/>
          <w:i/>
        </w:rPr>
        <w:t xml:space="preserve">. </w:t>
      </w:r>
      <w:proofErr w:type="spellStart"/>
      <w:r w:rsidRPr="00562C3F">
        <w:rPr>
          <w:rFonts w:ascii="Century" w:hAnsi="Century"/>
          <w:bCs/>
          <w:i/>
        </w:rPr>
        <w:t>Ophthal</w:t>
      </w:r>
      <w:proofErr w:type="spellEnd"/>
      <w:r w:rsidRPr="00562C3F">
        <w:rPr>
          <w:rFonts w:ascii="Century" w:hAnsi="Century"/>
          <w:bCs/>
          <w:i/>
        </w:rPr>
        <w:t xml:space="preserve">. Vis. Sci., </w:t>
      </w:r>
      <w:r w:rsidRPr="00562C3F">
        <w:rPr>
          <w:rFonts w:ascii="Century" w:hAnsi="Century"/>
          <w:b/>
          <w:bCs/>
        </w:rPr>
        <w:t>50</w:t>
      </w:r>
      <w:r w:rsidRPr="00562C3F">
        <w:rPr>
          <w:rFonts w:ascii="Century" w:hAnsi="Century"/>
          <w:bCs/>
        </w:rPr>
        <w:t>, 717-728.</w:t>
      </w:r>
      <w:r w:rsidRPr="00562C3F">
        <w:rPr>
          <w:rFonts w:ascii="Century" w:hAnsi="Century"/>
        </w:rPr>
        <w:t xml:space="preserve"> </w:t>
      </w:r>
      <w:r w:rsidR="006F37A5" w:rsidRPr="00562C3F">
        <w:rPr>
          <w:rFonts w:ascii="Century" w:hAnsi="Century"/>
          <w:bCs/>
        </w:rPr>
        <w:t>PMCID: PMC3549616.</w:t>
      </w:r>
    </w:p>
    <w:p w14:paraId="7E1D7991" w14:textId="77777777" w:rsidR="000562AA" w:rsidRPr="00562C3F" w:rsidRDefault="000562AA" w:rsidP="000562AA">
      <w:pPr>
        <w:pStyle w:val="NormalWeb"/>
        <w:ind w:left="360" w:hanging="360"/>
        <w:rPr>
          <w:rFonts w:ascii="Century" w:hAnsi="Century"/>
          <w:bCs/>
        </w:rPr>
      </w:pPr>
      <w:r w:rsidRPr="00562C3F">
        <w:rPr>
          <w:rFonts w:ascii="Century" w:hAnsi="Century"/>
          <w:bCs/>
        </w:rPr>
        <w:t>31. Calkins, D.J. (2008) A neurological perspective of glaucoma.</w:t>
      </w:r>
      <w:r w:rsidR="00C00D26">
        <w:rPr>
          <w:rFonts w:ascii="Century" w:hAnsi="Century"/>
          <w:bCs/>
        </w:rPr>
        <w:t xml:space="preserve"> </w:t>
      </w:r>
      <w:r w:rsidRPr="00562C3F">
        <w:rPr>
          <w:rFonts w:ascii="Century" w:hAnsi="Century"/>
          <w:bCs/>
          <w:i/>
        </w:rPr>
        <w:t>Glaucoma Today</w:t>
      </w:r>
      <w:r w:rsidRPr="00562C3F">
        <w:rPr>
          <w:rFonts w:ascii="Century" w:hAnsi="Century"/>
          <w:bCs/>
        </w:rPr>
        <w:t>, September/October, pp. 18-20.</w:t>
      </w:r>
    </w:p>
    <w:p w14:paraId="4BCD9EF2" w14:textId="77777777" w:rsidR="000562AA" w:rsidRPr="00562C3F" w:rsidRDefault="000562AA" w:rsidP="000562AA">
      <w:pPr>
        <w:pStyle w:val="NormalWeb"/>
        <w:ind w:left="360" w:hanging="360"/>
        <w:rPr>
          <w:rFonts w:ascii="Century" w:hAnsi="Century"/>
          <w:bCs/>
        </w:rPr>
      </w:pPr>
      <w:r w:rsidRPr="00562C3F">
        <w:rPr>
          <w:rFonts w:ascii="Century" w:hAnsi="Century"/>
          <w:bCs/>
        </w:rPr>
        <w:t>30. Wax, M.B., Tezel, G., Yang, J., Peng, G., Patil, R.V., Agarwal, N., Sappington, R.M., Calkins, D.J. (2008)</w:t>
      </w:r>
      <w:r w:rsidRPr="00562C3F">
        <w:rPr>
          <w:rFonts w:ascii="Century" w:hAnsi="Century"/>
        </w:rPr>
        <w:t xml:space="preserve"> </w:t>
      </w:r>
      <w:r w:rsidRPr="00562C3F">
        <w:rPr>
          <w:rFonts w:ascii="Century" w:hAnsi="Century"/>
          <w:bCs/>
        </w:rPr>
        <w:t xml:space="preserve">Induced autoimmunity to heat shock proteins elicits glaucomatous loss of retinal ganglion cell neurons via activated T cell-derived </w:t>
      </w:r>
      <w:proofErr w:type="spellStart"/>
      <w:r w:rsidRPr="00562C3F">
        <w:rPr>
          <w:rFonts w:ascii="Century" w:hAnsi="Century"/>
          <w:bCs/>
        </w:rPr>
        <w:t>Fas</w:t>
      </w:r>
      <w:proofErr w:type="spellEnd"/>
      <w:r w:rsidRPr="00562C3F">
        <w:rPr>
          <w:rFonts w:ascii="Century" w:hAnsi="Century"/>
          <w:bCs/>
        </w:rPr>
        <w:t>-ligand</w:t>
      </w:r>
      <w:r w:rsidR="00C00D26">
        <w:rPr>
          <w:rFonts w:ascii="Century" w:hAnsi="Century"/>
          <w:bCs/>
        </w:rPr>
        <w:t xml:space="preserve">. </w:t>
      </w:r>
      <w:r w:rsidRPr="00562C3F">
        <w:rPr>
          <w:rFonts w:ascii="Century" w:hAnsi="Century"/>
          <w:bCs/>
          <w:i/>
        </w:rPr>
        <w:t xml:space="preserve">J. </w:t>
      </w:r>
      <w:proofErr w:type="spellStart"/>
      <w:r w:rsidRPr="00562C3F">
        <w:rPr>
          <w:rFonts w:ascii="Century" w:hAnsi="Century"/>
          <w:bCs/>
          <w:i/>
        </w:rPr>
        <w:t>Neurosci</w:t>
      </w:r>
      <w:proofErr w:type="spellEnd"/>
      <w:r w:rsidRPr="00562C3F">
        <w:rPr>
          <w:rFonts w:ascii="Century" w:hAnsi="Century"/>
          <w:bCs/>
        </w:rPr>
        <w:t xml:space="preserve">., </w:t>
      </w:r>
      <w:r w:rsidRPr="00562C3F">
        <w:rPr>
          <w:rFonts w:ascii="Century" w:hAnsi="Century"/>
          <w:b/>
          <w:bCs/>
        </w:rPr>
        <w:t>28</w:t>
      </w:r>
      <w:r w:rsidRPr="00562C3F">
        <w:rPr>
          <w:rFonts w:ascii="Century" w:hAnsi="Century"/>
          <w:bCs/>
        </w:rPr>
        <w:t>, 12085-12096.</w:t>
      </w:r>
      <w:r w:rsidRPr="00562C3F">
        <w:rPr>
          <w:rFonts w:ascii="Century" w:hAnsi="Century"/>
        </w:rPr>
        <w:t xml:space="preserve"> </w:t>
      </w:r>
      <w:r w:rsidRPr="00562C3F">
        <w:rPr>
          <w:rFonts w:ascii="Century" w:hAnsi="Century"/>
          <w:bCs/>
        </w:rPr>
        <w:t>PMCID: PMC2683273</w:t>
      </w:r>
    </w:p>
    <w:p w14:paraId="2A5779B7" w14:textId="77777777" w:rsidR="000562AA" w:rsidRPr="00562C3F" w:rsidRDefault="000562AA" w:rsidP="000562AA">
      <w:pPr>
        <w:pStyle w:val="NormalWeb"/>
        <w:ind w:left="360" w:hanging="360"/>
        <w:rPr>
          <w:rFonts w:ascii="Century" w:hAnsi="Century"/>
          <w:bCs/>
        </w:rPr>
      </w:pPr>
      <w:r w:rsidRPr="00562C3F">
        <w:rPr>
          <w:rFonts w:ascii="Century" w:hAnsi="Century"/>
          <w:bCs/>
        </w:rPr>
        <w:t xml:space="preserve">29. Calkins, D.J., Horner, P.J., Roberts, R., </w:t>
      </w:r>
      <w:proofErr w:type="spellStart"/>
      <w:r w:rsidRPr="00562C3F">
        <w:rPr>
          <w:rFonts w:ascii="Century" w:hAnsi="Century"/>
          <w:bCs/>
        </w:rPr>
        <w:t>Gradianu</w:t>
      </w:r>
      <w:proofErr w:type="spellEnd"/>
      <w:r w:rsidRPr="00562C3F">
        <w:rPr>
          <w:rFonts w:ascii="Century" w:hAnsi="Century"/>
          <w:bCs/>
        </w:rPr>
        <w:t>, M. &amp; Berkowitz, B.A. (2008) Manganese-enhanced MRI of the DBA/2J mouse model of hereditary glaucoma</w:t>
      </w:r>
      <w:r w:rsidR="00C00D26">
        <w:rPr>
          <w:rFonts w:ascii="Century" w:hAnsi="Century"/>
          <w:bCs/>
        </w:rPr>
        <w:t xml:space="preserve">. </w:t>
      </w:r>
      <w:r w:rsidRPr="00562C3F">
        <w:rPr>
          <w:rFonts w:ascii="Century" w:hAnsi="Century"/>
          <w:bCs/>
          <w:i/>
        </w:rPr>
        <w:t>Inv</w:t>
      </w:r>
      <w:r w:rsidR="00C00D26">
        <w:rPr>
          <w:rFonts w:ascii="Century" w:hAnsi="Century"/>
          <w:bCs/>
          <w:i/>
        </w:rPr>
        <w:t>est</w:t>
      </w:r>
      <w:r w:rsidRPr="00562C3F">
        <w:rPr>
          <w:rFonts w:ascii="Century" w:hAnsi="Century"/>
          <w:bCs/>
          <w:i/>
        </w:rPr>
        <w:t xml:space="preserve">. </w:t>
      </w:r>
      <w:proofErr w:type="spellStart"/>
      <w:r w:rsidRPr="00562C3F">
        <w:rPr>
          <w:rFonts w:ascii="Century" w:hAnsi="Century"/>
          <w:bCs/>
          <w:i/>
        </w:rPr>
        <w:t>Ophthal</w:t>
      </w:r>
      <w:proofErr w:type="spellEnd"/>
      <w:r w:rsidRPr="00562C3F">
        <w:rPr>
          <w:rFonts w:ascii="Century" w:hAnsi="Century"/>
          <w:bCs/>
          <w:i/>
        </w:rPr>
        <w:t xml:space="preserve">. Vis. Sci., </w:t>
      </w:r>
      <w:r w:rsidRPr="00562C3F">
        <w:rPr>
          <w:rFonts w:ascii="Century" w:hAnsi="Century"/>
          <w:b/>
          <w:bCs/>
        </w:rPr>
        <w:t>49</w:t>
      </w:r>
      <w:r w:rsidRPr="00562C3F">
        <w:rPr>
          <w:rFonts w:ascii="Century" w:hAnsi="Century"/>
          <w:bCs/>
        </w:rPr>
        <w:t>, 5083-5088. PMCID: PMC2586056</w:t>
      </w:r>
    </w:p>
    <w:p w14:paraId="78E5261D" w14:textId="77777777" w:rsidR="000562AA" w:rsidRPr="00562C3F" w:rsidRDefault="000562AA" w:rsidP="000562AA">
      <w:pPr>
        <w:pStyle w:val="NormalWeb"/>
        <w:ind w:left="360" w:hanging="360"/>
        <w:rPr>
          <w:rFonts w:ascii="Century" w:hAnsi="Century"/>
          <w:bCs/>
        </w:rPr>
      </w:pPr>
      <w:r w:rsidRPr="00562C3F">
        <w:rPr>
          <w:rFonts w:ascii="Century" w:hAnsi="Century"/>
          <w:bCs/>
        </w:rPr>
        <w:t xml:space="preserve">28. Sappington, R.M. &amp; Calkins, D.J. (2008) Contribution of TRPV1 to microglia-derived IL-6 and </w:t>
      </w:r>
      <w:proofErr w:type="spellStart"/>
      <w:r w:rsidRPr="00562C3F">
        <w:rPr>
          <w:rFonts w:ascii="Century" w:hAnsi="Century"/>
          <w:bCs/>
        </w:rPr>
        <w:t>NFkB</w:t>
      </w:r>
      <w:proofErr w:type="spellEnd"/>
      <w:r w:rsidRPr="00562C3F">
        <w:rPr>
          <w:rFonts w:ascii="Century" w:hAnsi="Century"/>
          <w:bCs/>
        </w:rPr>
        <w:t xml:space="preserve"> translocation with elevated hydrostatic pressure. </w:t>
      </w:r>
      <w:r w:rsidRPr="00562C3F">
        <w:rPr>
          <w:rFonts w:ascii="Century" w:hAnsi="Century"/>
          <w:bCs/>
          <w:i/>
        </w:rPr>
        <w:t>Inv</w:t>
      </w:r>
      <w:r w:rsidR="00C00D26">
        <w:rPr>
          <w:rFonts w:ascii="Century" w:hAnsi="Century"/>
          <w:bCs/>
          <w:i/>
        </w:rPr>
        <w:t>est</w:t>
      </w:r>
      <w:r w:rsidRPr="00562C3F">
        <w:rPr>
          <w:rFonts w:ascii="Century" w:hAnsi="Century"/>
          <w:bCs/>
          <w:i/>
        </w:rPr>
        <w:t xml:space="preserve">. </w:t>
      </w:r>
      <w:proofErr w:type="spellStart"/>
      <w:r w:rsidRPr="00562C3F">
        <w:rPr>
          <w:rFonts w:ascii="Century" w:hAnsi="Century"/>
          <w:bCs/>
          <w:i/>
        </w:rPr>
        <w:t>Ophthal</w:t>
      </w:r>
      <w:proofErr w:type="spellEnd"/>
      <w:r w:rsidRPr="00562C3F">
        <w:rPr>
          <w:rFonts w:ascii="Century" w:hAnsi="Century"/>
          <w:bCs/>
          <w:i/>
        </w:rPr>
        <w:t xml:space="preserve">. Vis. Sci., </w:t>
      </w:r>
      <w:r w:rsidRPr="00562C3F">
        <w:rPr>
          <w:rFonts w:ascii="Century" w:hAnsi="Century"/>
          <w:b/>
          <w:bCs/>
        </w:rPr>
        <w:t>49</w:t>
      </w:r>
      <w:r w:rsidRPr="00562C3F">
        <w:rPr>
          <w:rFonts w:ascii="Century" w:hAnsi="Century"/>
          <w:bCs/>
          <w:i/>
        </w:rPr>
        <w:t>,</w:t>
      </w:r>
      <w:r w:rsidRPr="00562C3F">
        <w:rPr>
          <w:rFonts w:ascii="Century" w:hAnsi="Century"/>
        </w:rPr>
        <w:t xml:space="preserve"> </w:t>
      </w:r>
      <w:r w:rsidRPr="00562C3F">
        <w:rPr>
          <w:rFonts w:ascii="Century" w:hAnsi="Century"/>
          <w:bCs/>
        </w:rPr>
        <w:t>3004-3017.</w:t>
      </w:r>
      <w:r w:rsidRPr="00562C3F">
        <w:rPr>
          <w:rFonts w:ascii="Century" w:hAnsi="Century"/>
        </w:rPr>
        <w:t xml:space="preserve"> </w:t>
      </w:r>
      <w:r w:rsidRPr="00562C3F">
        <w:rPr>
          <w:rFonts w:ascii="Century" w:hAnsi="Century"/>
          <w:bCs/>
        </w:rPr>
        <w:t>PMCID:  PMC4139938</w:t>
      </w:r>
    </w:p>
    <w:p w14:paraId="09F40F10" w14:textId="77777777" w:rsidR="000562AA" w:rsidRPr="00562C3F" w:rsidRDefault="000562AA" w:rsidP="000562AA">
      <w:pPr>
        <w:pStyle w:val="NormalWeb"/>
        <w:ind w:left="360" w:hanging="360"/>
        <w:rPr>
          <w:rFonts w:ascii="Century" w:hAnsi="Century"/>
          <w:bCs/>
          <w:i/>
        </w:rPr>
      </w:pPr>
      <w:r w:rsidRPr="00562C3F">
        <w:rPr>
          <w:rFonts w:ascii="Century" w:hAnsi="Century"/>
          <w:bCs/>
        </w:rPr>
        <w:t>27. Bosco, A., Inman, D.M., Steele, M.R., Wu, G., Soto, I., Marsh-Armstrong, N., Hubbard, W.C., Calkins, D.J., Horner, P.J., &amp; Vetter, M.L. (2008) Minocycline reduces retina microglial activation and improves optic nerve integrity in the DBA/2J mouse model of glaucoma</w:t>
      </w:r>
      <w:r w:rsidR="00C00D26">
        <w:rPr>
          <w:rFonts w:ascii="Century" w:hAnsi="Century"/>
          <w:bCs/>
        </w:rPr>
        <w:t xml:space="preserve">. </w:t>
      </w:r>
      <w:r w:rsidRPr="00562C3F">
        <w:rPr>
          <w:rFonts w:ascii="Century" w:hAnsi="Century"/>
          <w:bCs/>
          <w:i/>
        </w:rPr>
        <w:t>Inv</w:t>
      </w:r>
      <w:r w:rsidR="00C00D26">
        <w:rPr>
          <w:rFonts w:ascii="Century" w:hAnsi="Century"/>
          <w:bCs/>
          <w:i/>
        </w:rPr>
        <w:t>est</w:t>
      </w:r>
      <w:r w:rsidRPr="00562C3F">
        <w:rPr>
          <w:rFonts w:ascii="Century" w:hAnsi="Century"/>
          <w:bCs/>
          <w:i/>
        </w:rPr>
        <w:t xml:space="preserve">. </w:t>
      </w:r>
      <w:proofErr w:type="spellStart"/>
      <w:r w:rsidRPr="00562C3F">
        <w:rPr>
          <w:rFonts w:ascii="Century" w:hAnsi="Century"/>
          <w:bCs/>
          <w:i/>
        </w:rPr>
        <w:t>Ophthal</w:t>
      </w:r>
      <w:proofErr w:type="spellEnd"/>
      <w:r w:rsidRPr="00562C3F">
        <w:rPr>
          <w:rFonts w:ascii="Century" w:hAnsi="Century"/>
          <w:bCs/>
          <w:i/>
        </w:rPr>
        <w:t xml:space="preserve">. Vis. Sci., </w:t>
      </w:r>
      <w:r w:rsidRPr="00562C3F">
        <w:rPr>
          <w:rFonts w:ascii="Century" w:hAnsi="Century"/>
          <w:b/>
          <w:bCs/>
        </w:rPr>
        <w:t>49</w:t>
      </w:r>
      <w:r w:rsidRPr="00562C3F">
        <w:rPr>
          <w:rFonts w:ascii="Century" w:hAnsi="Century"/>
          <w:bCs/>
          <w:i/>
        </w:rPr>
        <w:t>,</w:t>
      </w:r>
      <w:r w:rsidRPr="00562C3F">
        <w:rPr>
          <w:rFonts w:ascii="Century" w:hAnsi="Century"/>
        </w:rPr>
        <w:t xml:space="preserve"> </w:t>
      </w:r>
      <w:r w:rsidRPr="00562C3F">
        <w:rPr>
          <w:rFonts w:ascii="Century" w:hAnsi="Century"/>
          <w:bCs/>
        </w:rPr>
        <w:t>1437-1446.  PMID: 18385061</w:t>
      </w:r>
    </w:p>
    <w:p w14:paraId="72F29B45" w14:textId="77777777" w:rsidR="000562AA" w:rsidRPr="00562C3F" w:rsidRDefault="000562AA" w:rsidP="000562AA">
      <w:pPr>
        <w:pStyle w:val="NormalWeb"/>
        <w:ind w:left="360" w:hanging="360"/>
        <w:rPr>
          <w:rFonts w:ascii="Century" w:hAnsi="Century"/>
          <w:bCs/>
        </w:rPr>
      </w:pPr>
      <w:r w:rsidRPr="00562C3F">
        <w:rPr>
          <w:rFonts w:ascii="Century" w:hAnsi="Century"/>
          <w:bCs/>
        </w:rPr>
        <w:t>26. Buckingham, B.P., Inman, D.M., Lambert, W., Oglesby, E., Calkins, D.J., Steele, M.R., Vetter, M.L., Marsh-Armstrong, N. &amp; Horner, P.J. (2008) Progressive ganglion cell degeneration precedes neuronal loss in a mouse model of glaucoma</w:t>
      </w:r>
      <w:r w:rsidR="00C00D26">
        <w:rPr>
          <w:rFonts w:ascii="Century" w:hAnsi="Century"/>
          <w:bCs/>
        </w:rPr>
        <w:t>.</w:t>
      </w:r>
      <w:r w:rsidRPr="00562C3F">
        <w:rPr>
          <w:rFonts w:ascii="Century" w:hAnsi="Century"/>
          <w:bCs/>
        </w:rPr>
        <w:t xml:space="preserve"> </w:t>
      </w:r>
      <w:r w:rsidRPr="00562C3F">
        <w:rPr>
          <w:rFonts w:ascii="Century" w:hAnsi="Century"/>
          <w:bCs/>
          <w:i/>
        </w:rPr>
        <w:t xml:space="preserve">J. </w:t>
      </w:r>
      <w:proofErr w:type="spellStart"/>
      <w:r w:rsidRPr="00562C3F">
        <w:rPr>
          <w:rFonts w:ascii="Century" w:hAnsi="Century"/>
          <w:bCs/>
          <w:i/>
        </w:rPr>
        <w:t>Neurosci</w:t>
      </w:r>
      <w:proofErr w:type="spellEnd"/>
      <w:r w:rsidRPr="00562C3F">
        <w:rPr>
          <w:rFonts w:ascii="Century" w:hAnsi="Century"/>
          <w:bCs/>
          <w:i/>
        </w:rPr>
        <w:t>.,</w:t>
      </w:r>
      <w:r w:rsidRPr="00562C3F">
        <w:rPr>
          <w:rFonts w:ascii="Century" w:hAnsi="Century"/>
          <w:bCs/>
        </w:rPr>
        <w:t xml:space="preserve"> </w:t>
      </w:r>
      <w:r w:rsidRPr="00562C3F">
        <w:rPr>
          <w:rFonts w:ascii="Century" w:hAnsi="Century"/>
          <w:b/>
          <w:bCs/>
        </w:rPr>
        <w:t>28</w:t>
      </w:r>
      <w:r w:rsidRPr="00562C3F">
        <w:rPr>
          <w:rFonts w:ascii="Century" w:hAnsi="Century"/>
          <w:bCs/>
        </w:rPr>
        <w:t>, 2735-2744. PMID: 18337403</w:t>
      </w:r>
    </w:p>
    <w:p w14:paraId="603BAAB0" w14:textId="77777777" w:rsidR="000562AA" w:rsidRPr="00562C3F" w:rsidRDefault="000562AA" w:rsidP="000562AA">
      <w:pPr>
        <w:pStyle w:val="NormalWeb"/>
        <w:ind w:left="360" w:hanging="360"/>
        <w:rPr>
          <w:rFonts w:ascii="Century" w:hAnsi="Century"/>
          <w:bCs/>
        </w:rPr>
      </w:pPr>
      <w:r w:rsidRPr="00562C3F">
        <w:rPr>
          <w:rFonts w:ascii="Century" w:hAnsi="Century"/>
          <w:bCs/>
        </w:rPr>
        <w:lastRenderedPageBreak/>
        <w:t xml:space="preserve">25. Calkins, D.J. &amp; Sterling, P. (2007) Microcircuitry for two types of achromatic ganglion cell in primate fovea. </w:t>
      </w:r>
      <w:r w:rsidRPr="00562C3F">
        <w:rPr>
          <w:rFonts w:ascii="Century" w:hAnsi="Century"/>
          <w:bCs/>
          <w:i/>
        </w:rPr>
        <w:t xml:space="preserve">J. </w:t>
      </w:r>
      <w:proofErr w:type="spellStart"/>
      <w:r w:rsidRPr="00562C3F">
        <w:rPr>
          <w:rFonts w:ascii="Century" w:hAnsi="Century"/>
          <w:bCs/>
          <w:i/>
        </w:rPr>
        <w:t>Neurosci</w:t>
      </w:r>
      <w:proofErr w:type="spellEnd"/>
      <w:r w:rsidRPr="00562C3F">
        <w:rPr>
          <w:rFonts w:ascii="Century" w:hAnsi="Century"/>
          <w:bCs/>
          <w:i/>
        </w:rPr>
        <w:t>.</w:t>
      </w:r>
      <w:r w:rsidRPr="00562C3F">
        <w:rPr>
          <w:rFonts w:ascii="Century" w:hAnsi="Century"/>
          <w:bCs/>
        </w:rPr>
        <w:t xml:space="preserve">, </w:t>
      </w:r>
      <w:r w:rsidRPr="00562C3F">
        <w:rPr>
          <w:rFonts w:ascii="Century" w:hAnsi="Century"/>
          <w:b/>
          <w:bCs/>
        </w:rPr>
        <w:t>27</w:t>
      </w:r>
      <w:r w:rsidRPr="00562C3F">
        <w:rPr>
          <w:rFonts w:ascii="Century" w:hAnsi="Century"/>
          <w:bCs/>
        </w:rPr>
        <w:t>, 2646-2653. PMID: 17344402</w:t>
      </w:r>
    </w:p>
    <w:p w14:paraId="3F263157" w14:textId="77777777" w:rsidR="000562AA" w:rsidRPr="00562C3F" w:rsidRDefault="000562AA" w:rsidP="000562AA">
      <w:pPr>
        <w:pStyle w:val="NormalWeb"/>
        <w:ind w:left="360" w:hanging="360"/>
        <w:rPr>
          <w:rFonts w:ascii="Century" w:hAnsi="Century"/>
          <w:bCs/>
        </w:rPr>
      </w:pPr>
      <w:r w:rsidRPr="00562C3F">
        <w:rPr>
          <w:rFonts w:ascii="Century" w:hAnsi="Century"/>
          <w:bCs/>
        </w:rPr>
        <w:t xml:space="preserve">24. Berkowitz, B.A., Roberts, R., Luan, H., Bissig, D., </w:t>
      </w:r>
      <w:proofErr w:type="spellStart"/>
      <w:r w:rsidRPr="00562C3F">
        <w:rPr>
          <w:rFonts w:ascii="Century" w:hAnsi="Century"/>
          <w:bCs/>
        </w:rPr>
        <w:t>Bui,B.V</w:t>
      </w:r>
      <w:proofErr w:type="spellEnd"/>
      <w:r w:rsidRPr="00562C3F">
        <w:rPr>
          <w:rFonts w:ascii="Century" w:hAnsi="Century"/>
          <w:bCs/>
        </w:rPr>
        <w:t xml:space="preserve">., </w:t>
      </w:r>
      <w:proofErr w:type="spellStart"/>
      <w:r w:rsidRPr="00562C3F">
        <w:rPr>
          <w:rFonts w:ascii="Century" w:hAnsi="Century"/>
          <w:bCs/>
        </w:rPr>
        <w:t>Gradianu</w:t>
      </w:r>
      <w:proofErr w:type="spellEnd"/>
      <w:r w:rsidRPr="00562C3F">
        <w:rPr>
          <w:rFonts w:ascii="Century" w:hAnsi="Century"/>
          <w:bCs/>
        </w:rPr>
        <w:t xml:space="preserve">, M., Calkins, D.J. &amp; </w:t>
      </w:r>
      <w:proofErr w:type="spellStart"/>
      <w:r w:rsidRPr="00562C3F">
        <w:rPr>
          <w:rFonts w:ascii="Century" w:hAnsi="Century"/>
          <w:bCs/>
        </w:rPr>
        <w:t>Vingrys</w:t>
      </w:r>
      <w:proofErr w:type="spellEnd"/>
      <w:r w:rsidRPr="00562C3F">
        <w:rPr>
          <w:rFonts w:ascii="Century" w:hAnsi="Century"/>
          <w:bCs/>
        </w:rPr>
        <w:t>, A.J. (2007) Manganese-enhanced MRI studies of alterations of intraretinal ion demand in models of ocular injury</w:t>
      </w:r>
      <w:r w:rsidR="00C00D26">
        <w:rPr>
          <w:rFonts w:ascii="Century" w:hAnsi="Century"/>
          <w:bCs/>
        </w:rPr>
        <w:t>.</w:t>
      </w:r>
      <w:r w:rsidRPr="00562C3F">
        <w:rPr>
          <w:rFonts w:ascii="Century" w:hAnsi="Century"/>
          <w:bCs/>
        </w:rPr>
        <w:t xml:space="preserve"> </w:t>
      </w:r>
      <w:r w:rsidRPr="00562C3F">
        <w:rPr>
          <w:rFonts w:ascii="Century" w:hAnsi="Century"/>
          <w:bCs/>
          <w:i/>
        </w:rPr>
        <w:t>Inv</w:t>
      </w:r>
      <w:r w:rsidR="00C00D26">
        <w:rPr>
          <w:rFonts w:ascii="Century" w:hAnsi="Century"/>
          <w:bCs/>
          <w:i/>
        </w:rPr>
        <w:t>est</w:t>
      </w:r>
      <w:r w:rsidRPr="00562C3F">
        <w:rPr>
          <w:rFonts w:ascii="Century" w:hAnsi="Century"/>
          <w:bCs/>
          <w:i/>
        </w:rPr>
        <w:t xml:space="preserve">. </w:t>
      </w:r>
      <w:proofErr w:type="spellStart"/>
      <w:r w:rsidRPr="00562C3F">
        <w:rPr>
          <w:rFonts w:ascii="Century" w:hAnsi="Century"/>
          <w:bCs/>
          <w:i/>
        </w:rPr>
        <w:t>Ophthal</w:t>
      </w:r>
      <w:proofErr w:type="spellEnd"/>
      <w:r w:rsidRPr="00562C3F">
        <w:rPr>
          <w:rFonts w:ascii="Century" w:hAnsi="Century"/>
          <w:bCs/>
          <w:i/>
        </w:rPr>
        <w:t>. Vis. Sci.</w:t>
      </w:r>
      <w:r w:rsidRPr="00562C3F">
        <w:rPr>
          <w:rFonts w:ascii="Century" w:hAnsi="Century"/>
          <w:bCs/>
        </w:rPr>
        <w:t xml:space="preserve">, </w:t>
      </w:r>
      <w:r w:rsidRPr="00562C3F">
        <w:rPr>
          <w:rFonts w:ascii="Century" w:hAnsi="Century"/>
          <w:b/>
          <w:bCs/>
        </w:rPr>
        <w:t>48</w:t>
      </w:r>
      <w:r w:rsidRPr="00562C3F">
        <w:rPr>
          <w:rFonts w:ascii="Century" w:hAnsi="Century"/>
          <w:bCs/>
        </w:rPr>
        <w:t>, 3796-804. PMCID: PMC2041849</w:t>
      </w:r>
    </w:p>
    <w:p w14:paraId="373FB2D8" w14:textId="77777777" w:rsidR="000562AA" w:rsidRPr="00562C3F" w:rsidRDefault="000562AA" w:rsidP="000562AA">
      <w:pPr>
        <w:pStyle w:val="NormalWeb"/>
        <w:ind w:left="360" w:hanging="360"/>
        <w:rPr>
          <w:rFonts w:ascii="Century" w:hAnsi="Century"/>
          <w:bCs/>
        </w:rPr>
      </w:pPr>
      <w:r w:rsidRPr="00562C3F">
        <w:rPr>
          <w:rFonts w:ascii="Century" w:hAnsi="Century"/>
          <w:bCs/>
        </w:rPr>
        <w:t>23. Hanna, M.C. &amp; Calkins, D.J. (2007) Expression of genes encoding glutamate receptors and transporters in rod and cone bipolar cells of the primate retina determined by single-cell polymerase chain reaction</w:t>
      </w:r>
      <w:r w:rsidR="00C00D26">
        <w:rPr>
          <w:rFonts w:ascii="Century" w:hAnsi="Century"/>
          <w:bCs/>
        </w:rPr>
        <w:t>.</w:t>
      </w:r>
      <w:r w:rsidRPr="00562C3F">
        <w:rPr>
          <w:rFonts w:ascii="Century" w:hAnsi="Century"/>
          <w:bCs/>
        </w:rPr>
        <w:t xml:space="preserve"> </w:t>
      </w:r>
      <w:r w:rsidRPr="00562C3F">
        <w:rPr>
          <w:rFonts w:ascii="Century" w:hAnsi="Century"/>
          <w:bCs/>
          <w:i/>
        </w:rPr>
        <w:t>Molecular Vision.</w:t>
      </w:r>
      <w:r w:rsidRPr="00562C3F">
        <w:rPr>
          <w:rFonts w:ascii="Century" w:hAnsi="Century"/>
          <w:bCs/>
        </w:rPr>
        <w:t xml:space="preserve">, </w:t>
      </w:r>
      <w:r w:rsidRPr="00562C3F">
        <w:rPr>
          <w:rFonts w:ascii="Century" w:hAnsi="Century"/>
          <w:b/>
          <w:bCs/>
        </w:rPr>
        <w:t>13</w:t>
      </w:r>
      <w:r w:rsidRPr="00562C3F">
        <w:rPr>
          <w:rFonts w:ascii="Century" w:hAnsi="Century"/>
          <w:bCs/>
        </w:rPr>
        <w:t>, 2194-2208.</w:t>
      </w:r>
      <w:r w:rsidRPr="00562C3F">
        <w:rPr>
          <w:rFonts w:ascii="Century" w:hAnsi="Century"/>
        </w:rPr>
        <w:t xml:space="preserve"> </w:t>
      </w:r>
      <w:r w:rsidRPr="00562C3F">
        <w:rPr>
          <w:rFonts w:ascii="Century" w:hAnsi="Century"/>
          <w:bCs/>
        </w:rPr>
        <w:t>PMID: 18087239</w:t>
      </w:r>
    </w:p>
    <w:p w14:paraId="21BCD2F3" w14:textId="77777777" w:rsidR="000562AA" w:rsidRPr="00562C3F" w:rsidRDefault="000562AA" w:rsidP="000562AA">
      <w:pPr>
        <w:pStyle w:val="NormalWeb"/>
        <w:ind w:left="360" w:hanging="360"/>
        <w:rPr>
          <w:rFonts w:ascii="Century" w:hAnsi="Century"/>
          <w:bCs/>
        </w:rPr>
      </w:pPr>
      <w:r w:rsidRPr="00562C3F">
        <w:rPr>
          <w:rFonts w:ascii="Century" w:hAnsi="Century"/>
          <w:bCs/>
        </w:rPr>
        <w:t>22. Inman, D.M., Sappington, R.M., Horner, P.J. &amp; Calkins, D.J. (2006) Quantitative correlation of optic nerve pathology with ocular pressure and corneal thickness in the DBA/2 mouse model of glaucoma</w:t>
      </w:r>
      <w:r w:rsidR="00C00D26">
        <w:rPr>
          <w:rFonts w:ascii="Century" w:hAnsi="Century"/>
          <w:bCs/>
        </w:rPr>
        <w:t>.</w:t>
      </w:r>
      <w:r w:rsidRPr="00562C3F">
        <w:rPr>
          <w:rFonts w:ascii="Century" w:hAnsi="Century"/>
          <w:bCs/>
        </w:rPr>
        <w:t xml:space="preserve"> </w:t>
      </w:r>
      <w:r w:rsidRPr="00562C3F">
        <w:rPr>
          <w:rFonts w:ascii="Century" w:hAnsi="Century"/>
          <w:bCs/>
          <w:i/>
        </w:rPr>
        <w:t>Inv</w:t>
      </w:r>
      <w:r w:rsidR="00C00D26">
        <w:rPr>
          <w:rFonts w:ascii="Century" w:hAnsi="Century"/>
          <w:bCs/>
          <w:i/>
        </w:rPr>
        <w:t>est</w:t>
      </w:r>
      <w:r w:rsidRPr="00562C3F">
        <w:rPr>
          <w:rFonts w:ascii="Century" w:hAnsi="Century"/>
          <w:bCs/>
          <w:i/>
        </w:rPr>
        <w:t xml:space="preserve">. </w:t>
      </w:r>
      <w:proofErr w:type="spellStart"/>
      <w:r w:rsidRPr="00562C3F">
        <w:rPr>
          <w:rFonts w:ascii="Century" w:hAnsi="Century"/>
          <w:bCs/>
          <w:i/>
        </w:rPr>
        <w:t>Ophthal</w:t>
      </w:r>
      <w:proofErr w:type="spellEnd"/>
      <w:r w:rsidRPr="00562C3F">
        <w:rPr>
          <w:rFonts w:ascii="Century" w:hAnsi="Century"/>
          <w:bCs/>
          <w:i/>
        </w:rPr>
        <w:t xml:space="preserve">. Vis. Sci. </w:t>
      </w:r>
      <w:r w:rsidRPr="00562C3F">
        <w:rPr>
          <w:rFonts w:ascii="Century" w:hAnsi="Century"/>
          <w:b/>
          <w:bCs/>
        </w:rPr>
        <w:t>47</w:t>
      </w:r>
      <w:r w:rsidRPr="00562C3F">
        <w:rPr>
          <w:rFonts w:ascii="Century" w:hAnsi="Century"/>
          <w:bCs/>
        </w:rPr>
        <w:t>, pp. 986-996.</w:t>
      </w:r>
      <w:r w:rsidRPr="00562C3F">
        <w:rPr>
          <w:rFonts w:ascii="Century" w:hAnsi="Century"/>
        </w:rPr>
        <w:t xml:space="preserve"> </w:t>
      </w:r>
      <w:r w:rsidRPr="00562C3F">
        <w:rPr>
          <w:rFonts w:ascii="Century" w:hAnsi="Century"/>
          <w:bCs/>
        </w:rPr>
        <w:t>PMID: 16505033</w:t>
      </w:r>
    </w:p>
    <w:p w14:paraId="63F57CE2" w14:textId="77777777" w:rsidR="000562AA" w:rsidRPr="00562C3F" w:rsidRDefault="000562AA" w:rsidP="000562AA">
      <w:pPr>
        <w:pStyle w:val="NormalWeb"/>
        <w:ind w:left="360" w:hanging="360"/>
        <w:rPr>
          <w:rFonts w:ascii="Century" w:hAnsi="Century"/>
          <w:bCs/>
        </w:rPr>
      </w:pPr>
      <w:r w:rsidRPr="00562C3F">
        <w:rPr>
          <w:rFonts w:ascii="Century" w:hAnsi="Century"/>
          <w:bCs/>
        </w:rPr>
        <w:t>21. Steele, M.R., Inman, D.M., Calkins, D.J., Horner, P.J.  &amp; Vetter, M.L. (2006) Microarray analysis of retinal gene expression in the DBA/2J model of glaucoma</w:t>
      </w:r>
      <w:r w:rsidR="00C00D26">
        <w:rPr>
          <w:rFonts w:ascii="Century" w:hAnsi="Century"/>
          <w:bCs/>
        </w:rPr>
        <w:t>.</w:t>
      </w:r>
      <w:r w:rsidRPr="00562C3F">
        <w:rPr>
          <w:rFonts w:ascii="Century" w:hAnsi="Century"/>
          <w:bCs/>
        </w:rPr>
        <w:t xml:space="preserve"> </w:t>
      </w:r>
      <w:r w:rsidRPr="00562C3F">
        <w:rPr>
          <w:rFonts w:ascii="Century" w:hAnsi="Century"/>
          <w:bCs/>
          <w:i/>
        </w:rPr>
        <w:t>Inv</w:t>
      </w:r>
      <w:r w:rsidR="00C00D26">
        <w:rPr>
          <w:rFonts w:ascii="Century" w:hAnsi="Century"/>
          <w:bCs/>
          <w:i/>
        </w:rPr>
        <w:t>est</w:t>
      </w:r>
      <w:r w:rsidRPr="00562C3F">
        <w:rPr>
          <w:rFonts w:ascii="Century" w:hAnsi="Century"/>
          <w:bCs/>
          <w:i/>
        </w:rPr>
        <w:t xml:space="preserve">. </w:t>
      </w:r>
      <w:proofErr w:type="spellStart"/>
      <w:r w:rsidRPr="00562C3F">
        <w:rPr>
          <w:rFonts w:ascii="Century" w:hAnsi="Century"/>
          <w:bCs/>
          <w:i/>
        </w:rPr>
        <w:t>Ophthal</w:t>
      </w:r>
      <w:proofErr w:type="spellEnd"/>
      <w:r w:rsidRPr="00562C3F">
        <w:rPr>
          <w:rFonts w:ascii="Century" w:hAnsi="Century"/>
          <w:bCs/>
          <w:i/>
        </w:rPr>
        <w:t xml:space="preserve">. Vis. Sci. </w:t>
      </w:r>
      <w:r w:rsidRPr="00562C3F">
        <w:rPr>
          <w:rFonts w:ascii="Century" w:hAnsi="Century"/>
          <w:b/>
          <w:bCs/>
        </w:rPr>
        <w:t>47</w:t>
      </w:r>
      <w:r w:rsidRPr="00562C3F">
        <w:rPr>
          <w:rFonts w:ascii="Century" w:hAnsi="Century"/>
          <w:bCs/>
        </w:rPr>
        <w:t>, pp. 977-85.  PMID: 16505032</w:t>
      </w:r>
    </w:p>
    <w:p w14:paraId="5BC4C450" w14:textId="77777777" w:rsidR="000562AA" w:rsidRPr="00562C3F" w:rsidRDefault="000562AA" w:rsidP="000562AA">
      <w:pPr>
        <w:pStyle w:val="NormalWeb"/>
        <w:ind w:left="360" w:hanging="360"/>
        <w:rPr>
          <w:rFonts w:ascii="Century" w:hAnsi="Century"/>
          <w:bCs/>
        </w:rPr>
      </w:pPr>
      <w:r w:rsidRPr="00562C3F">
        <w:rPr>
          <w:rFonts w:ascii="Century" w:hAnsi="Century"/>
          <w:bCs/>
        </w:rPr>
        <w:t>20. Sappington, R.M., Chan, M. &amp; Calkins, D.J. (2006) Interleukin-6 protects retinal ganglion cells from pressure-induced death</w:t>
      </w:r>
      <w:r w:rsidR="00C00D26">
        <w:rPr>
          <w:rFonts w:ascii="Century" w:hAnsi="Century"/>
          <w:bCs/>
        </w:rPr>
        <w:t>.</w:t>
      </w:r>
      <w:r w:rsidRPr="00562C3F">
        <w:rPr>
          <w:rFonts w:ascii="Century" w:hAnsi="Century"/>
          <w:bCs/>
        </w:rPr>
        <w:t xml:space="preserve"> </w:t>
      </w:r>
      <w:r w:rsidRPr="00562C3F">
        <w:rPr>
          <w:rFonts w:ascii="Century" w:hAnsi="Century"/>
          <w:bCs/>
          <w:i/>
        </w:rPr>
        <w:t>Inv</w:t>
      </w:r>
      <w:r w:rsidR="00C00D26">
        <w:rPr>
          <w:rFonts w:ascii="Century" w:hAnsi="Century"/>
          <w:bCs/>
          <w:i/>
        </w:rPr>
        <w:t>est</w:t>
      </w:r>
      <w:r w:rsidRPr="00562C3F">
        <w:rPr>
          <w:rFonts w:ascii="Century" w:hAnsi="Century"/>
          <w:bCs/>
          <w:i/>
        </w:rPr>
        <w:t xml:space="preserve">. </w:t>
      </w:r>
      <w:proofErr w:type="spellStart"/>
      <w:r w:rsidRPr="00562C3F">
        <w:rPr>
          <w:rFonts w:ascii="Century" w:hAnsi="Century"/>
          <w:bCs/>
          <w:i/>
        </w:rPr>
        <w:t>Ophthal</w:t>
      </w:r>
      <w:proofErr w:type="spellEnd"/>
      <w:r w:rsidRPr="00562C3F">
        <w:rPr>
          <w:rFonts w:ascii="Century" w:hAnsi="Century"/>
          <w:bCs/>
          <w:i/>
        </w:rPr>
        <w:t xml:space="preserve">. Vis. Sci. </w:t>
      </w:r>
      <w:r w:rsidRPr="00562C3F">
        <w:rPr>
          <w:rFonts w:ascii="Century" w:hAnsi="Century"/>
          <w:b/>
          <w:bCs/>
        </w:rPr>
        <w:t>47</w:t>
      </w:r>
      <w:r w:rsidRPr="00562C3F">
        <w:rPr>
          <w:rFonts w:ascii="Century" w:hAnsi="Century"/>
          <w:bCs/>
        </w:rPr>
        <w:t>, pp. 2932-2942.</w:t>
      </w:r>
      <w:r w:rsidRPr="00562C3F">
        <w:rPr>
          <w:rFonts w:ascii="Century" w:hAnsi="Century"/>
        </w:rPr>
        <w:t xml:space="preserve"> </w:t>
      </w:r>
      <w:r w:rsidRPr="00562C3F">
        <w:rPr>
          <w:rFonts w:ascii="Century" w:hAnsi="Century"/>
          <w:bCs/>
        </w:rPr>
        <w:t>PMID: 16799036</w:t>
      </w:r>
    </w:p>
    <w:p w14:paraId="26AC2594" w14:textId="77777777" w:rsidR="000562AA" w:rsidRPr="00562C3F" w:rsidRDefault="000562AA" w:rsidP="000562AA">
      <w:pPr>
        <w:pStyle w:val="NormalWeb"/>
        <w:ind w:left="360" w:hanging="360"/>
        <w:rPr>
          <w:rFonts w:ascii="Century" w:hAnsi="Century"/>
          <w:bCs/>
        </w:rPr>
      </w:pPr>
      <w:r w:rsidRPr="00562C3F">
        <w:rPr>
          <w:rFonts w:ascii="Century" w:hAnsi="Century"/>
          <w:bCs/>
        </w:rPr>
        <w:t xml:space="preserve">19. Sappington, R.M. &amp; Calkins, D.J. (2006) Pressure-induced regulation of IL-6 in retinal glial cells: Involvement of the ubiquitin/proteasome pathway and </w:t>
      </w:r>
      <w:proofErr w:type="spellStart"/>
      <w:r w:rsidRPr="00562C3F">
        <w:rPr>
          <w:rFonts w:ascii="Century" w:hAnsi="Century"/>
          <w:bCs/>
        </w:rPr>
        <w:t>NFkB</w:t>
      </w:r>
      <w:proofErr w:type="spellEnd"/>
      <w:r w:rsidR="00C00D26">
        <w:rPr>
          <w:rFonts w:ascii="Century" w:hAnsi="Century"/>
          <w:bCs/>
        </w:rPr>
        <w:t>.</w:t>
      </w:r>
      <w:r w:rsidRPr="00562C3F">
        <w:rPr>
          <w:rFonts w:ascii="Century" w:hAnsi="Century"/>
          <w:bCs/>
        </w:rPr>
        <w:t xml:space="preserve"> </w:t>
      </w:r>
      <w:r w:rsidRPr="00562C3F">
        <w:rPr>
          <w:rFonts w:ascii="Century" w:hAnsi="Century"/>
          <w:bCs/>
          <w:i/>
        </w:rPr>
        <w:t>Inv</w:t>
      </w:r>
      <w:r w:rsidR="00C00D26">
        <w:rPr>
          <w:rFonts w:ascii="Century" w:hAnsi="Century"/>
          <w:bCs/>
          <w:i/>
        </w:rPr>
        <w:t>est</w:t>
      </w:r>
      <w:r w:rsidRPr="00562C3F">
        <w:rPr>
          <w:rFonts w:ascii="Century" w:hAnsi="Century"/>
          <w:bCs/>
          <w:i/>
        </w:rPr>
        <w:t xml:space="preserve">. </w:t>
      </w:r>
      <w:proofErr w:type="spellStart"/>
      <w:r w:rsidRPr="00562C3F">
        <w:rPr>
          <w:rFonts w:ascii="Century" w:hAnsi="Century"/>
          <w:bCs/>
          <w:i/>
        </w:rPr>
        <w:t>Ophthal</w:t>
      </w:r>
      <w:proofErr w:type="spellEnd"/>
      <w:r w:rsidRPr="00562C3F">
        <w:rPr>
          <w:rFonts w:ascii="Century" w:hAnsi="Century"/>
          <w:bCs/>
          <w:i/>
        </w:rPr>
        <w:t>. Vis. Sci.</w:t>
      </w:r>
      <w:r w:rsidRPr="00562C3F">
        <w:rPr>
          <w:rFonts w:ascii="Century" w:hAnsi="Century"/>
          <w:bCs/>
        </w:rPr>
        <w:t xml:space="preserve">, </w:t>
      </w:r>
      <w:r w:rsidRPr="00562C3F">
        <w:rPr>
          <w:rFonts w:ascii="Century" w:hAnsi="Century"/>
          <w:b/>
          <w:bCs/>
        </w:rPr>
        <w:t>47</w:t>
      </w:r>
      <w:r w:rsidRPr="00562C3F">
        <w:rPr>
          <w:rFonts w:ascii="Century" w:hAnsi="Century"/>
          <w:bCs/>
        </w:rPr>
        <w:t>, 3860-9.</w:t>
      </w:r>
      <w:r w:rsidRPr="00562C3F">
        <w:rPr>
          <w:rFonts w:ascii="Century" w:hAnsi="Century"/>
        </w:rPr>
        <w:t xml:space="preserve"> </w:t>
      </w:r>
      <w:r w:rsidRPr="00562C3F">
        <w:rPr>
          <w:rFonts w:ascii="Century" w:hAnsi="Century"/>
          <w:bCs/>
        </w:rPr>
        <w:t>PMID: 16936098</w:t>
      </w:r>
    </w:p>
    <w:p w14:paraId="352A638D" w14:textId="77777777" w:rsidR="000562AA" w:rsidRPr="00562C3F" w:rsidRDefault="000562AA" w:rsidP="000562AA">
      <w:pPr>
        <w:pStyle w:val="NormalWeb"/>
        <w:ind w:left="360" w:hanging="360"/>
        <w:rPr>
          <w:rFonts w:ascii="Century" w:hAnsi="Century"/>
          <w:bCs/>
        </w:rPr>
      </w:pPr>
      <w:r w:rsidRPr="00562C3F">
        <w:rPr>
          <w:rFonts w:ascii="Century" w:hAnsi="Century"/>
          <w:bCs/>
        </w:rPr>
        <w:t xml:space="preserve">18. Hanna, M.C. &amp; Calkins, D.J. (2006) Expression and sequences of genes encoding </w:t>
      </w:r>
      <w:proofErr w:type="spellStart"/>
      <w:r w:rsidRPr="00562C3F">
        <w:rPr>
          <w:rFonts w:ascii="Century" w:hAnsi="Century"/>
          <w:bCs/>
        </w:rPr>
        <w:t>ampa</w:t>
      </w:r>
      <w:proofErr w:type="spellEnd"/>
      <w:r w:rsidRPr="00562C3F">
        <w:rPr>
          <w:rFonts w:ascii="Century" w:hAnsi="Century"/>
          <w:bCs/>
        </w:rPr>
        <w:t xml:space="preserve">- and </w:t>
      </w:r>
      <w:proofErr w:type="spellStart"/>
      <w:r w:rsidRPr="00562C3F">
        <w:rPr>
          <w:rFonts w:ascii="Century" w:hAnsi="Century"/>
          <w:bCs/>
        </w:rPr>
        <w:t>kainate</w:t>
      </w:r>
      <w:proofErr w:type="spellEnd"/>
      <w:r w:rsidRPr="00562C3F">
        <w:rPr>
          <w:rFonts w:ascii="Century" w:hAnsi="Century"/>
          <w:bCs/>
        </w:rPr>
        <w:t>-sensitive receptors in primate retina determined using 3‚-end amplification PCR</w:t>
      </w:r>
      <w:r w:rsidR="00C00D26">
        <w:rPr>
          <w:rFonts w:ascii="Century" w:hAnsi="Century"/>
          <w:bCs/>
        </w:rPr>
        <w:t>.</w:t>
      </w:r>
      <w:r w:rsidRPr="00562C3F">
        <w:rPr>
          <w:rFonts w:ascii="Century" w:hAnsi="Century"/>
          <w:bCs/>
        </w:rPr>
        <w:t xml:space="preserve"> </w:t>
      </w:r>
      <w:r w:rsidRPr="00562C3F">
        <w:rPr>
          <w:rFonts w:ascii="Century" w:hAnsi="Century"/>
          <w:bCs/>
          <w:i/>
        </w:rPr>
        <w:t xml:space="preserve">Molecular Vision </w:t>
      </w:r>
      <w:r w:rsidRPr="00562C3F">
        <w:rPr>
          <w:rFonts w:ascii="Century" w:hAnsi="Century"/>
          <w:b/>
          <w:bCs/>
        </w:rPr>
        <w:t>12</w:t>
      </w:r>
      <w:r w:rsidRPr="00562C3F">
        <w:rPr>
          <w:rFonts w:ascii="Century" w:hAnsi="Century"/>
          <w:bCs/>
        </w:rPr>
        <w:t>, pp. 961-976. PMID: 16943768</w:t>
      </w:r>
    </w:p>
    <w:p w14:paraId="3639E852" w14:textId="165DD271" w:rsidR="000562AA" w:rsidRPr="00562C3F" w:rsidRDefault="000562AA" w:rsidP="000562AA">
      <w:pPr>
        <w:pStyle w:val="NormalWeb"/>
        <w:ind w:left="360" w:hanging="360"/>
        <w:rPr>
          <w:rFonts w:ascii="Century" w:hAnsi="Century"/>
          <w:bCs/>
        </w:rPr>
      </w:pPr>
      <w:r w:rsidRPr="00562C3F">
        <w:rPr>
          <w:rFonts w:ascii="Century" w:hAnsi="Century"/>
          <w:bCs/>
          <w:lang w:val="it-IT"/>
        </w:rPr>
        <w:t xml:space="preserve">17., Luo, C., Calkins, D.J. &amp; del Cerro, M. (2006). </w:t>
      </w:r>
      <w:r w:rsidRPr="00562C3F">
        <w:rPr>
          <w:rFonts w:ascii="Century" w:hAnsi="Century"/>
          <w:bCs/>
        </w:rPr>
        <w:t xml:space="preserve">An ultrastructural study of the pathology of the retinal pigment epithelium, Bruch's membrane, and the choriocapillaris in the aged Fischer 344 rat. </w:t>
      </w:r>
      <w:r w:rsidRPr="00562C3F">
        <w:rPr>
          <w:rFonts w:ascii="Century" w:hAnsi="Century"/>
          <w:bCs/>
          <w:i/>
        </w:rPr>
        <w:t>Current Eye Research</w:t>
      </w:r>
      <w:r w:rsidRPr="00562C3F">
        <w:rPr>
          <w:rFonts w:ascii="Century" w:hAnsi="Century"/>
          <w:bCs/>
        </w:rPr>
        <w:t xml:space="preserve">, </w:t>
      </w:r>
      <w:r w:rsidRPr="00562C3F">
        <w:rPr>
          <w:rFonts w:ascii="Century" w:hAnsi="Century"/>
          <w:b/>
          <w:bCs/>
        </w:rPr>
        <w:t>31</w:t>
      </w:r>
      <w:r w:rsidRPr="00562C3F">
        <w:rPr>
          <w:rFonts w:ascii="Century" w:hAnsi="Century"/>
          <w:bCs/>
        </w:rPr>
        <w:t>, 749-63. PMID: 16966148</w:t>
      </w:r>
    </w:p>
    <w:p w14:paraId="6692724B" w14:textId="77777777" w:rsidR="000562AA" w:rsidRPr="00562C3F" w:rsidRDefault="000562AA" w:rsidP="000562AA">
      <w:pPr>
        <w:pStyle w:val="NormalWeb"/>
        <w:ind w:left="360" w:hanging="360"/>
        <w:rPr>
          <w:rFonts w:ascii="Century" w:hAnsi="Century"/>
          <w:bCs/>
        </w:rPr>
      </w:pPr>
      <w:r w:rsidRPr="00562C3F">
        <w:rPr>
          <w:rFonts w:ascii="Century" w:hAnsi="Century"/>
          <w:bCs/>
        </w:rPr>
        <w:t>16. Wilson, J. D., Bigelow, C.E., Calkins, D.J. &amp; Foster, T.H. (2005) Light scattering from intact cells reports oxidative-stress-induced mitochondrial swelling</w:t>
      </w:r>
      <w:r w:rsidR="00C00D26">
        <w:rPr>
          <w:rFonts w:ascii="Century" w:hAnsi="Century"/>
          <w:bCs/>
        </w:rPr>
        <w:t>.</w:t>
      </w:r>
      <w:r w:rsidRPr="00562C3F">
        <w:rPr>
          <w:rFonts w:ascii="Century" w:hAnsi="Century"/>
          <w:bCs/>
        </w:rPr>
        <w:t xml:space="preserve"> </w:t>
      </w:r>
      <w:r w:rsidRPr="00562C3F">
        <w:rPr>
          <w:rFonts w:ascii="Century" w:hAnsi="Century"/>
          <w:bCs/>
          <w:i/>
        </w:rPr>
        <w:t>Biophysical Journal</w:t>
      </w:r>
      <w:r w:rsidRPr="00562C3F">
        <w:rPr>
          <w:rFonts w:ascii="Century" w:hAnsi="Century"/>
          <w:bCs/>
        </w:rPr>
        <w:t xml:space="preserve"> </w:t>
      </w:r>
      <w:r w:rsidRPr="00562C3F">
        <w:rPr>
          <w:rFonts w:ascii="Century" w:hAnsi="Century"/>
          <w:b/>
          <w:bCs/>
        </w:rPr>
        <w:t>88</w:t>
      </w:r>
      <w:r w:rsidRPr="00562C3F">
        <w:rPr>
          <w:rFonts w:ascii="Century" w:hAnsi="Century"/>
          <w:bCs/>
        </w:rPr>
        <w:t>, 2929-2938. PMCID: PMC1305387</w:t>
      </w:r>
    </w:p>
    <w:p w14:paraId="1B37A5A7" w14:textId="77777777" w:rsidR="000562AA" w:rsidRPr="00562C3F" w:rsidRDefault="000562AA" w:rsidP="000562AA">
      <w:pPr>
        <w:pStyle w:val="NormalWeb"/>
        <w:ind w:left="360" w:hanging="360"/>
        <w:rPr>
          <w:rFonts w:ascii="Century" w:hAnsi="Century"/>
          <w:bCs/>
        </w:rPr>
      </w:pPr>
      <w:r w:rsidRPr="00562C3F">
        <w:rPr>
          <w:rFonts w:ascii="Century" w:hAnsi="Century"/>
          <w:bCs/>
        </w:rPr>
        <w:lastRenderedPageBreak/>
        <w:t>15. Calkins, D.J. (2005) Localization of ionotropic glutamate receptors to invaginating dendrites at the cone synapse in primate retina</w:t>
      </w:r>
      <w:r w:rsidR="00C00D26">
        <w:rPr>
          <w:rFonts w:ascii="Century" w:hAnsi="Century"/>
          <w:bCs/>
        </w:rPr>
        <w:t>.</w:t>
      </w:r>
      <w:r w:rsidRPr="00562C3F">
        <w:rPr>
          <w:rFonts w:ascii="Century" w:hAnsi="Century"/>
          <w:bCs/>
        </w:rPr>
        <w:t xml:space="preserve"> </w:t>
      </w:r>
      <w:r w:rsidRPr="00562C3F">
        <w:rPr>
          <w:rFonts w:ascii="Century" w:hAnsi="Century"/>
          <w:bCs/>
          <w:i/>
        </w:rPr>
        <w:t>Visual Neuroscience</w:t>
      </w:r>
      <w:r w:rsidRPr="00562C3F">
        <w:rPr>
          <w:rFonts w:ascii="Century" w:hAnsi="Century"/>
          <w:bCs/>
        </w:rPr>
        <w:t xml:space="preserve"> </w:t>
      </w:r>
      <w:r w:rsidRPr="00562C3F">
        <w:rPr>
          <w:rFonts w:ascii="Century" w:hAnsi="Century"/>
          <w:b/>
          <w:bCs/>
        </w:rPr>
        <w:t>22</w:t>
      </w:r>
      <w:r w:rsidRPr="00562C3F">
        <w:rPr>
          <w:rFonts w:ascii="Century" w:hAnsi="Century"/>
          <w:bCs/>
        </w:rPr>
        <w:t>, 469-477. PMID: 16212704</w:t>
      </w:r>
    </w:p>
    <w:p w14:paraId="40DABB8E" w14:textId="77777777" w:rsidR="000562AA" w:rsidRPr="00562C3F" w:rsidRDefault="000562AA" w:rsidP="000562AA">
      <w:pPr>
        <w:pStyle w:val="NormalWeb"/>
        <w:ind w:left="360" w:hanging="360"/>
        <w:rPr>
          <w:rFonts w:ascii="Century" w:hAnsi="Century"/>
          <w:bCs/>
        </w:rPr>
      </w:pPr>
      <w:r w:rsidRPr="00562C3F">
        <w:rPr>
          <w:rFonts w:ascii="Century" w:hAnsi="Century"/>
          <w:bCs/>
        </w:rPr>
        <w:t>14. Calkins, D.J., Sappington, R.M. &amp; Hendry, S.H.C. (2005) Morphological identification of ganglion cells expressing the α subunit of type II calmodulin-dependent protein kinase in the macaque retina</w:t>
      </w:r>
      <w:r w:rsidR="00C00D26">
        <w:rPr>
          <w:rFonts w:ascii="Century" w:hAnsi="Century"/>
          <w:bCs/>
        </w:rPr>
        <w:t>.</w:t>
      </w:r>
      <w:r w:rsidRPr="00562C3F">
        <w:rPr>
          <w:rFonts w:ascii="Century" w:hAnsi="Century"/>
          <w:bCs/>
        </w:rPr>
        <w:t xml:space="preserve"> </w:t>
      </w:r>
      <w:r w:rsidRPr="00562C3F">
        <w:rPr>
          <w:rFonts w:ascii="Century" w:hAnsi="Century"/>
          <w:bCs/>
          <w:i/>
        </w:rPr>
        <w:t>J. Comp. Neurology</w:t>
      </w:r>
      <w:r w:rsidRPr="00562C3F">
        <w:rPr>
          <w:rFonts w:ascii="Century" w:hAnsi="Century"/>
          <w:bCs/>
        </w:rPr>
        <w:t xml:space="preserve"> </w:t>
      </w:r>
      <w:r w:rsidRPr="00562C3F">
        <w:rPr>
          <w:rFonts w:ascii="Century" w:hAnsi="Century"/>
          <w:b/>
          <w:bCs/>
        </w:rPr>
        <w:t>481</w:t>
      </w:r>
      <w:r w:rsidRPr="00562C3F">
        <w:rPr>
          <w:rFonts w:ascii="Century" w:hAnsi="Century"/>
          <w:bCs/>
        </w:rPr>
        <w:t>, pp.194-209.</w:t>
      </w:r>
      <w:r w:rsidRPr="00562C3F">
        <w:rPr>
          <w:rFonts w:ascii="Century" w:hAnsi="Century"/>
        </w:rPr>
        <w:t xml:space="preserve"> </w:t>
      </w:r>
      <w:r w:rsidRPr="00562C3F">
        <w:rPr>
          <w:rFonts w:ascii="Century" w:hAnsi="Century"/>
          <w:bCs/>
        </w:rPr>
        <w:t>PMID: 15562509</w:t>
      </w:r>
    </w:p>
    <w:p w14:paraId="2259FFCB" w14:textId="77777777" w:rsidR="000562AA" w:rsidRPr="00562C3F" w:rsidRDefault="000562AA" w:rsidP="000562AA">
      <w:pPr>
        <w:pStyle w:val="NormalWeb"/>
        <w:ind w:left="360" w:hanging="360"/>
        <w:rPr>
          <w:rFonts w:ascii="Century" w:hAnsi="Century"/>
          <w:bCs/>
        </w:rPr>
      </w:pPr>
      <w:r w:rsidRPr="00562C3F">
        <w:rPr>
          <w:rFonts w:ascii="Century" w:hAnsi="Century"/>
          <w:bCs/>
        </w:rPr>
        <w:t>13. Wilson, J. D., Bigelow, C.E., Calkins, D.J. &amp; Foster, T.H. (2004) Early mitochondrial responses to photodynamic therapy are reported by angularly resolved light scattering. Proceedings from OSA Biomedical Topical Meetings, OSA Technical Digest, Optical Society of America, Washington DC.</w:t>
      </w:r>
    </w:p>
    <w:p w14:paraId="71B6D3FA" w14:textId="77777777" w:rsidR="000562AA" w:rsidRPr="00562C3F" w:rsidRDefault="000562AA" w:rsidP="000562AA">
      <w:pPr>
        <w:pStyle w:val="NormalWeb"/>
        <w:ind w:left="360" w:hanging="360"/>
        <w:rPr>
          <w:rFonts w:ascii="Century" w:hAnsi="Century"/>
          <w:bCs/>
        </w:rPr>
      </w:pPr>
      <w:r w:rsidRPr="00562C3F">
        <w:rPr>
          <w:rFonts w:ascii="Century" w:hAnsi="Century"/>
          <w:bCs/>
        </w:rPr>
        <w:t xml:space="preserve">12. Sappington, R.M., Pearce, D.A. &amp; Calkins, D.J. (2003) Optic nerve pathology in a murine model of juvenile ceroid lipofuscinosis (Batten disease). </w:t>
      </w:r>
      <w:r w:rsidRPr="00562C3F">
        <w:rPr>
          <w:rFonts w:ascii="Century" w:hAnsi="Century"/>
          <w:bCs/>
          <w:i/>
        </w:rPr>
        <w:t>Inv</w:t>
      </w:r>
      <w:r w:rsidR="008532D9">
        <w:rPr>
          <w:rFonts w:ascii="Century" w:hAnsi="Century"/>
          <w:bCs/>
          <w:i/>
        </w:rPr>
        <w:t>est</w:t>
      </w:r>
      <w:r w:rsidRPr="00562C3F">
        <w:rPr>
          <w:rFonts w:ascii="Century" w:hAnsi="Century"/>
          <w:bCs/>
          <w:i/>
        </w:rPr>
        <w:t xml:space="preserve">. </w:t>
      </w:r>
      <w:proofErr w:type="spellStart"/>
      <w:r w:rsidRPr="00562C3F">
        <w:rPr>
          <w:rFonts w:ascii="Century" w:hAnsi="Century"/>
          <w:bCs/>
          <w:i/>
        </w:rPr>
        <w:t>Ophthal</w:t>
      </w:r>
      <w:proofErr w:type="spellEnd"/>
      <w:r w:rsidRPr="00562C3F">
        <w:rPr>
          <w:rFonts w:ascii="Century" w:hAnsi="Century"/>
          <w:bCs/>
          <w:i/>
        </w:rPr>
        <w:t xml:space="preserve">. Vis. Sci. </w:t>
      </w:r>
      <w:r w:rsidRPr="00562C3F">
        <w:rPr>
          <w:rFonts w:ascii="Century" w:hAnsi="Century"/>
          <w:b/>
          <w:bCs/>
        </w:rPr>
        <w:t>44</w:t>
      </w:r>
      <w:r w:rsidRPr="00562C3F">
        <w:rPr>
          <w:rFonts w:ascii="Century" w:hAnsi="Century"/>
          <w:bCs/>
        </w:rPr>
        <w:t>, pp. 3725-3731.</w:t>
      </w:r>
      <w:r w:rsidRPr="00562C3F">
        <w:rPr>
          <w:rFonts w:ascii="Century" w:hAnsi="Century"/>
        </w:rPr>
        <w:t xml:space="preserve"> </w:t>
      </w:r>
      <w:r w:rsidRPr="00562C3F">
        <w:rPr>
          <w:rFonts w:ascii="Century" w:hAnsi="Century"/>
          <w:bCs/>
        </w:rPr>
        <w:t>PMID: 12939285</w:t>
      </w:r>
    </w:p>
    <w:p w14:paraId="0DEF17BB" w14:textId="77777777" w:rsidR="000562AA" w:rsidRPr="00562C3F" w:rsidRDefault="000562AA" w:rsidP="000562AA">
      <w:pPr>
        <w:pStyle w:val="NormalWeb"/>
        <w:ind w:left="360" w:hanging="360"/>
        <w:rPr>
          <w:rFonts w:ascii="Century" w:hAnsi="Century"/>
          <w:bCs/>
        </w:rPr>
      </w:pPr>
      <w:r w:rsidRPr="00562C3F">
        <w:rPr>
          <w:rFonts w:ascii="Century" w:hAnsi="Century"/>
          <w:bCs/>
        </w:rPr>
        <w:t xml:space="preserve">11. Yao, P.J., Coleman, P.D. &amp; Calkins, D.J. (2002) High-resolution localization of </w:t>
      </w:r>
      <w:proofErr w:type="spellStart"/>
      <w:r w:rsidRPr="00562C3F">
        <w:rPr>
          <w:rFonts w:ascii="Century" w:hAnsi="Century"/>
          <w:bCs/>
        </w:rPr>
        <w:t>clathrin</w:t>
      </w:r>
      <w:proofErr w:type="spellEnd"/>
      <w:r w:rsidRPr="00562C3F">
        <w:rPr>
          <w:rFonts w:ascii="Century" w:hAnsi="Century"/>
          <w:bCs/>
        </w:rPr>
        <w:t xml:space="preserve"> assembly protein AP180 in the presynaptic terminals of mammalian neurons. </w:t>
      </w:r>
      <w:r w:rsidRPr="00562C3F">
        <w:rPr>
          <w:rFonts w:ascii="Century" w:hAnsi="Century"/>
          <w:bCs/>
          <w:i/>
        </w:rPr>
        <w:t>J. Comp. Neurol</w:t>
      </w:r>
      <w:r w:rsidRPr="00562C3F">
        <w:rPr>
          <w:rFonts w:ascii="Century" w:hAnsi="Century"/>
          <w:bCs/>
        </w:rPr>
        <w:t xml:space="preserve">., </w:t>
      </w:r>
      <w:r w:rsidRPr="00562C3F">
        <w:rPr>
          <w:rFonts w:ascii="Century" w:hAnsi="Century"/>
          <w:b/>
          <w:bCs/>
        </w:rPr>
        <w:t>447</w:t>
      </w:r>
      <w:r w:rsidRPr="00562C3F">
        <w:rPr>
          <w:rFonts w:ascii="Century" w:hAnsi="Century"/>
          <w:bCs/>
        </w:rPr>
        <w:t>, pp: 152-162. PMID: 11977118</w:t>
      </w:r>
    </w:p>
    <w:p w14:paraId="286E28CB" w14:textId="77777777" w:rsidR="000562AA" w:rsidRPr="00562C3F" w:rsidRDefault="000562AA" w:rsidP="000562AA">
      <w:pPr>
        <w:pStyle w:val="NormalWeb"/>
        <w:ind w:left="360" w:hanging="360"/>
        <w:rPr>
          <w:rFonts w:ascii="Century" w:hAnsi="Century"/>
          <w:bCs/>
        </w:rPr>
      </w:pPr>
      <w:r w:rsidRPr="00562C3F">
        <w:rPr>
          <w:rFonts w:ascii="Century" w:hAnsi="Century"/>
          <w:bCs/>
        </w:rPr>
        <w:t xml:space="preserve">10. Harvey, D.M &amp; Calkins, D.J. (2002) Localization of </w:t>
      </w:r>
      <w:proofErr w:type="spellStart"/>
      <w:r w:rsidRPr="00562C3F">
        <w:rPr>
          <w:rFonts w:ascii="Century" w:hAnsi="Century"/>
          <w:bCs/>
        </w:rPr>
        <w:t>kainate</w:t>
      </w:r>
      <w:proofErr w:type="spellEnd"/>
      <w:r w:rsidRPr="00562C3F">
        <w:rPr>
          <w:rFonts w:ascii="Century" w:hAnsi="Century"/>
          <w:bCs/>
        </w:rPr>
        <w:t xml:space="preserve"> receptors to the presynaptic active zone of the rod photoreceptor in primate retina. </w:t>
      </w:r>
      <w:r w:rsidR="008532D9">
        <w:rPr>
          <w:rFonts w:ascii="Century" w:hAnsi="Century"/>
          <w:bCs/>
          <w:i/>
        </w:rPr>
        <w:t>Vi</w:t>
      </w:r>
      <w:r w:rsidRPr="00562C3F">
        <w:rPr>
          <w:rFonts w:ascii="Century" w:hAnsi="Century"/>
          <w:bCs/>
          <w:i/>
        </w:rPr>
        <w:t xml:space="preserve">s. </w:t>
      </w:r>
      <w:proofErr w:type="spellStart"/>
      <w:r w:rsidRPr="00562C3F">
        <w:rPr>
          <w:rFonts w:ascii="Century" w:hAnsi="Century"/>
          <w:bCs/>
          <w:i/>
        </w:rPr>
        <w:t>Neurosci</w:t>
      </w:r>
      <w:proofErr w:type="spellEnd"/>
      <w:r w:rsidRPr="00562C3F">
        <w:rPr>
          <w:rFonts w:ascii="Century" w:hAnsi="Century"/>
          <w:bCs/>
        </w:rPr>
        <w:t xml:space="preserve">., </w:t>
      </w:r>
      <w:r w:rsidRPr="00562C3F">
        <w:rPr>
          <w:rFonts w:ascii="Century" w:hAnsi="Century"/>
          <w:b/>
          <w:bCs/>
        </w:rPr>
        <w:t>19</w:t>
      </w:r>
      <w:r w:rsidRPr="00562C3F">
        <w:rPr>
          <w:rFonts w:ascii="Century" w:hAnsi="Century"/>
          <w:bCs/>
        </w:rPr>
        <w:t>, pp. 681-692.</w:t>
      </w:r>
      <w:r w:rsidRPr="00562C3F">
        <w:rPr>
          <w:rFonts w:ascii="Century" w:hAnsi="Century"/>
        </w:rPr>
        <w:t xml:space="preserve"> </w:t>
      </w:r>
      <w:r w:rsidRPr="00562C3F">
        <w:rPr>
          <w:rFonts w:ascii="Century" w:hAnsi="Century"/>
          <w:bCs/>
        </w:rPr>
        <w:t>PMID: 12507334</w:t>
      </w:r>
    </w:p>
    <w:p w14:paraId="251FAEA4" w14:textId="77777777" w:rsidR="000562AA" w:rsidRPr="00562C3F" w:rsidRDefault="000562AA" w:rsidP="000562AA">
      <w:pPr>
        <w:pStyle w:val="NormalWeb"/>
        <w:spacing w:before="0" w:beforeAutospacing="0" w:after="0" w:afterAutospacing="0"/>
        <w:ind w:left="360" w:hanging="360"/>
        <w:rPr>
          <w:rFonts w:ascii="Century" w:hAnsi="Century"/>
          <w:bCs/>
        </w:rPr>
      </w:pPr>
      <w:r w:rsidRPr="00562C3F">
        <w:rPr>
          <w:rFonts w:ascii="Century" w:hAnsi="Century"/>
          <w:bCs/>
        </w:rPr>
        <w:t>9. Calkins, D.J. (2001) Seeing with S cones.</w:t>
      </w:r>
      <w:r w:rsidRPr="00562C3F">
        <w:rPr>
          <w:rFonts w:ascii="Century" w:hAnsi="Century"/>
          <w:bCs/>
          <w:i/>
          <w:iCs/>
        </w:rPr>
        <w:t xml:space="preserve"> Prog. Retinal and Eye Research,</w:t>
      </w:r>
      <w:r w:rsidRPr="00562C3F">
        <w:rPr>
          <w:rFonts w:ascii="Century" w:hAnsi="Century"/>
          <w:bCs/>
        </w:rPr>
        <w:t xml:space="preserve"> 20, pp. 255-287. PMID: 11286894</w:t>
      </w:r>
    </w:p>
    <w:p w14:paraId="4B7B9A93" w14:textId="77777777" w:rsidR="000562AA" w:rsidRPr="00562C3F" w:rsidRDefault="000562AA" w:rsidP="000562AA">
      <w:pPr>
        <w:pStyle w:val="NormalWeb"/>
        <w:ind w:left="360" w:hanging="360"/>
        <w:rPr>
          <w:rFonts w:ascii="Century" w:hAnsi="Century"/>
          <w:bCs/>
        </w:rPr>
      </w:pPr>
      <w:r w:rsidRPr="00562C3F">
        <w:rPr>
          <w:rFonts w:ascii="Century" w:hAnsi="Century"/>
          <w:bCs/>
        </w:rPr>
        <w:t xml:space="preserve">8. Calkins, D.J. (2000) The representation of cone signals in the primate retina. </w:t>
      </w:r>
      <w:r w:rsidRPr="00562C3F">
        <w:rPr>
          <w:rFonts w:ascii="Century" w:hAnsi="Century"/>
          <w:bCs/>
          <w:i/>
          <w:iCs/>
        </w:rPr>
        <w:t xml:space="preserve">J. Opt. Soc. Am. B., </w:t>
      </w:r>
      <w:r w:rsidRPr="00562C3F">
        <w:rPr>
          <w:rFonts w:ascii="Century" w:hAnsi="Century"/>
          <w:b/>
          <w:bCs/>
        </w:rPr>
        <w:t>17</w:t>
      </w:r>
      <w:r w:rsidRPr="00562C3F">
        <w:rPr>
          <w:rFonts w:ascii="Century" w:hAnsi="Century"/>
          <w:bCs/>
        </w:rPr>
        <w:t>, pp. 597-606. PMID: 10708041</w:t>
      </w:r>
    </w:p>
    <w:p w14:paraId="5FE5E0CD" w14:textId="77777777" w:rsidR="000562AA" w:rsidRPr="00562C3F" w:rsidRDefault="000562AA" w:rsidP="000562AA">
      <w:pPr>
        <w:pStyle w:val="NormalWeb"/>
        <w:ind w:left="360" w:hanging="360"/>
        <w:rPr>
          <w:rFonts w:ascii="Century" w:hAnsi="Century"/>
          <w:bCs/>
        </w:rPr>
      </w:pPr>
      <w:r w:rsidRPr="00562C3F">
        <w:rPr>
          <w:rFonts w:ascii="Century" w:hAnsi="Century"/>
          <w:bCs/>
        </w:rPr>
        <w:t xml:space="preserve">7. Calkins, D.J. &amp; Sterling, P. (1999) Evidence that circuits for spatial and opponent color vision segregate at the first retinal synapse. </w:t>
      </w:r>
      <w:r w:rsidRPr="00562C3F">
        <w:rPr>
          <w:rFonts w:ascii="Century" w:hAnsi="Century"/>
          <w:bCs/>
          <w:i/>
          <w:iCs/>
        </w:rPr>
        <w:t>Neuron,</w:t>
      </w:r>
      <w:r w:rsidRPr="00562C3F">
        <w:rPr>
          <w:rFonts w:ascii="Century" w:hAnsi="Century"/>
          <w:bCs/>
        </w:rPr>
        <w:t xml:space="preserve"> </w:t>
      </w:r>
      <w:r w:rsidRPr="00562C3F">
        <w:rPr>
          <w:rFonts w:ascii="Century" w:hAnsi="Century"/>
          <w:b/>
          <w:bCs/>
        </w:rPr>
        <w:t>24</w:t>
      </w:r>
      <w:r w:rsidRPr="00562C3F">
        <w:rPr>
          <w:rFonts w:ascii="Century" w:hAnsi="Century"/>
          <w:bCs/>
        </w:rPr>
        <w:t>, pp. 313-321. PMID: 10571226</w:t>
      </w:r>
    </w:p>
    <w:p w14:paraId="10EE0BCA" w14:textId="77777777" w:rsidR="000562AA" w:rsidRPr="00562C3F" w:rsidRDefault="000562AA" w:rsidP="000562AA">
      <w:pPr>
        <w:pStyle w:val="NormalWeb"/>
        <w:ind w:left="360" w:hanging="360"/>
        <w:rPr>
          <w:rFonts w:ascii="Century" w:hAnsi="Century"/>
          <w:bCs/>
        </w:rPr>
      </w:pPr>
      <w:r w:rsidRPr="00562C3F">
        <w:rPr>
          <w:rFonts w:ascii="Century" w:hAnsi="Century"/>
          <w:bCs/>
        </w:rPr>
        <w:t xml:space="preserve">6. Hendry, S.H.C. &amp; Calkins, D.J. (1998) Neuronal chemistry and functional organization in primate visual system. </w:t>
      </w:r>
      <w:r w:rsidRPr="00562C3F">
        <w:rPr>
          <w:rFonts w:ascii="Century" w:hAnsi="Century"/>
          <w:bCs/>
          <w:i/>
          <w:iCs/>
        </w:rPr>
        <w:t xml:space="preserve">Trends in </w:t>
      </w:r>
      <w:proofErr w:type="spellStart"/>
      <w:r w:rsidRPr="00562C3F">
        <w:rPr>
          <w:rFonts w:ascii="Century" w:hAnsi="Century"/>
          <w:bCs/>
          <w:i/>
          <w:iCs/>
        </w:rPr>
        <w:t>Neurosci</w:t>
      </w:r>
      <w:proofErr w:type="spellEnd"/>
      <w:r w:rsidRPr="00562C3F">
        <w:rPr>
          <w:rFonts w:ascii="Century" w:hAnsi="Century"/>
          <w:bCs/>
          <w:i/>
          <w:iCs/>
        </w:rPr>
        <w:t>.,</w:t>
      </w:r>
      <w:r w:rsidRPr="00562C3F">
        <w:rPr>
          <w:rFonts w:ascii="Century" w:hAnsi="Century"/>
          <w:bCs/>
        </w:rPr>
        <w:t xml:space="preserve"> </w:t>
      </w:r>
      <w:r w:rsidRPr="00562C3F">
        <w:rPr>
          <w:rFonts w:ascii="Century" w:hAnsi="Century"/>
          <w:b/>
          <w:bCs/>
        </w:rPr>
        <w:t>21</w:t>
      </w:r>
      <w:r w:rsidRPr="00562C3F">
        <w:rPr>
          <w:rFonts w:ascii="Century" w:hAnsi="Century"/>
          <w:bCs/>
        </w:rPr>
        <w:t>, pp. 344-349. PMID: 9720602</w:t>
      </w:r>
    </w:p>
    <w:p w14:paraId="17470CC4" w14:textId="77777777" w:rsidR="000562AA" w:rsidRPr="00562C3F" w:rsidRDefault="000562AA" w:rsidP="000562AA">
      <w:pPr>
        <w:pStyle w:val="NormalWeb"/>
        <w:ind w:left="360" w:hanging="360"/>
        <w:rPr>
          <w:rFonts w:ascii="Century" w:hAnsi="Century"/>
          <w:bCs/>
        </w:rPr>
      </w:pPr>
      <w:r w:rsidRPr="00562C3F">
        <w:rPr>
          <w:rFonts w:ascii="Century" w:hAnsi="Century"/>
          <w:bCs/>
        </w:rPr>
        <w:t xml:space="preserve">5. Calkins, D.J., Tsukamoto, Y. &amp; Sterling, P. (1998) Microcircuitry and mosaic of a blue/yellow ganglion cell in the primate retina. </w:t>
      </w:r>
      <w:r w:rsidRPr="00562C3F">
        <w:rPr>
          <w:rFonts w:ascii="Century" w:hAnsi="Century"/>
          <w:bCs/>
          <w:i/>
          <w:iCs/>
        </w:rPr>
        <w:t>J. Neuroscience</w:t>
      </w:r>
      <w:r w:rsidRPr="00562C3F">
        <w:rPr>
          <w:rFonts w:ascii="Century" w:hAnsi="Century"/>
          <w:bCs/>
        </w:rPr>
        <w:t xml:space="preserve">, </w:t>
      </w:r>
      <w:r w:rsidRPr="00562C3F">
        <w:rPr>
          <w:rFonts w:ascii="Century" w:hAnsi="Century"/>
          <w:b/>
          <w:bCs/>
        </w:rPr>
        <w:t>18</w:t>
      </w:r>
      <w:r w:rsidRPr="00562C3F">
        <w:rPr>
          <w:rFonts w:ascii="Century" w:hAnsi="Century"/>
          <w:bCs/>
        </w:rPr>
        <w:t>, pp. 3373</w:t>
      </w:r>
      <w:r w:rsidRPr="00562C3F">
        <w:rPr>
          <w:rFonts w:ascii="Century" w:hAnsi="Century"/>
          <w:bCs/>
        </w:rPr>
        <w:noBreakHyphen/>
        <w:t>3385. PMID: 9547245</w:t>
      </w:r>
    </w:p>
    <w:p w14:paraId="1BC18084" w14:textId="77777777" w:rsidR="000562AA" w:rsidRPr="00562C3F" w:rsidRDefault="000562AA" w:rsidP="000562AA">
      <w:pPr>
        <w:pStyle w:val="NormalWeb"/>
        <w:ind w:left="360" w:hanging="360"/>
        <w:rPr>
          <w:rFonts w:ascii="Century" w:hAnsi="Century"/>
          <w:bCs/>
        </w:rPr>
      </w:pPr>
      <w:r w:rsidRPr="00562C3F">
        <w:rPr>
          <w:rFonts w:ascii="Century" w:hAnsi="Century"/>
          <w:bCs/>
        </w:rPr>
        <w:t xml:space="preserve">4. Calkins, D.J. &amp; Sterling, P. (1996) Absence of spectrally specific lateral inputs to midget ganglion cells in primate retina. </w:t>
      </w:r>
      <w:r w:rsidRPr="00562C3F">
        <w:rPr>
          <w:rFonts w:ascii="Century" w:hAnsi="Century"/>
          <w:bCs/>
          <w:i/>
          <w:iCs/>
        </w:rPr>
        <w:t>Nature,</w:t>
      </w:r>
      <w:r w:rsidRPr="00562C3F">
        <w:rPr>
          <w:rFonts w:ascii="Century" w:hAnsi="Century"/>
          <w:bCs/>
        </w:rPr>
        <w:t xml:space="preserve"> </w:t>
      </w:r>
      <w:r w:rsidRPr="00562C3F">
        <w:rPr>
          <w:rFonts w:ascii="Century" w:hAnsi="Century"/>
          <w:b/>
          <w:bCs/>
        </w:rPr>
        <w:t>381</w:t>
      </w:r>
      <w:r w:rsidRPr="00562C3F">
        <w:rPr>
          <w:rFonts w:ascii="Century" w:hAnsi="Century"/>
          <w:bCs/>
        </w:rPr>
        <w:t>, pp. 613-615. PMID: 8637598</w:t>
      </w:r>
    </w:p>
    <w:p w14:paraId="696BFC1A" w14:textId="77777777" w:rsidR="000562AA" w:rsidRPr="00562C3F" w:rsidRDefault="000562AA" w:rsidP="000562AA">
      <w:pPr>
        <w:pStyle w:val="NormalWeb"/>
        <w:ind w:left="360" w:hanging="360"/>
        <w:rPr>
          <w:rFonts w:ascii="Century" w:hAnsi="Century"/>
          <w:bCs/>
        </w:rPr>
      </w:pPr>
      <w:r w:rsidRPr="00562C3F">
        <w:rPr>
          <w:rFonts w:ascii="Century" w:hAnsi="Century"/>
          <w:bCs/>
        </w:rPr>
        <w:lastRenderedPageBreak/>
        <w:t xml:space="preserve">3. Calkins, D.J., Tsukamoto, Y. &amp; Sterling, P. (1996) Foveal cones form basal as well as invaginating junctions with diffuse ON bipolar cells.  </w:t>
      </w:r>
      <w:r w:rsidRPr="00562C3F">
        <w:rPr>
          <w:rFonts w:ascii="Century" w:hAnsi="Century"/>
          <w:bCs/>
          <w:i/>
          <w:iCs/>
        </w:rPr>
        <w:t>Vision Research</w:t>
      </w:r>
      <w:r w:rsidRPr="00562C3F">
        <w:rPr>
          <w:rFonts w:ascii="Century" w:hAnsi="Century"/>
          <w:bCs/>
        </w:rPr>
        <w:t xml:space="preserve">, </w:t>
      </w:r>
      <w:r w:rsidRPr="00562C3F">
        <w:rPr>
          <w:rFonts w:ascii="Century" w:hAnsi="Century"/>
          <w:b/>
          <w:bCs/>
        </w:rPr>
        <w:t>36</w:t>
      </w:r>
      <w:r w:rsidRPr="00562C3F">
        <w:rPr>
          <w:rFonts w:ascii="Century" w:hAnsi="Century"/>
          <w:bCs/>
        </w:rPr>
        <w:t>, pp. 3373-3381.</w:t>
      </w:r>
      <w:r w:rsidRPr="00562C3F">
        <w:rPr>
          <w:rFonts w:ascii="Century" w:hAnsi="Century"/>
        </w:rPr>
        <w:t xml:space="preserve"> </w:t>
      </w:r>
      <w:r w:rsidRPr="00562C3F">
        <w:rPr>
          <w:rFonts w:ascii="Century" w:hAnsi="Century"/>
          <w:bCs/>
        </w:rPr>
        <w:t>PMID: 8977004</w:t>
      </w:r>
    </w:p>
    <w:p w14:paraId="6EB35B77" w14:textId="77777777" w:rsidR="000562AA" w:rsidRPr="00562C3F" w:rsidRDefault="000562AA" w:rsidP="000562AA">
      <w:pPr>
        <w:ind w:left="360" w:hanging="360"/>
        <w:rPr>
          <w:rFonts w:ascii="Century" w:hAnsi="Century"/>
          <w:bCs/>
        </w:rPr>
      </w:pPr>
      <w:r w:rsidRPr="00562C3F">
        <w:rPr>
          <w:rFonts w:ascii="Century" w:hAnsi="Century"/>
          <w:bCs/>
        </w:rPr>
        <w:t xml:space="preserve">2. Calkins. D.J., Schein, S.J., Tsukamoto, Y. and Sterling, P. (1994) M and L Cones in macaque fovea connect to midget ganglion cells by different numbers of excitatory synapses. </w:t>
      </w:r>
      <w:r w:rsidRPr="00562C3F">
        <w:rPr>
          <w:rFonts w:ascii="Century" w:hAnsi="Century"/>
          <w:bCs/>
          <w:i/>
          <w:iCs/>
        </w:rPr>
        <w:t>Nature,</w:t>
      </w:r>
      <w:r w:rsidRPr="00562C3F">
        <w:rPr>
          <w:rFonts w:ascii="Century" w:hAnsi="Century"/>
          <w:bCs/>
        </w:rPr>
        <w:t xml:space="preserve"> </w:t>
      </w:r>
      <w:r w:rsidRPr="00562C3F">
        <w:rPr>
          <w:rFonts w:ascii="Century" w:hAnsi="Century"/>
          <w:b/>
          <w:bCs/>
        </w:rPr>
        <w:t>371,</w:t>
      </w:r>
      <w:r w:rsidRPr="00562C3F">
        <w:rPr>
          <w:rFonts w:ascii="Century" w:hAnsi="Century"/>
          <w:bCs/>
        </w:rPr>
        <w:t xml:space="preserve"> pp. 70-72.  PMID: 8072528</w:t>
      </w:r>
    </w:p>
    <w:p w14:paraId="71C8E541" w14:textId="77777777" w:rsidR="000562AA" w:rsidRPr="00562C3F" w:rsidRDefault="000562AA" w:rsidP="000562AA">
      <w:pPr>
        <w:ind w:left="360" w:hanging="360"/>
        <w:rPr>
          <w:rFonts w:ascii="Century" w:hAnsi="Century"/>
        </w:rPr>
      </w:pPr>
    </w:p>
    <w:p w14:paraId="430FE6B9" w14:textId="77777777" w:rsidR="000562AA" w:rsidRPr="00562C3F" w:rsidRDefault="000562AA" w:rsidP="000562AA">
      <w:pPr>
        <w:ind w:left="360" w:hanging="360"/>
        <w:rPr>
          <w:rFonts w:ascii="Century" w:hAnsi="Century"/>
        </w:rPr>
      </w:pPr>
      <w:r w:rsidRPr="00562C3F">
        <w:rPr>
          <w:rFonts w:ascii="Century" w:hAnsi="Century"/>
        </w:rPr>
        <w:t xml:space="preserve">1. Calkins, D.J., Thornton, J.E., and Pugh, E.N., Jr. (1992) Monochromatism determined at a middle-wave/long-wave cone-antagonistic locus. </w:t>
      </w:r>
      <w:r w:rsidRPr="00562C3F">
        <w:rPr>
          <w:rFonts w:ascii="Century" w:hAnsi="Century"/>
          <w:i/>
          <w:iCs/>
        </w:rPr>
        <w:t>Vision Research</w:t>
      </w:r>
      <w:r w:rsidRPr="00562C3F">
        <w:rPr>
          <w:rFonts w:ascii="Century" w:hAnsi="Century"/>
        </w:rPr>
        <w:t>,</w:t>
      </w:r>
      <w:r w:rsidRPr="00562C3F">
        <w:rPr>
          <w:rFonts w:ascii="Century" w:hAnsi="Century"/>
          <w:b/>
        </w:rPr>
        <w:t xml:space="preserve"> 32,</w:t>
      </w:r>
      <w:r w:rsidRPr="00562C3F">
        <w:rPr>
          <w:rFonts w:ascii="Century" w:hAnsi="Century"/>
        </w:rPr>
        <w:t xml:space="preserve"> pp. 2349-67. PMID: 1288011</w:t>
      </w:r>
    </w:p>
    <w:p w14:paraId="541327A4" w14:textId="77777777" w:rsidR="00C37002" w:rsidRPr="00562C3F" w:rsidRDefault="00C37002" w:rsidP="000765E5">
      <w:pPr>
        <w:pStyle w:val="NormalWeb"/>
        <w:spacing w:before="0" w:beforeAutospacing="0" w:after="0" w:afterAutospacing="0"/>
        <w:ind w:left="360" w:hanging="360"/>
        <w:rPr>
          <w:rFonts w:ascii="Century" w:hAnsi="Century"/>
          <w:bCs/>
        </w:rPr>
      </w:pPr>
    </w:p>
    <w:p w14:paraId="7DE48FA6" w14:textId="77777777" w:rsidR="00FB094D" w:rsidRDefault="00FB094D">
      <w:pPr>
        <w:rPr>
          <w:rFonts w:ascii="Century" w:hAnsi="Century"/>
          <w:b/>
          <w:bCs/>
          <w:noProof/>
          <w:sz w:val="28"/>
          <w:szCs w:val="28"/>
        </w:rPr>
      </w:pPr>
    </w:p>
    <w:p w14:paraId="4467C1AD" w14:textId="1AA76367" w:rsidR="00F57018" w:rsidRPr="00562C3F" w:rsidRDefault="00031609" w:rsidP="00F57018">
      <w:pPr>
        <w:rPr>
          <w:rFonts w:ascii="Century" w:hAnsi="Century"/>
          <w:b/>
          <w:bCs/>
          <w:noProof/>
          <w:sz w:val="28"/>
          <w:szCs w:val="28"/>
        </w:rPr>
      </w:pPr>
      <w:r>
        <w:rPr>
          <w:rFonts w:ascii="Century" w:hAnsi="Century"/>
          <w:b/>
          <w:bCs/>
          <w:noProof/>
          <w:sz w:val="28"/>
          <w:szCs w:val="28"/>
        </w:rPr>
        <w:t>BOOK</w:t>
      </w:r>
      <w:r w:rsidR="009A0449">
        <w:rPr>
          <w:rFonts w:ascii="Century" w:hAnsi="Century"/>
          <w:b/>
          <w:bCs/>
          <w:noProof/>
          <w:sz w:val="28"/>
          <w:szCs w:val="28"/>
        </w:rPr>
        <w:t xml:space="preserve"> </w:t>
      </w:r>
      <w:r w:rsidR="00302ABD" w:rsidRPr="00562C3F">
        <w:rPr>
          <w:rFonts w:ascii="Century" w:hAnsi="Century"/>
          <w:b/>
          <w:bCs/>
          <w:noProof/>
          <w:sz w:val="28"/>
          <w:szCs w:val="28"/>
        </w:rPr>
        <w:t>CHAPTERS</w:t>
      </w:r>
      <w:r w:rsidR="009A0449">
        <w:rPr>
          <w:rFonts w:ascii="Century" w:hAnsi="Century"/>
          <w:b/>
          <w:bCs/>
          <w:noProof/>
          <w:sz w:val="28"/>
          <w:szCs w:val="28"/>
        </w:rPr>
        <w:t xml:space="preserve"> and BOOKS </w:t>
      </w:r>
    </w:p>
    <w:p w14:paraId="5B7DD2C0" w14:textId="77777777" w:rsidR="000406F4" w:rsidRPr="00562C3F" w:rsidRDefault="000406F4" w:rsidP="00F57018">
      <w:pPr>
        <w:ind w:left="360" w:hanging="360"/>
        <w:rPr>
          <w:rFonts w:ascii="Century" w:hAnsi="Century"/>
          <w:bCs/>
        </w:rPr>
      </w:pPr>
    </w:p>
    <w:p w14:paraId="050B05D7" w14:textId="0D96E301" w:rsidR="00031609" w:rsidRDefault="00031609" w:rsidP="001234E5">
      <w:pPr>
        <w:ind w:left="360" w:hanging="360"/>
        <w:rPr>
          <w:rFonts w:ascii="Century" w:hAnsi="Century"/>
          <w:bCs/>
        </w:rPr>
      </w:pPr>
      <w:r>
        <w:rPr>
          <w:rFonts w:ascii="Century" w:hAnsi="Century"/>
          <w:bCs/>
        </w:rPr>
        <w:t>Calkins, D.J., Schall, J.D. (</w:t>
      </w:r>
      <w:r w:rsidR="00D75ABC">
        <w:rPr>
          <w:rFonts w:ascii="Century" w:hAnsi="Century"/>
          <w:bCs/>
        </w:rPr>
        <w:t xml:space="preserve">projected </w:t>
      </w:r>
      <w:r>
        <w:rPr>
          <w:rFonts w:ascii="Century" w:hAnsi="Century"/>
          <w:bCs/>
        </w:rPr>
        <w:t>20</w:t>
      </w:r>
      <w:r w:rsidR="00D75ABC">
        <w:rPr>
          <w:rFonts w:ascii="Century" w:hAnsi="Century"/>
          <w:bCs/>
        </w:rPr>
        <w:t>2</w:t>
      </w:r>
      <w:r w:rsidR="006F2D73">
        <w:rPr>
          <w:rFonts w:ascii="Century" w:hAnsi="Century"/>
          <w:bCs/>
        </w:rPr>
        <w:t>7</w:t>
      </w:r>
      <w:r>
        <w:rPr>
          <w:rFonts w:ascii="Century" w:hAnsi="Century"/>
          <w:bCs/>
        </w:rPr>
        <w:t xml:space="preserve">). </w:t>
      </w:r>
      <w:r w:rsidRPr="00031609">
        <w:rPr>
          <w:rFonts w:ascii="Century" w:hAnsi="Century"/>
          <w:bCs/>
          <w:i/>
        </w:rPr>
        <w:t>The Visual System.</w:t>
      </w:r>
      <w:r>
        <w:rPr>
          <w:rFonts w:ascii="Century" w:hAnsi="Century"/>
          <w:bCs/>
        </w:rPr>
        <w:t xml:space="preserve"> </w:t>
      </w:r>
      <w:r w:rsidR="0092001D">
        <w:rPr>
          <w:rFonts w:ascii="Century" w:hAnsi="Century"/>
          <w:bCs/>
        </w:rPr>
        <w:t>Princeton University</w:t>
      </w:r>
      <w:r>
        <w:rPr>
          <w:rFonts w:ascii="Century" w:hAnsi="Century"/>
          <w:bCs/>
        </w:rPr>
        <w:t xml:space="preserve"> Press. </w:t>
      </w:r>
    </w:p>
    <w:p w14:paraId="12EBC6C6" w14:textId="77777777" w:rsidR="00F0563C" w:rsidRDefault="00F0563C" w:rsidP="001234E5">
      <w:pPr>
        <w:ind w:left="360" w:hanging="360"/>
        <w:rPr>
          <w:rFonts w:ascii="Century" w:hAnsi="Century"/>
          <w:bCs/>
        </w:rPr>
      </w:pPr>
    </w:p>
    <w:p w14:paraId="25F7DA68" w14:textId="77777777" w:rsidR="009A0449" w:rsidRDefault="009A0449" w:rsidP="009A0449">
      <w:pPr>
        <w:ind w:left="360" w:hanging="360"/>
        <w:rPr>
          <w:rFonts w:ascii="Century" w:hAnsi="Century"/>
          <w:bCs/>
        </w:rPr>
      </w:pPr>
      <w:bookmarkStart w:id="10" w:name="_Hlk61273048"/>
      <w:bookmarkStart w:id="11" w:name="_Hlk61273271"/>
      <w:r>
        <w:rPr>
          <w:rFonts w:ascii="Century" w:hAnsi="Century"/>
          <w:bCs/>
        </w:rPr>
        <w:t xml:space="preserve">Wareham, L.K., Cooper, M.L., &amp; Calkins, D.J. (2020) Glaucoma: Mechanisms of Neurodegeneration. In </w:t>
      </w:r>
      <w:r w:rsidRPr="00F0563C">
        <w:rPr>
          <w:rFonts w:ascii="Century" w:hAnsi="Century"/>
          <w:bCs/>
          <w:i/>
          <w:iCs/>
        </w:rPr>
        <w:t>The Senses: A Comprehensive Reference, second edition</w:t>
      </w:r>
      <w:r>
        <w:rPr>
          <w:rFonts w:ascii="Century" w:hAnsi="Century"/>
          <w:bCs/>
          <w:i/>
          <w:iCs/>
        </w:rPr>
        <w:t>.</w:t>
      </w:r>
      <w:r>
        <w:rPr>
          <w:rFonts w:ascii="Century" w:hAnsi="Century"/>
          <w:bCs/>
        </w:rPr>
        <w:t xml:space="preserve"> (B. </w:t>
      </w:r>
      <w:proofErr w:type="spellStart"/>
      <w:r>
        <w:rPr>
          <w:rFonts w:ascii="Century" w:hAnsi="Century"/>
          <w:bCs/>
        </w:rPr>
        <w:t>Fritzsc</w:t>
      </w:r>
      <w:proofErr w:type="spellEnd"/>
      <w:r>
        <w:rPr>
          <w:rFonts w:ascii="Century" w:hAnsi="Century"/>
          <w:bCs/>
        </w:rPr>
        <w:t>, e</w:t>
      </w:r>
      <w:r w:rsidRPr="00F0563C">
        <w:rPr>
          <w:rFonts w:ascii="Century" w:hAnsi="Century"/>
          <w:bCs/>
        </w:rPr>
        <w:t xml:space="preserve">ditor-in </w:t>
      </w:r>
      <w:r>
        <w:rPr>
          <w:rFonts w:ascii="Century" w:hAnsi="Century"/>
          <w:bCs/>
        </w:rPr>
        <w:t>c</w:t>
      </w:r>
      <w:r w:rsidRPr="00F0563C">
        <w:rPr>
          <w:rFonts w:ascii="Century" w:hAnsi="Century"/>
          <w:bCs/>
        </w:rPr>
        <w:t>hief</w:t>
      </w:r>
      <w:r>
        <w:rPr>
          <w:rFonts w:ascii="Century" w:hAnsi="Century"/>
          <w:bCs/>
        </w:rPr>
        <w:t xml:space="preserve">). </w:t>
      </w:r>
      <w:r w:rsidRPr="000558BB">
        <w:rPr>
          <w:rFonts w:ascii="Century" w:hAnsi="Century"/>
          <w:bCs/>
        </w:rPr>
        <w:t>Volume 1, 2020, Pages 567-589</w:t>
      </w:r>
      <w:r>
        <w:rPr>
          <w:rFonts w:ascii="Century" w:hAnsi="Century"/>
          <w:bCs/>
        </w:rPr>
        <w:t xml:space="preserve">. Elsevier, Inc. </w:t>
      </w:r>
    </w:p>
    <w:p w14:paraId="0293BE63" w14:textId="77777777" w:rsidR="009A0449" w:rsidRPr="00562C3F" w:rsidRDefault="009A0449" w:rsidP="009A0449">
      <w:pPr>
        <w:pStyle w:val="NormalWeb"/>
        <w:ind w:left="360" w:hanging="360"/>
        <w:rPr>
          <w:rFonts w:ascii="Century" w:hAnsi="Century"/>
          <w:bCs/>
        </w:rPr>
      </w:pPr>
      <w:r w:rsidRPr="00562C3F">
        <w:rPr>
          <w:rFonts w:ascii="Century" w:hAnsi="Century"/>
          <w:bCs/>
        </w:rPr>
        <w:t>Calkins, D.J. (2004)</w:t>
      </w:r>
      <w:r w:rsidRPr="00562C3F">
        <w:rPr>
          <w:rFonts w:ascii="Century" w:hAnsi="Century"/>
          <w:bCs/>
          <w:i/>
          <w:iCs/>
        </w:rPr>
        <w:t xml:space="preserve"> </w:t>
      </w:r>
      <w:r w:rsidRPr="00562C3F">
        <w:rPr>
          <w:rFonts w:ascii="Century" w:hAnsi="Century"/>
          <w:bCs/>
        </w:rPr>
        <w:t xml:space="preserve">Linking retinal circuits to color opponency. In </w:t>
      </w:r>
      <w:r w:rsidRPr="00562C3F">
        <w:rPr>
          <w:rFonts w:ascii="Century" w:hAnsi="Century"/>
          <w:bCs/>
          <w:i/>
          <w:iCs/>
        </w:rPr>
        <w:t xml:space="preserve">The Visual Neurosciences, </w:t>
      </w:r>
      <w:r w:rsidRPr="00562C3F">
        <w:rPr>
          <w:rFonts w:ascii="Century" w:hAnsi="Century"/>
          <w:bCs/>
        </w:rPr>
        <w:t xml:space="preserve">(Leo M. </w:t>
      </w:r>
      <w:proofErr w:type="gramStart"/>
      <w:r w:rsidRPr="00562C3F">
        <w:rPr>
          <w:rFonts w:ascii="Century" w:hAnsi="Century"/>
          <w:bCs/>
        </w:rPr>
        <w:t>Chalupa  &amp;</w:t>
      </w:r>
      <w:proofErr w:type="gramEnd"/>
      <w:r w:rsidRPr="00562C3F">
        <w:rPr>
          <w:rFonts w:ascii="Century" w:hAnsi="Century"/>
          <w:bCs/>
        </w:rPr>
        <w:t xml:space="preserve"> J. Werner, eds.), MIT Press.</w:t>
      </w:r>
    </w:p>
    <w:p w14:paraId="78FB9548" w14:textId="77777777" w:rsidR="009A0449" w:rsidRPr="00562C3F" w:rsidRDefault="009A0449" w:rsidP="009A0449">
      <w:pPr>
        <w:pStyle w:val="NormalWeb"/>
        <w:ind w:left="360" w:hanging="360"/>
        <w:rPr>
          <w:rFonts w:ascii="Century" w:hAnsi="Century"/>
          <w:bCs/>
        </w:rPr>
      </w:pPr>
      <w:bookmarkStart w:id="12" w:name="_Hlk524441259"/>
      <w:r w:rsidRPr="00562C3F">
        <w:rPr>
          <w:rFonts w:ascii="Century" w:hAnsi="Century"/>
          <w:bCs/>
        </w:rPr>
        <w:t>Pasternak, T, Bisley, J.</w:t>
      </w:r>
      <w:proofErr w:type="gramStart"/>
      <w:r w:rsidRPr="00562C3F">
        <w:rPr>
          <w:rFonts w:ascii="Century" w:hAnsi="Century"/>
          <w:bCs/>
        </w:rPr>
        <w:t>&amp; .</w:t>
      </w:r>
      <w:proofErr w:type="gramEnd"/>
      <w:r w:rsidRPr="00562C3F">
        <w:rPr>
          <w:rFonts w:ascii="Century" w:hAnsi="Century"/>
          <w:bCs/>
        </w:rPr>
        <w:t xml:space="preserve"> Calkins, D.J.  (2003) Visual processing in the primate brain. In </w:t>
      </w:r>
      <w:r w:rsidRPr="00562C3F">
        <w:rPr>
          <w:rFonts w:ascii="Century" w:hAnsi="Century"/>
          <w:bCs/>
          <w:i/>
          <w:iCs/>
        </w:rPr>
        <w:t xml:space="preserve">Handbook of Psychology, Volume 3, Biological </w:t>
      </w:r>
      <w:proofErr w:type="gramStart"/>
      <w:r w:rsidRPr="00562C3F">
        <w:rPr>
          <w:rFonts w:ascii="Century" w:hAnsi="Century"/>
          <w:bCs/>
          <w:i/>
          <w:iCs/>
        </w:rPr>
        <w:t xml:space="preserve">Psychology </w:t>
      </w:r>
      <w:r w:rsidRPr="00562C3F">
        <w:rPr>
          <w:rFonts w:ascii="Century" w:hAnsi="Century"/>
          <w:bCs/>
        </w:rPr>
        <w:t xml:space="preserve"> (</w:t>
      </w:r>
      <w:proofErr w:type="gramEnd"/>
      <w:r w:rsidRPr="00562C3F">
        <w:rPr>
          <w:rFonts w:ascii="Century" w:hAnsi="Century"/>
          <w:bCs/>
        </w:rPr>
        <w:t xml:space="preserve">M. Gallagher &amp; R. Nelson, ed.), John Wiley and Sons. </w:t>
      </w:r>
    </w:p>
    <w:bookmarkEnd w:id="12"/>
    <w:p w14:paraId="27A3CB43" w14:textId="77777777" w:rsidR="009A0449" w:rsidRPr="00562C3F" w:rsidRDefault="009A0449" w:rsidP="009A0449">
      <w:pPr>
        <w:pStyle w:val="NormalWeb"/>
        <w:spacing w:before="0" w:beforeAutospacing="0"/>
        <w:ind w:left="360" w:hanging="360"/>
        <w:rPr>
          <w:rFonts w:ascii="Century" w:hAnsi="Century"/>
          <w:bCs/>
        </w:rPr>
      </w:pPr>
      <w:r w:rsidRPr="00562C3F">
        <w:rPr>
          <w:rFonts w:ascii="Century" w:hAnsi="Century"/>
          <w:bCs/>
        </w:rPr>
        <w:t>Calkins, D.J., Schein, S.J., Tsukamoto, Y. and Sterling, P. (1995) Ganglion cell circuits in primate fovea. In Color Deficiencies XII (B. Drum, ed.), Kluwer Publishing.</w:t>
      </w:r>
    </w:p>
    <w:p w14:paraId="51B9A1FB" w14:textId="77777777" w:rsidR="009A0449" w:rsidRDefault="009A0449" w:rsidP="009A0449">
      <w:pPr>
        <w:pStyle w:val="NormalWeb"/>
        <w:ind w:left="360" w:hanging="360"/>
        <w:rPr>
          <w:rFonts w:ascii="Century" w:hAnsi="Century"/>
          <w:bCs/>
        </w:rPr>
      </w:pPr>
      <w:r w:rsidRPr="00562C3F">
        <w:rPr>
          <w:rFonts w:ascii="Century" w:hAnsi="Century"/>
          <w:bCs/>
        </w:rPr>
        <w:t>Calkins, D.J. (1999) Synaptic organization of cone pathways in the primate retina. In Color Vision: from Molecular Genetics to Perception (K. Gegenfurtner &amp; L. Sharpe, eds.), Cambridge University Press.</w:t>
      </w:r>
    </w:p>
    <w:p w14:paraId="568CF3B3" w14:textId="77777777" w:rsidR="009A0449" w:rsidRPr="00F0563C" w:rsidRDefault="009A0449" w:rsidP="009A0449">
      <w:pPr>
        <w:ind w:left="360" w:hanging="360"/>
        <w:rPr>
          <w:rFonts w:ascii="Century" w:hAnsi="Century"/>
          <w:bCs/>
        </w:rPr>
      </w:pPr>
    </w:p>
    <w:p w14:paraId="1DCB2BBA" w14:textId="77777777" w:rsidR="00E66996" w:rsidRDefault="00E66996" w:rsidP="00F0563C">
      <w:pPr>
        <w:ind w:left="360" w:hanging="360"/>
        <w:rPr>
          <w:rFonts w:ascii="Century" w:hAnsi="Century"/>
          <w:bCs/>
        </w:rPr>
      </w:pPr>
    </w:p>
    <w:p w14:paraId="016A0D01" w14:textId="77777777" w:rsidR="009A0449" w:rsidRDefault="009A0449" w:rsidP="00E67212">
      <w:pPr>
        <w:ind w:left="360" w:hanging="360"/>
        <w:rPr>
          <w:rFonts w:ascii="Century" w:hAnsi="Century"/>
          <w:bCs/>
        </w:rPr>
      </w:pPr>
      <w:r w:rsidRPr="00562C3F">
        <w:rPr>
          <w:rFonts w:ascii="Century" w:hAnsi="Century"/>
          <w:b/>
          <w:bCs/>
          <w:noProof/>
          <w:sz w:val="28"/>
          <w:szCs w:val="28"/>
        </w:rPr>
        <w:t>COMMENTARIES AND EDITORIALS</w:t>
      </w:r>
      <w:r>
        <w:rPr>
          <w:rFonts w:ascii="Century" w:hAnsi="Century"/>
          <w:bCs/>
        </w:rPr>
        <w:t xml:space="preserve"> </w:t>
      </w:r>
    </w:p>
    <w:p w14:paraId="4F6DEB24" w14:textId="77777777" w:rsidR="009A0449" w:rsidRDefault="009A0449" w:rsidP="00E67212">
      <w:pPr>
        <w:ind w:left="360" w:hanging="360"/>
        <w:rPr>
          <w:rFonts w:ascii="Century" w:hAnsi="Century"/>
          <w:bCs/>
        </w:rPr>
      </w:pPr>
    </w:p>
    <w:p w14:paraId="1DEBFC6C" w14:textId="77777777" w:rsidR="007851DB" w:rsidRDefault="007851DB" w:rsidP="009A0449">
      <w:pPr>
        <w:ind w:left="360" w:hanging="360"/>
        <w:rPr>
          <w:rFonts w:ascii="Century" w:hAnsi="Century"/>
          <w:bCs/>
        </w:rPr>
      </w:pPr>
      <w:bookmarkStart w:id="13" w:name="_Hlk175906290"/>
    </w:p>
    <w:p w14:paraId="24D1E890" w14:textId="13E9657D" w:rsidR="007C7DFB" w:rsidRDefault="007C7DFB" w:rsidP="009A0449">
      <w:pPr>
        <w:ind w:left="360" w:hanging="360"/>
        <w:rPr>
          <w:rFonts w:ascii="Century" w:hAnsi="Century"/>
          <w:bCs/>
        </w:rPr>
      </w:pPr>
      <w:r w:rsidRPr="007C7DFB">
        <w:rPr>
          <w:rFonts w:ascii="Century" w:hAnsi="Century"/>
          <w:bCs/>
        </w:rPr>
        <w:t xml:space="preserve">Holden JM, Calkins DJ. Bilateral astrocyte reaction to unilateral insult in the optic projection to the brain. Proc Natl </w:t>
      </w:r>
      <w:proofErr w:type="spellStart"/>
      <w:r w:rsidRPr="007C7DFB">
        <w:rPr>
          <w:rFonts w:ascii="Century" w:hAnsi="Century"/>
          <w:bCs/>
        </w:rPr>
        <w:t>Acad</w:t>
      </w:r>
      <w:proofErr w:type="spellEnd"/>
      <w:r w:rsidRPr="007C7DFB">
        <w:rPr>
          <w:rFonts w:ascii="Century" w:hAnsi="Century"/>
          <w:bCs/>
        </w:rPr>
        <w:t xml:space="preserve"> Sci U S A. 2025 Apr 8;122(14</w:t>
      </w:r>
      <w:proofErr w:type="gramStart"/>
      <w:r w:rsidRPr="007C7DFB">
        <w:rPr>
          <w:rFonts w:ascii="Century" w:hAnsi="Century"/>
          <w:bCs/>
        </w:rPr>
        <w:t>):e</w:t>
      </w:r>
      <w:proofErr w:type="gramEnd"/>
      <w:r w:rsidRPr="007C7DFB">
        <w:rPr>
          <w:rFonts w:ascii="Century" w:hAnsi="Century"/>
          <w:bCs/>
        </w:rPr>
        <w:t xml:space="preserve">2502602122. </w:t>
      </w:r>
      <w:proofErr w:type="spellStart"/>
      <w:r w:rsidRPr="007C7DFB">
        <w:rPr>
          <w:rFonts w:ascii="Century" w:hAnsi="Century"/>
          <w:bCs/>
        </w:rPr>
        <w:t>doi</w:t>
      </w:r>
      <w:proofErr w:type="spellEnd"/>
      <w:r w:rsidRPr="007C7DFB">
        <w:rPr>
          <w:rFonts w:ascii="Century" w:hAnsi="Century"/>
          <w:bCs/>
        </w:rPr>
        <w:t xml:space="preserve">: 10.1073/pnas.2502602122. </w:t>
      </w:r>
      <w:proofErr w:type="spellStart"/>
      <w:r w:rsidRPr="007C7DFB">
        <w:rPr>
          <w:rFonts w:ascii="Century" w:hAnsi="Century"/>
          <w:bCs/>
        </w:rPr>
        <w:t>Epub</w:t>
      </w:r>
      <w:proofErr w:type="spellEnd"/>
      <w:r w:rsidRPr="007C7DFB">
        <w:rPr>
          <w:rFonts w:ascii="Century" w:hAnsi="Century"/>
          <w:bCs/>
        </w:rPr>
        <w:t xml:space="preserve"> 2025 Mar 31. PMID: 40163738.</w:t>
      </w:r>
    </w:p>
    <w:p w14:paraId="15339EA5" w14:textId="77777777" w:rsidR="007C7DFB" w:rsidRDefault="007C7DFB" w:rsidP="009A0449">
      <w:pPr>
        <w:ind w:left="360" w:hanging="360"/>
        <w:rPr>
          <w:rFonts w:ascii="Century" w:hAnsi="Century"/>
          <w:bCs/>
        </w:rPr>
      </w:pPr>
    </w:p>
    <w:p w14:paraId="44C828C0" w14:textId="3D44D888" w:rsidR="009A0449" w:rsidRDefault="009A0449" w:rsidP="009A0449">
      <w:pPr>
        <w:ind w:left="360" w:hanging="360"/>
        <w:rPr>
          <w:rFonts w:ascii="Century" w:hAnsi="Century"/>
          <w:bCs/>
        </w:rPr>
      </w:pPr>
      <w:r w:rsidRPr="00E66996">
        <w:rPr>
          <w:rFonts w:ascii="Century" w:hAnsi="Century"/>
          <w:bCs/>
        </w:rPr>
        <w:t xml:space="preserve">Rex TS, Calkins DJ. Women in visual neural regeneration research. Neural Regen Res. 2025 Feb 1;20(2):489-490. </w:t>
      </w:r>
      <w:proofErr w:type="spellStart"/>
      <w:r w:rsidRPr="00E66996">
        <w:rPr>
          <w:rFonts w:ascii="Century" w:hAnsi="Century"/>
          <w:bCs/>
        </w:rPr>
        <w:t>doi</w:t>
      </w:r>
      <w:proofErr w:type="spellEnd"/>
      <w:r w:rsidRPr="00E66996">
        <w:rPr>
          <w:rFonts w:ascii="Century" w:hAnsi="Century"/>
          <w:bCs/>
        </w:rPr>
        <w:t xml:space="preserve">: 10.4103/NRR.NRR-D-24-00125. </w:t>
      </w:r>
      <w:proofErr w:type="spellStart"/>
      <w:r w:rsidRPr="00E66996">
        <w:rPr>
          <w:rFonts w:ascii="Century" w:hAnsi="Century"/>
          <w:bCs/>
        </w:rPr>
        <w:t>Epub</w:t>
      </w:r>
      <w:proofErr w:type="spellEnd"/>
      <w:r w:rsidRPr="00E66996">
        <w:rPr>
          <w:rFonts w:ascii="Century" w:hAnsi="Century"/>
          <w:bCs/>
        </w:rPr>
        <w:t xml:space="preserve"> 2024 May 13. PMID: 38819061.</w:t>
      </w:r>
    </w:p>
    <w:p w14:paraId="337048CD" w14:textId="77777777" w:rsidR="007851DB" w:rsidRDefault="007851DB" w:rsidP="009A0449">
      <w:pPr>
        <w:ind w:left="360" w:hanging="360"/>
        <w:rPr>
          <w:rFonts w:ascii="Century" w:hAnsi="Century"/>
          <w:bCs/>
        </w:rPr>
      </w:pPr>
    </w:p>
    <w:p w14:paraId="723F9CDA" w14:textId="477B3E1E" w:rsidR="007851DB" w:rsidRDefault="007851DB" w:rsidP="009A0449">
      <w:pPr>
        <w:ind w:left="360" w:hanging="360"/>
        <w:rPr>
          <w:rFonts w:ascii="Century" w:hAnsi="Century"/>
          <w:bCs/>
        </w:rPr>
      </w:pPr>
      <w:r>
        <w:rPr>
          <w:rFonts w:ascii="Century" w:hAnsi="Century"/>
          <w:bCs/>
        </w:rPr>
        <w:t xml:space="preserve">Calkins DJ. </w:t>
      </w:r>
      <w:r w:rsidRPr="007851DB">
        <w:rPr>
          <w:rFonts w:ascii="Century" w:hAnsi="Century"/>
          <w:bCs/>
        </w:rPr>
        <w:t>Dry Eye Breakthroughs in the Making</w:t>
      </w:r>
      <w:r>
        <w:rPr>
          <w:rFonts w:ascii="Century" w:hAnsi="Century"/>
          <w:bCs/>
        </w:rPr>
        <w:t xml:space="preserve">: </w:t>
      </w:r>
      <w:r w:rsidRPr="007851DB">
        <w:rPr>
          <w:rFonts w:ascii="Century" w:hAnsi="Century"/>
          <w:bCs/>
        </w:rPr>
        <w:t xml:space="preserve">Collagen Mimetic Peptides </w:t>
      </w:r>
      <w:proofErr w:type="gramStart"/>
      <w:r w:rsidRPr="007851DB">
        <w:rPr>
          <w:rFonts w:ascii="Century" w:hAnsi="Century"/>
          <w:bCs/>
        </w:rPr>
        <w:t>For</w:t>
      </w:r>
      <w:proofErr w:type="gramEnd"/>
      <w:r w:rsidRPr="007851DB">
        <w:rPr>
          <w:rFonts w:ascii="Century" w:hAnsi="Century"/>
          <w:bCs/>
        </w:rPr>
        <w:t xml:space="preserve"> Ocular Surface Disease</w:t>
      </w:r>
      <w:r>
        <w:rPr>
          <w:rFonts w:ascii="Century" w:hAnsi="Century"/>
          <w:bCs/>
        </w:rPr>
        <w:t xml:space="preserve">. </w:t>
      </w:r>
      <w:r w:rsidRPr="007851DB">
        <w:rPr>
          <w:rFonts w:ascii="Century" w:hAnsi="Century"/>
          <w:bCs/>
          <w:i/>
          <w:iCs/>
        </w:rPr>
        <w:t>Cataract &amp; Refractive Surgery Today</w:t>
      </w:r>
      <w:r>
        <w:rPr>
          <w:rFonts w:ascii="Century" w:hAnsi="Century"/>
          <w:bCs/>
        </w:rPr>
        <w:t xml:space="preserve">. </w:t>
      </w:r>
      <w:proofErr w:type="gramStart"/>
      <w:r>
        <w:rPr>
          <w:rFonts w:ascii="Century" w:hAnsi="Century"/>
          <w:bCs/>
        </w:rPr>
        <w:t>January,</w:t>
      </w:r>
      <w:proofErr w:type="gramEnd"/>
      <w:r>
        <w:rPr>
          <w:rFonts w:ascii="Century" w:hAnsi="Century"/>
          <w:bCs/>
        </w:rPr>
        <w:t xml:space="preserve"> 2025</w:t>
      </w:r>
    </w:p>
    <w:p w14:paraId="4DD0305B" w14:textId="77777777" w:rsidR="009A0449" w:rsidRDefault="009A0449" w:rsidP="009A0449">
      <w:pPr>
        <w:ind w:left="360" w:hanging="360"/>
        <w:rPr>
          <w:rFonts w:ascii="Century" w:hAnsi="Century"/>
          <w:bCs/>
        </w:rPr>
      </w:pPr>
    </w:p>
    <w:p w14:paraId="46DBEE65" w14:textId="77777777" w:rsidR="009A0449" w:rsidRDefault="009A0449" w:rsidP="009A0449">
      <w:pPr>
        <w:ind w:left="360" w:hanging="360"/>
        <w:rPr>
          <w:rFonts w:ascii="Century" w:hAnsi="Century"/>
          <w:bCs/>
        </w:rPr>
      </w:pPr>
      <w:r w:rsidRPr="00E66996">
        <w:rPr>
          <w:rFonts w:ascii="Century" w:hAnsi="Century"/>
          <w:bCs/>
        </w:rPr>
        <w:t>Bou Ghanem GO</w:t>
      </w:r>
      <w:r>
        <w:rPr>
          <w:rFonts w:ascii="Century" w:hAnsi="Century"/>
          <w:bCs/>
        </w:rPr>
        <w:t xml:space="preserve">, Calkins DJ. (2024) </w:t>
      </w:r>
      <w:r w:rsidRPr="00E66996">
        <w:rPr>
          <w:rFonts w:ascii="Century" w:hAnsi="Century"/>
          <w:bCs/>
        </w:rPr>
        <w:t>Neuroprotection: The Future of Glaucoma Treatment?</w:t>
      </w:r>
      <w:r>
        <w:rPr>
          <w:rFonts w:ascii="Century" w:hAnsi="Century"/>
          <w:bCs/>
        </w:rPr>
        <w:t xml:space="preserve"> The Ophthalmologist. </w:t>
      </w:r>
      <w:r w:rsidRPr="00E66996">
        <w:rPr>
          <w:rFonts w:ascii="Century" w:hAnsi="Century"/>
          <w:bCs/>
        </w:rPr>
        <w:t>07/04/2024</w:t>
      </w:r>
    </w:p>
    <w:bookmarkEnd w:id="13"/>
    <w:p w14:paraId="44315E00" w14:textId="77777777" w:rsidR="009A0449" w:rsidRDefault="009A0449" w:rsidP="00E67212">
      <w:pPr>
        <w:ind w:left="360" w:hanging="360"/>
        <w:rPr>
          <w:rFonts w:ascii="Century" w:hAnsi="Century"/>
          <w:bCs/>
        </w:rPr>
      </w:pPr>
    </w:p>
    <w:p w14:paraId="465226C3" w14:textId="40DD8977" w:rsidR="00DA5A1F" w:rsidRPr="00E67212" w:rsidRDefault="007851DB" w:rsidP="00E67212">
      <w:pPr>
        <w:ind w:left="360" w:hanging="360"/>
        <w:rPr>
          <w:rFonts w:ascii="Century" w:hAnsi="Century"/>
          <w:bCs/>
          <w:i/>
          <w:iCs/>
        </w:rPr>
      </w:pPr>
      <w:r>
        <w:rPr>
          <w:rFonts w:ascii="Century" w:hAnsi="Century"/>
          <w:bCs/>
        </w:rPr>
        <w:t>G</w:t>
      </w:r>
      <w:r w:rsidRPr="007851DB">
        <w:rPr>
          <w:rFonts w:ascii="Century" w:hAnsi="Century"/>
          <w:bCs/>
        </w:rPr>
        <w:t xml:space="preserve">eorge Spaeth, Kerstin Sailer, Clare Gilbert, Sumit Grover, Jorge L. </w:t>
      </w:r>
      <w:proofErr w:type="spellStart"/>
      <w:r w:rsidRPr="007851DB">
        <w:rPr>
          <w:rFonts w:ascii="Century" w:hAnsi="Century"/>
          <w:bCs/>
        </w:rPr>
        <w:t>Alió</w:t>
      </w:r>
      <w:proofErr w:type="spellEnd"/>
      <w:r w:rsidRPr="007851DB">
        <w:rPr>
          <w:rFonts w:ascii="Century" w:hAnsi="Century"/>
          <w:bCs/>
        </w:rPr>
        <w:t>, Jorge Alio del Barrio, Anant Sharma, Boris Malyugin, Ronald L. Fellman, Anthony P. Khawaja, Ted Garway-Heath, David J. Calkins</w:t>
      </w:r>
      <w:r w:rsidR="00E67212">
        <w:rPr>
          <w:rFonts w:ascii="Century" w:hAnsi="Century"/>
          <w:bCs/>
        </w:rPr>
        <w:t xml:space="preserve"> (2023). </w:t>
      </w:r>
      <w:r w:rsidR="00E67212" w:rsidRPr="00E67212">
        <w:rPr>
          <w:rFonts w:ascii="Century" w:hAnsi="Century"/>
          <w:bCs/>
        </w:rPr>
        <w:t>Chapter 40 - Conclusion: glaucoma, moving forward</w:t>
      </w:r>
      <w:r w:rsidR="00E67212">
        <w:rPr>
          <w:rFonts w:ascii="Century" w:hAnsi="Century"/>
          <w:bCs/>
        </w:rPr>
        <w:t xml:space="preserve">. </w:t>
      </w:r>
      <w:r w:rsidR="00E67212" w:rsidRPr="00E67212">
        <w:rPr>
          <w:rFonts w:ascii="Century" w:hAnsi="Century"/>
          <w:bCs/>
          <w:i/>
          <w:iCs/>
        </w:rPr>
        <w:t>The Science of Glaucoma Management</w:t>
      </w:r>
      <w:r w:rsidR="00E67212">
        <w:rPr>
          <w:rFonts w:ascii="Century" w:hAnsi="Century"/>
          <w:bCs/>
          <w:i/>
          <w:iCs/>
        </w:rPr>
        <w:t xml:space="preserve">: </w:t>
      </w:r>
      <w:r w:rsidR="00E67212" w:rsidRPr="00E67212">
        <w:rPr>
          <w:rFonts w:ascii="Century" w:hAnsi="Century"/>
          <w:bCs/>
          <w:i/>
          <w:iCs/>
        </w:rPr>
        <w:t>From Translational Research to Next-Generation Clinical Practice 2023, Pages 437-441</w:t>
      </w:r>
      <w:r w:rsidR="00E67212">
        <w:rPr>
          <w:rFonts w:ascii="Century" w:hAnsi="Century"/>
          <w:bCs/>
          <w:i/>
          <w:iCs/>
        </w:rPr>
        <w:t xml:space="preserve">. </w:t>
      </w:r>
      <w:r w:rsidR="00E67212" w:rsidRPr="00E67212">
        <w:rPr>
          <w:rFonts w:ascii="Century" w:hAnsi="Century"/>
          <w:bCs/>
        </w:rPr>
        <w:t>Editor(s): Kevin Gillmann, Kaweh Mansouri</w:t>
      </w:r>
      <w:r w:rsidR="00E67212">
        <w:rPr>
          <w:rFonts w:ascii="Century" w:hAnsi="Century"/>
          <w:bCs/>
        </w:rPr>
        <w:t xml:space="preserve">. </w:t>
      </w:r>
      <w:proofErr w:type="gramStart"/>
      <w:r w:rsidR="00E67212" w:rsidRPr="00E67212">
        <w:rPr>
          <w:rFonts w:ascii="Century" w:hAnsi="Century"/>
          <w:bCs/>
        </w:rPr>
        <w:t>,Academic</w:t>
      </w:r>
      <w:proofErr w:type="gramEnd"/>
      <w:r w:rsidR="00E67212" w:rsidRPr="00E67212">
        <w:rPr>
          <w:rFonts w:ascii="Century" w:hAnsi="Century"/>
          <w:bCs/>
        </w:rPr>
        <w:t xml:space="preserve"> Press,</w:t>
      </w:r>
      <w:r w:rsidR="00E67212">
        <w:rPr>
          <w:rFonts w:ascii="Century" w:hAnsi="Century"/>
          <w:bCs/>
        </w:rPr>
        <w:t xml:space="preserve"> </w:t>
      </w:r>
      <w:r w:rsidR="00E67212" w:rsidRPr="00E67212">
        <w:rPr>
          <w:rFonts w:ascii="Century" w:hAnsi="Century"/>
          <w:bCs/>
        </w:rPr>
        <w:t>2023,</w:t>
      </w:r>
      <w:r w:rsidR="00E67212">
        <w:rPr>
          <w:rFonts w:ascii="Century" w:hAnsi="Century"/>
          <w:bCs/>
        </w:rPr>
        <w:t xml:space="preserve"> </w:t>
      </w:r>
      <w:r w:rsidR="00E67212" w:rsidRPr="00E67212">
        <w:rPr>
          <w:rFonts w:ascii="Century" w:hAnsi="Century"/>
          <w:bCs/>
        </w:rPr>
        <w:t>Pages 437-441,</w:t>
      </w:r>
      <w:r w:rsidR="00E67212">
        <w:rPr>
          <w:rFonts w:ascii="Century" w:hAnsi="Century"/>
          <w:bCs/>
        </w:rPr>
        <w:t xml:space="preserve"> </w:t>
      </w:r>
      <w:r w:rsidR="00E67212" w:rsidRPr="00E67212">
        <w:rPr>
          <w:rFonts w:ascii="Century" w:hAnsi="Century"/>
          <w:bCs/>
        </w:rPr>
        <w:t>ISBN 9780323884426,</w:t>
      </w:r>
      <w:r w:rsidR="00E67212">
        <w:rPr>
          <w:rFonts w:ascii="Century" w:hAnsi="Century"/>
          <w:bCs/>
        </w:rPr>
        <w:t xml:space="preserve"> </w:t>
      </w:r>
      <w:r w:rsidR="00E67212" w:rsidRPr="00E67212">
        <w:rPr>
          <w:rFonts w:ascii="Century" w:hAnsi="Century"/>
          <w:bCs/>
        </w:rPr>
        <w:t>https://doi.org/10.1016/B978-0-323-88442-6.00021-2.</w:t>
      </w:r>
    </w:p>
    <w:p w14:paraId="6FA63980" w14:textId="77777777" w:rsidR="00DA5A1F" w:rsidRDefault="00DA5A1F" w:rsidP="00F0563C">
      <w:pPr>
        <w:ind w:left="360" w:hanging="360"/>
        <w:rPr>
          <w:rFonts w:ascii="Century" w:hAnsi="Century"/>
          <w:bCs/>
        </w:rPr>
      </w:pPr>
    </w:p>
    <w:p w14:paraId="42117FA4" w14:textId="2D889FB3" w:rsidR="00AF0D00" w:rsidRPr="00562C3F" w:rsidRDefault="00AF0D00" w:rsidP="00AF0D00">
      <w:pPr>
        <w:ind w:left="360" w:hanging="360"/>
        <w:rPr>
          <w:rFonts w:ascii="Century" w:hAnsi="Century"/>
          <w:b/>
          <w:bCs/>
          <w:noProof/>
        </w:rPr>
      </w:pPr>
      <w:r>
        <w:rPr>
          <w:rFonts w:ascii="Century" w:hAnsi="Century"/>
          <w:bCs/>
        </w:rPr>
        <w:t xml:space="preserve">Calkins, D.J. (2022). Glaucoma Dialogue: </w:t>
      </w:r>
      <w:r w:rsidRPr="00AF0D00">
        <w:rPr>
          <w:rFonts w:ascii="Century" w:hAnsi="Century"/>
          <w:bCs/>
        </w:rPr>
        <w:t>Are Pericytes the Missing Link Between IOP and Functional Damage?</w:t>
      </w:r>
      <w:r>
        <w:rPr>
          <w:rFonts w:ascii="Century" w:hAnsi="Century"/>
          <w:bCs/>
        </w:rPr>
        <w:t xml:space="preserve">  Commentary on: </w:t>
      </w:r>
      <w:r w:rsidRPr="00AF0D00">
        <w:rPr>
          <w:rFonts w:ascii="Century" w:hAnsi="Century"/>
          <w:bCs/>
        </w:rPr>
        <w:t xml:space="preserve">Pericyte dysfunction and loss of </w:t>
      </w:r>
      <w:proofErr w:type="spellStart"/>
      <w:r w:rsidRPr="00AF0D00">
        <w:rPr>
          <w:rFonts w:ascii="Century" w:hAnsi="Century"/>
          <w:bCs/>
        </w:rPr>
        <w:t>interpericyte</w:t>
      </w:r>
      <w:proofErr w:type="spellEnd"/>
      <w:r w:rsidRPr="00AF0D00">
        <w:rPr>
          <w:rFonts w:ascii="Century" w:hAnsi="Century"/>
          <w:bCs/>
        </w:rPr>
        <w:t xml:space="preserve"> tunneling nanotubes promote neurovascular deficits in glaucoma</w:t>
      </w:r>
      <w:r>
        <w:rPr>
          <w:rFonts w:ascii="Century" w:hAnsi="Century"/>
          <w:bCs/>
        </w:rPr>
        <w:t xml:space="preserve">. </w:t>
      </w:r>
      <w:r w:rsidRPr="00AF0D00">
        <w:rPr>
          <w:rFonts w:ascii="Century" w:hAnsi="Century"/>
          <w:bCs/>
        </w:rPr>
        <w:t>Alarcon-Martinez L; Shiga Y; Villafranca-Baughman D et al.</w:t>
      </w:r>
      <w:r>
        <w:rPr>
          <w:rFonts w:ascii="Century" w:hAnsi="Century"/>
          <w:bCs/>
        </w:rPr>
        <w:t xml:space="preserve"> </w:t>
      </w:r>
      <w:r w:rsidRPr="00AF0D00">
        <w:rPr>
          <w:rFonts w:ascii="Century" w:hAnsi="Century"/>
          <w:bCs/>
        </w:rPr>
        <w:t>Proceedings of the National Academy of Sciences of the United States of America 2022; 119:</w:t>
      </w:r>
      <w:r>
        <w:rPr>
          <w:rFonts w:ascii="Century" w:hAnsi="Century"/>
          <w:bCs/>
        </w:rPr>
        <w:t xml:space="preserve"> </w:t>
      </w:r>
      <w:r w:rsidRPr="00562C3F">
        <w:rPr>
          <w:rFonts w:ascii="Century" w:hAnsi="Century"/>
          <w:bCs/>
          <w:i/>
        </w:rPr>
        <w:t>International Glaucoma Review</w:t>
      </w:r>
      <w:r w:rsidRPr="00562C3F">
        <w:rPr>
          <w:rFonts w:ascii="Century" w:hAnsi="Century"/>
          <w:bCs/>
        </w:rPr>
        <w:t xml:space="preserve">, </w:t>
      </w:r>
      <w:r>
        <w:rPr>
          <w:rFonts w:ascii="Century" w:hAnsi="Century"/>
          <w:bCs/>
        </w:rPr>
        <w:t>22</w:t>
      </w:r>
      <w:r w:rsidRPr="00562C3F">
        <w:rPr>
          <w:rFonts w:ascii="Century" w:hAnsi="Century"/>
          <w:bCs/>
        </w:rPr>
        <w:t>-</w:t>
      </w:r>
      <w:r>
        <w:rPr>
          <w:rFonts w:ascii="Century" w:hAnsi="Century"/>
          <w:bCs/>
        </w:rPr>
        <w:t>4</w:t>
      </w:r>
      <w:r w:rsidRPr="00562C3F">
        <w:rPr>
          <w:rFonts w:ascii="Century" w:hAnsi="Century"/>
          <w:bCs/>
        </w:rPr>
        <w:t>.</w:t>
      </w:r>
    </w:p>
    <w:p w14:paraId="67738D62" w14:textId="345A7BE3" w:rsidR="00AF0D00" w:rsidRDefault="00AF0D00" w:rsidP="00AF0D00">
      <w:pPr>
        <w:ind w:left="360" w:hanging="360"/>
        <w:rPr>
          <w:rFonts w:ascii="Century" w:hAnsi="Century"/>
          <w:bCs/>
        </w:rPr>
      </w:pPr>
    </w:p>
    <w:bookmarkEnd w:id="10"/>
    <w:p w14:paraId="0B75EE2A" w14:textId="77777777" w:rsidR="000D64AA" w:rsidRDefault="000D64AA" w:rsidP="001234E5">
      <w:pPr>
        <w:ind w:left="360" w:hanging="360"/>
        <w:rPr>
          <w:rFonts w:ascii="Century" w:hAnsi="Century"/>
          <w:bCs/>
        </w:rPr>
      </w:pPr>
      <w:r w:rsidRPr="000D64AA">
        <w:rPr>
          <w:rFonts w:ascii="Century" w:hAnsi="Century"/>
          <w:bCs/>
        </w:rPr>
        <w:t xml:space="preserve">Risner ML, Pasini S, Cooper ML, Lambert WS, Calkins DJ. </w:t>
      </w:r>
      <w:r w:rsidRPr="000D64AA">
        <w:rPr>
          <w:rFonts w:ascii="Century" w:hAnsi="Century"/>
          <w:bCs/>
          <w:i/>
        </w:rPr>
        <w:t>Biomedical Advances</w:t>
      </w:r>
      <w:r w:rsidRPr="000D64AA">
        <w:rPr>
          <w:rFonts w:ascii="Century" w:hAnsi="Century"/>
          <w:bCs/>
        </w:rPr>
        <w:t>, ISSN 2573-0355. Invited supplement</w:t>
      </w:r>
      <w:r w:rsidR="00ED1CBB">
        <w:rPr>
          <w:rFonts w:ascii="Century" w:hAnsi="Century"/>
          <w:bCs/>
        </w:rPr>
        <w:t xml:space="preserve"> f</w:t>
      </w:r>
      <w:r w:rsidRPr="000D64AA">
        <w:rPr>
          <w:rFonts w:ascii="Century" w:hAnsi="Century"/>
          <w:bCs/>
        </w:rPr>
        <w:t xml:space="preserve">rom </w:t>
      </w:r>
      <w:proofErr w:type="spellStart"/>
      <w:r w:rsidR="00ED1CBB" w:rsidRPr="00ED1CBB">
        <w:rPr>
          <w:rFonts w:ascii="Century" w:hAnsi="Century"/>
          <w:bCs/>
          <w:i/>
          <w:iCs/>
        </w:rPr>
        <w:t>A</w:t>
      </w:r>
      <w:r w:rsidRPr="00ED1CBB">
        <w:rPr>
          <w:rFonts w:ascii="Century" w:hAnsi="Century"/>
          <w:bCs/>
          <w:i/>
          <w:iCs/>
        </w:rPr>
        <w:t>xogenic</w:t>
      </w:r>
      <w:proofErr w:type="spellEnd"/>
      <w:r w:rsidRPr="00ED1CBB">
        <w:rPr>
          <w:rFonts w:ascii="Century" w:hAnsi="Century"/>
          <w:bCs/>
          <w:i/>
          <w:iCs/>
        </w:rPr>
        <w:t xml:space="preserve"> mechanism enhances retinal ganglion cell excitability during early progression in glaucoma</w:t>
      </w:r>
      <w:r w:rsidRPr="000D64AA">
        <w:rPr>
          <w:rFonts w:ascii="Century" w:hAnsi="Century"/>
          <w:bCs/>
        </w:rPr>
        <w:t xml:space="preserve"> Proc Natl </w:t>
      </w:r>
      <w:proofErr w:type="spellStart"/>
      <w:r w:rsidRPr="000D64AA">
        <w:rPr>
          <w:rFonts w:ascii="Century" w:hAnsi="Century"/>
          <w:bCs/>
        </w:rPr>
        <w:t>Acad</w:t>
      </w:r>
      <w:proofErr w:type="spellEnd"/>
      <w:r w:rsidRPr="000D64AA">
        <w:rPr>
          <w:rFonts w:ascii="Century" w:hAnsi="Century"/>
          <w:bCs/>
        </w:rPr>
        <w:t xml:space="preserve"> Sci U S A. 2018 Mar 6;115(10):</w:t>
      </w:r>
      <w:r w:rsidR="00ED1CBB">
        <w:rPr>
          <w:rFonts w:ascii="Century" w:hAnsi="Century"/>
          <w:bCs/>
        </w:rPr>
        <w:t xml:space="preserve"> </w:t>
      </w:r>
      <w:r w:rsidRPr="000D64AA">
        <w:rPr>
          <w:rFonts w:ascii="Century" w:hAnsi="Century"/>
          <w:bCs/>
        </w:rPr>
        <w:t>E2393-E2402.</w:t>
      </w:r>
    </w:p>
    <w:p w14:paraId="463E8179" w14:textId="77777777" w:rsidR="000D64AA" w:rsidRDefault="000D64AA" w:rsidP="001234E5">
      <w:pPr>
        <w:ind w:left="360" w:hanging="360"/>
        <w:rPr>
          <w:rFonts w:ascii="Century" w:hAnsi="Century"/>
          <w:bCs/>
        </w:rPr>
      </w:pPr>
    </w:p>
    <w:p w14:paraId="66F9CBFB" w14:textId="77777777" w:rsidR="001234E5" w:rsidRDefault="001234E5" w:rsidP="001234E5">
      <w:pPr>
        <w:ind w:left="360" w:hanging="360"/>
        <w:rPr>
          <w:rFonts w:ascii="Century" w:hAnsi="Century"/>
          <w:bCs/>
        </w:rPr>
      </w:pPr>
      <w:r>
        <w:rPr>
          <w:rFonts w:ascii="Century" w:hAnsi="Century"/>
          <w:bCs/>
        </w:rPr>
        <w:t xml:space="preserve">Cooper, M.L. &amp; Calkins, D.J. (2018). </w:t>
      </w:r>
      <w:r w:rsidRPr="001234E5">
        <w:rPr>
          <w:rFonts w:ascii="Century" w:hAnsi="Century"/>
          <w:bCs/>
        </w:rPr>
        <w:t>Saving the Optic Nerve</w:t>
      </w:r>
      <w:r>
        <w:rPr>
          <w:rFonts w:ascii="Century" w:hAnsi="Century"/>
          <w:bCs/>
        </w:rPr>
        <w:t xml:space="preserve">: </w:t>
      </w:r>
      <w:r w:rsidRPr="001234E5">
        <w:rPr>
          <w:rFonts w:ascii="Century" w:hAnsi="Century"/>
          <w:bCs/>
        </w:rPr>
        <w:t xml:space="preserve">Studying </w:t>
      </w:r>
      <w:proofErr w:type="spellStart"/>
      <w:r w:rsidRPr="001234E5">
        <w:rPr>
          <w:rFonts w:ascii="Century" w:hAnsi="Century"/>
          <w:bCs/>
        </w:rPr>
        <w:t>neuroregeneration</w:t>
      </w:r>
      <w:proofErr w:type="spellEnd"/>
      <w:r w:rsidRPr="001234E5">
        <w:rPr>
          <w:rFonts w:ascii="Century" w:hAnsi="Century"/>
          <w:bCs/>
        </w:rPr>
        <w:t xml:space="preserve"> and neuroprotection.</w:t>
      </w:r>
      <w:r>
        <w:rPr>
          <w:rFonts w:ascii="Century" w:hAnsi="Century"/>
          <w:bCs/>
        </w:rPr>
        <w:t xml:space="preserve"> </w:t>
      </w:r>
      <w:r w:rsidRPr="001234E5">
        <w:rPr>
          <w:rFonts w:ascii="Century" w:hAnsi="Century"/>
          <w:bCs/>
          <w:i/>
        </w:rPr>
        <w:t>Glaucoma Today</w:t>
      </w:r>
      <w:r>
        <w:rPr>
          <w:rFonts w:ascii="Century" w:hAnsi="Century"/>
          <w:bCs/>
        </w:rPr>
        <w:t xml:space="preserve"> March-April, 18-20.</w:t>
      </w:r>
    </w:p>
    <w:p w14:paraId="181351E6" w14:textId="77777777" w:rsidR="001234E5" w:rsidRDefault="001234E5" w:rsidP="001234E5">
      <w:pPr>
        <w:ind w:left="360" w:hanging="360"/>
        <w:rPr>
          <w:rFonts w:ascii="Century" w:hAnsi="Century"/>
          <w:bCs/>
        </w:rPr>
      </w:pPr>
    </w:p>
    <w:p w14:paraId="3839A5BE" w14:textId="77777777" w:rsidR="000A5729" w:rsidRPr="006F594E" w:rsidRDefault="000A5729" w:rsidP="000A5729">
      <w:pPr>
        <w:ind w:left="360" w:hanging="360"/>
        <w:rPr>
          <w:rFonts w:ascii="Century" w:hAnsi="Century"/>
          <w:bCs/>
        </w:rPr>
      </w:pPr>
      <w:r w:rsidRPr="006F594E">
        <w:rPr>
          <w:rFonts w:ascii="Century" w:hAnsi="Century"/>
          <w:bCs/>
        </w:rPr>
        <w:t xml:space="preserve">Calkins, D.J. (2018) Why Retinal Ganglion Cells are Important in Glaucoma. </w:t>
      </w:r>
      <w:r w:rsidRPr="006F594E">
        <w:rPr>
          <w:rFonts w:ascii="Century" w:hAnsi="Century"/>
          <w:bCs/>
        </w:rPr>
        <w:tab/>
      </w:r>
      <w:r w:rsidRPr="006F594E">
        <w:rPr>
          <w:rFonts w:ascii="Century" w:hAnsi="Century"/>
          <w:bCs/>
        </w:rPr>
        <w:tab/>
      </w:r>
      <w:r w:rsidRPr="006F594E">
        <w:rPr>
          <w:rFonts w:ascii="Century" w:hAnsi="Century"/>
          <w:bCs/>
        </w:rPr>
        <w:tab/>
        <w:t>Glaucoma Research Foundation Gleams 35 (2).</w:t>
      </w:r>
    </w:p>
    <w:p w14:paraId="169844EA" w14:textId="77777777" w:rsidR="000A5729" w:rsidRDefault="000A5729" w:rsidP="00D7327F">
      <w:pPr>
        <w:ind w:left="360" w:hanging="360"/>
        <w:rPr>
          <w:rFonts w:ascii="Century" w:hAnsi="Century"/>
          <w:bCs/>
        </w:rPr>
      </w:pPr>
    </w:p>
    <w:p w14:paraId="357E99C2" w14:textId="77777777" w:rsidR="0019635A" w:rsidRDefault="0019635A" w:rsidP="0019635A">
      <w:pPr>
        <w:ind w:left="360" w:hanging="360"/>
        <w:rPr>
          <w:rFonts w:ascii="Century" w:hAnsi="Century"/>
          <w:bCs/>
        </w:rPr>
      </w:pPr>
      <w:r>
        <w:rPr>
          <w:rFonts w:ascii="Century" w:hAnsi="Century"/>
          <w:bCs/>
        </w:rPr>
        <w:t xml:space="preserve">Calkins, D.J. (2016) </w:t>
      </w:r>
      <w:r w:rsidRPr="0019635A">
        <w:rPr>
          <w:rFonts w:ascii="Century" w:hAnsi="Century"/>
          <w:bCs/>
        </w:rPr>
        <w:t>Saving Sight in Glaucoma: Why the</w:t>
      </w:r>
      <w:r>
        <w:rPr>
          <w:rFonts w:ascii="Century" w:hAnsi="Century"/>
          <w:bCs/>
        </w:rPr>
        <w:t xml:space="preserve"> </w:t>
      </w:r>
      <w:r w:rsidRPr="0019635A">
        <w:rPr>
          <w:rFonts w:ascii="Century" w:hAnsi="Century"/>
          <w:bCs/>
        </w:rPr>
        <w:t>Brain May Hold the Key</w:t>
      </w:r>
      <w:r>
        <w:rPr>
          <w:rFonts w:ascii="Century" w:hAnsi="Century"/>
          <w:bCs/>
        </w:rPr>
        <w:t xml:space="preserve">. Glaucoma Research Foundation </w:t>
      </w:r>
      <w:r w:rsidRPr="0019635A">
        <w:rPr>
          <w:rFonts w:ascii="Century" w:hAnsi="Century"/>
          <w:bCs/>
          <w:i/>
        </w:rPr>
        <w:t>Gleams</w:t>
      </w:r>
      <w:r>
        <w:rPr>
          <w:rFonts w:ascii="Century" w:hAnsi="Century"/>
          <w:bCs/>
        </w:rPr>
        <w:t xml:space="preserve"> 34 (1). </w:t>
      </w:r>
    </w:p>
    <w:p w14:paraId="54DD6870" w14:textId="77777777" w:rsidR="0019635A" w:rsidRDefault="0019635A" w:rsidP="0019635A">
      <w:pPr>
        <w:ind w:left="360" w:hanging="360"/>
        <w:rPr>
          <w:rFonts w:ascii="Century" w:hAnsi="Century"/>
          <w:bCs/>
        </w:rPr>
      </w:pPr>
    </w:p>
    <w:p w14:paraId="4CFC7D09" w14:textId="77777777" w:rsidR="008521B7" w:rsidRPr="00562C3F" w:rsidRDefault="008521B7" w:rsidP="00F57018">
      <w:pPr>
        <w:ind w:left="360" w:hanging="360"/>
        <w:rPr>
          <w:rFonts w:ascii="Century" w:hAnsi="Century"/>
          <w:bCs/>
        </w:rPr>
      </w:pPr>
      <w:r w:rsidRPr="00562C3F">
        <w:rPr>
          <w:rFonts w:ascii="Century" w:hAnsi="Century"/>
          <w:bCs/>
        </w:rPr>
        <w:t xml:space="preserve">Calkins, D.J. (2014) A Time for Audacious Hope. Glaucoma Research Foundation </w:t>
      </w:r>
      <w:r w:rsidRPr="0019635A">
        <w:rPr>
          <w:rFonts w:ascii="Century" w:hAnsi="Century"/>
          <w:bCs/>
          <w:i/>
        </w:rPr>
        <w:t>Gleams</w:t>
      </w:r>
      <w:r w:rsidRPr="00562C3F">
        <w:rPr>
          <w:rFonts w:ascii="Century" w:hAnsi="Century"/>
          <w:bCs/>
        </w:rPr>
        <w:t xml:space="preserve"> 31 (3).</w:t>
      </w:r>
    </w:p>
    <w:p w14:paraId="0D558EC6" w14:textId="77777777" w:rsidR="008521B7" w:rsidRPr="00562C3F" w:rsidRDefault="008521B7" w:rsidP="00F57018">
      <w:pPr>
        <w:ind w:left="360" w:hanging="360"/>
        <w:rPr>
          <w:rFonts w:ascii="Century" w:hAnsi="Century"/>
          <w:bCs/>
        </w:rPr>
      </w:pPr>
    </w:p>
    <w:p w14:paraId="265306DE" w14:textId="77777777" w:rsidR="00B86A65" w:rsidRPr="00562C3F" w:rsidRDefault="00B86A65" w:rsidP="00F57018">
      <w:pPr>
        <w:ind w:left="360" w:hanging="360"/>
        <w:rPr>
          <w:rFonts w:ascii="Century" w:hAnsi="Century"/>
          <w:b/>
          <w:bCs/>
          <w:noProof/>
        </w:rPr>
      </w:pPr>
      <w:r w:rsidRPr="00562C3F">
        <w:rPr>
          <w:rFonts w:ascii="Century" w:hAnsi="Century"/>
          <w:bCs/>
        </w:rPr>
        <w:lastRenderedPageBreak/>
        <w:t xml:space="preserve">Calkins, D.J. (2014). Glaucoma Dialogue: Commentary </w:t>
      </w:r>
      <w:r w:rsidRPr="00562C3F">
        <w:rPr>
          <w:rFonts w:ascii="Century" w:hAnsi="Century"/>
          <w:bCs/>
          <w:i/>
        </w:rPr>
        <w:t xml:space="preserve">on </w:t>
      </w:r>
      <w:r w:rsidRPr="00562C3F">
        <w:rPr>
          <w:rFonts w:ascii="Century" w:hAnsi="Century"/>
          <w:bCs/>
        </w:rPr>
        <w:t xml:space="preserve">Brimonidine promotes axon growth after optic nerve injury through Erk phosphorylation. Fujita Y, Sato A, Yamashita T. Cell Death and Disease 2013; 4: e763. </w:t>
      </w:r>
      <w:r w:rsidRPr="00562C3F">
        <w:rPr>
          <w:rFonts w:ascii="Century" w:hAnsi="Century"/>
          <w:bCs/>
          <w:i/>
        </w:rPr>
        <w:t>International Glaucoma Review</w:t>
      </w:r>
      <w:r w:rsidRPr="00562C3F">
        <w:rPr>
          <w:rFonts w:ascii="Century" w:hAnsi="Century"/>
          <w:bCs/>
        </w:rPr>
        <w:t>, 15-3.</w:t>
      </w:r>
      <w:bookmarkEnd w:id="11"/>
    </w:p>
    <w:p w14:paraId="5A3B2A52" w14:textId="77777777" w:rsidR="003715EF" w:rsidRPr="00562C3F" w:rsidRDefault="003715EF" w:rsidP="003715EF">
      <w:pPr>
        <w:pStyle w:val="NormalWeb"/>
        <w:ind w:left="360" w:hanging="360"/>
        <w:rPr>
          <w:rFonts w:ascii="Century" w:hAnsi="Century"/>
          <w:bCs/>
        </w:rPr>
      </w:pPr>
      <w:r w:rsidRPr="00562C3F">
        <w:rPr>
          <w:rFonts w:ascii="Century" w:hAnsi="Century"/>
          <w:bCs/>
        </w:rPr>
        <w:t xml:space="preserve">Calkins, D.J. (2013). New Directions in Regenerative Medicine. </w:t>
      </w:r>
      <w:r w:rsidRPr="00562C3F">
        <w:rPr>
          <w:rFonts w:ascii="Century" w:hAnsi="Century"/>
          <w:bCs/>
          <w:i/>
        </w:rPr>
        <w:t>Review of Ophthalmology</w:t>
      </w:r>
      <w:r w:rsidRPr="00562C3F">
        <w:rPr>
          <w:rFonts w:ascii="Century" w:hAnsi="Century"/>
          <w:bCs/>
        </w:rPr>
        <w:t xml:space="preserve">. April, 2013. 74-77. </w:t>
      </w:r>
    </w:p>
    <w:p w14:paraId="2AD3640E" w14:textId="77777777" w:rsidR="003715EF" w:rsidRPr="00562C3F" w:rsidRDefault="003715EF" w:rsidP="003715EF">
      <w:pPr>
        <w:pStyle w:val="NormalWeb"/>
        <w:ind w:left="360" w:hanging="360"/>
        <w:rPr>
          <w:rFonts w:ascii="Century" w:hAnsi="Century"/>
          <w:bCs/>
        </w:rPr>
      </w:pPr>
      <w:r w:rsidRPr="00562C3F">
        <w:rPr>
          <w:rFonts w:ascii="Century" w:hAnsi="Century"/>
          <w:bCs/>
        </w:rPr>
        <w:t>Calkins, D.J. (2012). Vision Restoration: Neurodegeneration in Glaucoma – Defining and Exploiting the Intrinsic Stress Response of the Optic Projection. Audio-Digest Ophthalmology, 50:20.</w:t>
      </w:r>
    </w:p>
    <w:p w14:paraId="0AB245E1" w14:textId="77777777" w:rsidR="003715EF" w:rsidRPr="00562C3F" w:rsidRDefault="003715EF" w:rsidP="003715EF">
      <w:pPr>
        <w:pStyle w:val="NormalWeb"/>
        <w:ind w:left="360" w:hanging="360"/>
        <w:rPr>
          <w:rFonts w:ascii="Century" w:hAnsi="Century"/>
          <w:bCs/>
        </w:rPr>
      </w:pPr>
      <w:r w:rsidRPr="00562C3F">
        <w:rPr>
          <w:rFonts w:ascii="Century" w:hAnsi="Century"/>
          <w:bCs/>
        </w:rPr>
        <w:t xml:space="preserve">Glaucoma Research on Two Fronts: The Brain and the “Drain” (2011) Interview and profile, by Miriam Karmel, Contributing Writer. </w:t>
      </w:r>
      <w:proofErr w:type="spellStart"/>
      <w:r w:rsidRPr="00562C3F">
        <w:rPr>
          <w:rFonts w:ascii="Century" w:hAnsi="Century"/>
          <w:bCs/>
          <w:i/>
        </w:rPr>
        <w:t>Eyenet</w:t>
      </w:r>
      <w:proofErr w:type="spellEnd"/>
      <w:r w:rsidRPr="00562C3F">
        <w:rPr>
          <w:rFonts w:ascii="Century" w:hAnsi="Century"/>
          <w:bCs/>
        </w:rPr>
        <w:t>, November-December.</w:t>
      </w:r>
    </w:p>
    <w:p w14:paraId="742F8594" w14:textId="77777777" w:rsidR="003715EF" w:rsidRPr="00562C3F" w:rsidRDefault="003715EF" w:rsidP="003715EF">
      <w:pPr>
        <w:pStyle w:val="NormalWeb"/>
        <w:ind w:left="360" w:hanging="360"/>
        <w:rPr>
          <w:rFonts w:ascii="Century" w:hAnsi="Century"/>
          <w:bCs/>
        </w:rPr>
      </w:pPr>
      <w:r w:rsidRPr="00562C3F">
        <w:rPr>
          <w:rFonts w:ascii="Century" w:hAnsi="Century"/>
          <w:bCs/>
        </w:rPr>
        <w:t xml:space="preserve">Calkins, D.J. (2010) Glaucoma Dialogue: Comment on, Amacrine cell gene expression and survival signaling: differences from neighboring retinal ganglion cells. </w:t>
      </w:r>
      <w:proofErr w:type="spellStart"/>
      <w:r w:rsidRPr="00562C3F">
        <w:rPr>
          <w:rFonts w:ascii="Century" w:hAnsi="Century"/>
          <w:bCs/>
        </w:rPr>
        <w:t>Kunzevitzky</w:t>
      </w:r>
      <w:proofErr w:type="spellEnd"/>
      <w:r w:rsidRPr="00562C3F">
        <w:rPr>
          <w:rFonts w:ascii="Century" w:hAnsi="Century"/>
          <w:bCs/>
        </w:rPr>
        <w:t xml:space="preserve"> NJ; Almeida MV; Goldberg JL. </w:t>
      </w:r>
      <w:r w:rsidRPr="00562C3F">
        <w:rPr>
          <w:rFonts w:ascii="Century" w:hAnsi="Century"/>
          <w:bCs/>
          <w:i/>
        </w:rPr>
        <w:t>International Glaucoma Review</w:t>
      </w:r>
      <w:r w:rsidRPr="00562C3F">
        <w:rPr>
          <w:rFonts w:ascii="Century" w:hAnsi="Century"/>
          <w:bCs/>
        </w:rPr>
        <w:t>, 12(3):129-130.</w:t>
      </w:r>
    </w:p>
    <w:p w14:paraId="5E246B7C" w14:textId="77777777" w:rsidR="003715EF" w:rsidRPr="00562C3F" w:rsidRDefault="003715EF" w:rsidP="003715EF">
      <w:pPr>
        <w:pStyle w:val="NormalWeb"/>
        <w:ind w:left="360" w:hanging="360"/>
        <w:rPr>
          <w:rFonts w:ascii="Century" w:hAnsi="Century"/>
          <w:bCs/>
        </w:rPr>
      </w:pPr>
      <w:r w:rsidRPr="00562C3F">
        <w:rPr>
          <w:rFonts w:ascii="Century" w:hAnsi="Century"/>
          <w:bCs/>
        </w:rPr>
        <w:t>Calkins, D.J. (2009) Glaucoma Dialogue:</w:t>
      </w:r>
      <w:r w:rsidRPr="00562C3F">
        <w:t xml:space="preserve"> </w:t>
      </w:r>
      <w:r w:rsidRPr="00562C3F">
        <w:rPr>
          <w:rFonts w:ascii="Century" w:hAnsi="Century"/>
          <w:bCs/>
        </w:rPr>
        <w:t xml:space="preserve">BDNF and Lingo-1 Fusion Protein on long-term survival of RGCs. </w:t>
      </w:r>
      <w:r w:rsidRPr="00562C3F">
        <w:rPr>
          <w:rFonts w:ascii="Century" w:hAnsi="Century"/>
          <w:bCs/>
          <w:i/>
        </w:rPr>
        <w:t>International Glaucoma Review</w:t>
      </w:r>
      <w:r w:rsidRPr="00562C3F">
        <w:rPr>
          <w:rFonts w:ascii="Century" w:hAnsi="Century"/>
          <w:bCs/>
        </w:rPr>
        <w:t>, 11(3):112-113.</w:t>
      </w:r>
    </w:p>
    <w:p w14:paraId="363C6377" w14:textId="77777777" w:rsidR="00F57018" w:rsidRPr="00562C3F" w:rsidRDefault="00F57018" w:rsidP="00F57018">
      <w:pPr>
        <w:pStyle w:val="NormalWeb"/>
        <w:ind w:left="360" w:hanging="360"/>
        <w:rPr>
          <w:rFonts w:ascii="Century" w:hAnsi="Century"/>
          <w:bCs/>
        </w:rPr>
      </w:pPr>
      <w:r w:rsidRPr="00562C3F">
        <w:rPr>
          <w:rFonts w:ascii="Century" w:hAnsi="Century"/>
          <w:bCs/>
        </w:rPr>
        <w:t xml:space="preserve">Aihara, M., Calkins D.J, Casson R., Goldberg J.L. Martin K, Osborne N. (2009). Glaucoma Dialogue: Comment on, Effect of brimonidine on retinal ganglion cell survival in an optic nerve crush model. </w:t>
      </w:r>
      <w:r w:rsidRPr="00562C3F">
        <w:rPr>
          <w:rFonts w:ascii="Century" w:hAnsi="Century"/>
          <w:bCs/>
          <w:i/>
        </w:rPr>
        <w:t>International Glaucoma Review</w:t>
      </w:r>
      <w:r w:rsidRPr="00562C3F">
        <w:rPr>
          <w:rFonts w:ascii="Century" w:hAnsi="Century"/>
          <w:bCs/>
        </w:rPr>
        <w:t>, 11(1):10-12.</w:t>
      </w:r>
    </w:p>
    <w:p w14:paraId="45C0A9E4" w14:textId="77777777" w:rsidR="00F57018" w:rsidRPr="00562C3F" w:rsidRDefault="00F57018" w:rsidP="00F57018">
      <w:pPr>
        <w:pStyle w:val="NormalWeb"/>
        <w:ind w:left="360" w:hanging="360"/>
        <w:rPr>
          <w:rFonts w:ascii="Century" w:hAnsi="Century"/>
          <w:bCs/>
        </w:rPr>
      </w:pPr>
      <w:r w:rsidRPr="00562C3F">
        <w:rPr>
          <w:rFonts w:ascii="Century" w:hAnsi="Century"/>
          <w:bCs/>
        </w:rPr>
        <w:t>Calkins, D.J. (2007) Letter to the Editor: Primate Eyes’ Private Lines (</w:t>
      </w:r>
      <w:r w:rsidRPr="00562C3F">
        <w:rPr>
          <w:rFonts w:ascii="Century" w:hAnsi="Century"/>
          <w:bCs/>
          <w:i/>
        </w:rPr>
        <w:t>Discover</w:t>
      </w:r>
      <w:r w:rsidRPr="00562C3F">
        <w:rPr>
          <w:rFonts w:ascii="Century" w:hAnsi="Century"/>
          <w:bCs/>
        </w:rPr>
        <w:t>, January, 4).</w:t>
      </w:r>
    </w:p>
    <w:p w14:paraId="0B426B9E" w14:textId="77777777" w:rsidR="00F57018" w:rsidRPr="00562C3F" w:rsidRDefault="00F57018" w:rsidP="00F57018">
      <w:pPr>
        <w:pStyle w:val="NormalWeb"/>
        <w:ind w:left="360" w:hanging="360"/>
        <w:rPr>
          <w:rFonts w:ascii="Century" w:hAnsi="Century"/>
          <w:bCs/>
        </w:rPr>
      </w:pPr>
      <w:r w:rsidRPr="00562C3F">
        <w:rPr>
          <w:rFonts w:ascii="Century" w:hAnsi="Century"/>
          <w:bCs/>
        </w:rPr>
        <w:t>Calkins, D.J. (2005) Memorial: Remembering Bob Rodieck: 1937-2003 (</w:t>
      </w:r>
      <w:r w:rsidRPr="00562C3F">
        <w:rPr>
          <w:rFonts w:ascii="Century" w:hAnsi="Century"/>
          <w:bCs/>
          <w:i/>
        </w:rPr>
        <w:t>Visual Neuroscience</w:t>
      </w:r>
      <w:r w:rsidRPr="00562C3F">
        <w:rPr>
          <w:rFonts w:ascii="Century" w:hAnsi="Century"/>
          <w:bCs/>
        </w:rPr>
        <w:t xml:space="preserve"> </w:t>
      </w:r>
      <w:r w:rsidRPr="00562C3F">
        <w:rPr>
          <w:rFonts w:ascii="Century" w:hAnsi="Century"/>
          <w:b/>
          <w:bCs/>
        </w:rPr>
        <w:t>22</w:t>
      </w:r>
      <w:r w:rsidRPr="00562C3F">
        <w:rPr>
          <w:rFonts w:ascii="Century" w:hAnsi="Century"/>
          <w:bCs/>
        </w:rPr>
        <w:t>, 379-381). PMID: 16212696</w:t>
      </w:r>
    </w:p>
    <w:p w14:paraId="62B80936" w14:textId="77777777" w:rsidR="00F57018" w:rsidRPr="00562C3F" w:rsidRDefault="00F57018" w:rsidP="00F57018">
      <w:pPr>
        <w:pStyle w:val="NormalWeb"/>
        <w:spacing w:before="0" w:beforeAutospacing="0"/>
        <w:ind w:left="360" w:hanging="360"/>
        <w:rPr>
          <w:rFonts w:ascii="Century" w:hAnsi="Century"/>
          <w:bCs/>
        </w:rPr>
      </w:pPr>
      <w:r w:rsidRPr="00562C3F">
        <w:rPr>
          <w:rFonts w:ascii="Century" w:hAnsi="Century"/>
          <w:bCs/>
        </w:rPr>
        <w:t xml:space="preserve">Calkins, D.J. (2003) Book Review: </w:t>
      </w:r>
      <w:r w:rsidRPr="00562C3F">
        <w:rPr>
          <w:rFonts w:ascii="Century" w:hAnsi="Century"/>
          <w:bCs/>
          <w:i/>
        </w:rPr>
        <w:t>Vision in the Brain: Organization and Plasticity in the Visual System, by P.G. Simos</w:t>
      </w:r>
      <w:r w:rsidRPr="00562C3F">
        <w:rPr>
          <w:rFonts w:ascii="Century" w:hAnsi="Century"/>
          <w:bCs/>
        </w:rPr>
        <w:t xml:space="preserve"> (Swets &amp; Zeitlinger, 2002). </w:t>
      </w:r>
      <w:r w:rsidRPr="00562C3F">
        <w:rPr>
          <w:rFonts w:ascii="Century" w:hAnsi="Century"/>
          <w:bCs/>
          <w:i/>
          <w:iCs/>
        </w:rPr>
        <w:t xml:space="preserve">J. Neuro-Ophthalmol. </w:t>
      </w:r>
      <w:r w:rsidRPr="00562C3F">
        <w:rPr>
          <w:rFonts w:ascii="Century" w:hAnsi="Century"/>
          <w:b/>
          <w:bCs/>
        </w:rPr>
        <w:t>23</w:t>
      </w:r>
      <w:r w:rsidRPr="00562C3F">
        <w:rPr>
          <w:rFonts w:ascii="Century" w:hAnsi="Century"/>
          <w:bCs/>
        </w:rPr>
        <w:t>, p. 101.</w:t>
      </w:r>
    </w:p>
    <w:p w14:paraId="6C3FB4B2" w14:textId="77777777" w:rsidR="00E37CB7" w:rsidRDefault="00E37CB7" w:rsidP="00984326">
      <w:pPr>
        <w:rPr>
          <w:rFonts w:ascii="Century" w:hAnsi="Century"/>
          <w:b/>
          <w:bCs/>
          <w:sz w:val="28"/>
          <w:szCs w:val="28"/>
        </w:rPr>
      </w:pPr>
    </w:p>
    <w:p w14:paraId="651CCDF5" w14:textId="66D09DB9" w:rsidR="00910B48" w:rsidRPr="00726E81" w:rsidRDefault="00507D22" w:rsidP="00984326">
      <w:pPr>
        <w:rPr>
          <w:rFonts w:ascii="Century" w:hAnsi="Century"/>
          <w:b/>
          <w:bCs/>
          <w:sz w:val="28"/>
          <w:szCs w:val="28"/>
        </w:rPr>
      </w:pPr>
      <w:r>
        <w:rPr>
          <w:rFonts w:ascii="Century" w:hAnsi="Century"/>
          <w:b/>
          <w:bCs/>
          <w:sz w:val="28"/>
          <w:szCs w:val="28"/>
        </w:rPr>
        <w:t xml:space="preserve">SELECT </w:t>
      </w:r>
      <w:r w:rsidR="00910B48" w:rsidRPr="00726E81">
        <w:rPr>
          <w:rFonts w:ascii="Century" w:hAnsi="Century"/>
          <w:b/>
          <w:bCs/>
          <w:sz w:val="28"/>
          <w:szCs w:val="28"/>
        </w:rPr>
        <w:t>INVITED LECTURESHIPS/VISITING PROFESSORSHIPS/SYMPOSIA</w:t>
      </w:r>
    </w:p>
    <w:p w14:paraId="1D162D70" w14:textId="77777777" w:rsidR="00726E81" w:rsidRPr="005D0B0C" w:rsidRDefault="00726E81" w:rsidP="00984326">
      <w:pPr>
        <w:rPr>
          <w:rFonts w:ascii="Century" w:hAnsi="Century"/>
        </w:rPr>
      </w:pPr>
    </w:p>
    <w:p w14:paraId="2633D1B1" w14:textId="1E63DA25" w:rsidR="006F2D73" w:rsidRDefault="006F2D73" w:rsidP="00177F15">
      <w:pPr>
        <w:pStyle w:val="NormalWeb"/>
        <w:ind w:left="360" w:hanging="360"/>
        <w:rPr>
          <w:rFonts w:ascii="Century" w:hAnsi="Century"/>
          <w:bCs/>
        </w:rPr>
      </w:pPr>
      <w:r w:rsidRPr="006F2D73">
        <w:rPr>
          <w:rFonts w:ascii="Century" w:hAnsi="Century"/>
          <w:bCs/>
        </w:rPr>
        <w:t>American Physician Scientists Association (APSA) South Regional Meeting </w:t>
      </w:r>
      <w:r>
        <w:rPr>
          <w:rFonts w:ascii="Century" w:hAnsi="Century"/>
          <w:bCs/>
        </w:rPr>
        <w:t xml:space="preserve">and </w:t>
      </w:r>
      <w:r w:rsidRPr="006F2D73">
        <w:rPr>
          <w:rFonts w:ascii="Century" w:hAnsi="Century"/>
          <w:bCs/>
        </w:rPr>
        <w:t>Eastern Atlantic Student Research Forum </w:t>
      </w:r>
      <w:r>
        <w:rPr>
          <w:rFonts w:ascii="Century" w:hAnsi="Century"/>
          <w:bCs/>
        </w:rPr>
        <w:t>Keynote Lecture. “</w:t>
      </w:r>
      <w:r w:rsidR="009C2F2B" w:rsidRPr="009C2F2B">
        <w:rPr>
          <w:rFonts w:ascii="Century" w:hAnsi="Century"/>
          <w:bCs/>
        </w:rPr>
        <w:t>Wired for Leadership: Life Lessons from a Career in Neuroscience"</w:t>
      </w:r>
      <w:r w:rsidR="009C2F2B">
        <w:rPr>
          <w:rFonts w:ascii="Century" w:hAnsi="Century"/>
          <w:bCs/>
        </w:rPr>
        <w:t xml:space="preserve">. February 2026, Miami FL. </w:t>
      </w:r>
    </w:p>
    <w:p w14:paraId="2622B1DD" w14:textId="04DCD068" w:rsidR="00177F15" w:rsidRDefault="00177F15" w:rsidP="00177F15">
      <w:pPr>
        <w:pStyle w:val="NormalWeb"/>
        <w:ind w:left="360" w:hanging="360"/>
        <w:rPr>
          <w:rFonts w:ascii="Century" w:hAnsi="Century"/>
          <w:bCs/>
        </w:rPr>
      </w:pPr>
      <w:r>
        <w:rPr>
          <w:rFonts w:ascii="Century" w:hAnsi="Century"/>
          <w:bCs/>
        </w:rPr>
        <w:lastRenderedPageBreak/>
        <w:t xml:space="preserve">Harvard University Medical School, </w:t>
      </w:r>
      <w:r w:rsidRPr="001149C3">
        <w:rPr>
          <w:rFonts w:ascii="Century" w:hAnsi="Century"/>
          <w:bCs/>
        </w:rPr>
        <w:t>Department of Ophthalmology</w:t>
      </w:r>
      <w:r>
        <w:rPr>
          <w:rFonts w:ascii="Century" w:hAnsi="Century"/>
          <w:bCs/>
        </w:rPr>
        <w:t xml:space="preserve"> and </w:t>
      </w:r>
      <w:r w:rsidRPr="001149C3">
        <w:rPr>
          <w:rFonts w:ascii="Century" w:hAnsi="Century"/>
          <w:bCs/>
        </w:rPr>
        <w:t>Massachusetts Eye &amp; Ear Infirmary</w:t>
      </w:r>
      <w:r>
        <w:rPr>
          <w:rFonts w:ascii="Century" w:hAnsi="Century"/>
          <w:bCs/>
        </w:rPr>
        <w:t xml:space="preserve"> Symposium </w:t>
      </w:r>
      <w:r w:rsidRPr="001149C3">
        <w:rPr>
          <w:rFonts w:ascii="Century" w:hAnsi="Century"/>
          <w:bCs/>
        </w:rPr>
        <w:t xml:space="preserve">Astrocytes, Microglia and Neuroinflammation in the Eye.  </w:t>
      </w:r>
      <w:r>
        <w:rPr>
          <w:rFonts w:ascii="Century" w:hAnsi="Century"/>
          <w:bCs/>
        </w:rPr>
        <w:t>“</w:t>
      </w:r>
      <w:r w:rsidR="007A4DB2">
        <w:rPr>
          <w:rFonts w:ascii="Century" w:hAnsi="Century"/>
          <w:bCs/>
        </w:rPr>
        <w:t>Astrocytes in Neurodegeneration: Beyond Hypertrophy</w:t>
      </w:r>
      <w:r>
        <w:rPr>
          <w:rFonts w:ascii="Century" w:hAnsi="Century"/>
          <w:bCs/>
        </w:rPr>
        <w:t>”.  December 2024- Virtual</w:t>
      </w:r>
    </w:p>
    <w:p w14:paraId="6E823543" w14:textId="0E3B7E0A" w:rsidR="00177F15" w:rsidRDefault="00177F15" w:rsidP="00435D32">
      <w:pPr>
        <w:pStyle w:val="NormalWeb"/>
        <w:spacing w:before="0" w:beforeAutospacing="0" w:after="0" w:afterAutospacing="0"/>
        <w:ind w:left="360" w:hanging="360"/>
        <w:rPr>
          <w:rFonts w:ascii="Century" w:hAnsi="Century"/>
          <w:bCs/>
        </w:rPr>
      </w:pPr>
      <w:r>
        <w:rPr>
          <w:rFonts w:ascii="Century" w:hAnsi="Century"/>
          <w:bCs/>
        </w:rPr>
        <w:t>Southeastern Vision Research Conference ““</w:t>
      </w:r>
      <w:r w:rsidRPr="0077038D">
        <w:rPr>
          <w:rFonts w:ascii="Century" w:hAnsi="Century"/>
          <w:bCs/>
        </w:rPr>
        <w:t>The</w:t>
      </w:r>
      <w:r>
        <w:rPr>
          <w:rFonts w:ascii="Century" w:hAnsi="Century"/>
          <w:bCs/>
        </w:rPr>
        <w:t xml:space="preserve">re and Back Again: A Vision Scientist’s Journey” November 2024, Nashville, TN </w:t>
      </w:r>
    </w:p>
    <w:p w14:paraId="4A9BB062" w14:textId="77777777" w:rsidR="00177F15" w:rsidRDefault="00177F15" w:rsidP="00435D32">
      <w:pPr>
        <w:pStyle w:val="NormalWeb"/>
        <w:spacing w:before="0" w:beforeAutospacing="0" w:after="0" w:afterAutospacing="0"/>
        <w:ind w:left="360" w:hanging="360"/>
        <w:rPr>
          <w:rFonts w:ascii="Century" w:hAnsi="Century"/>
          <w:bCs/>
        </w:rPr>
      </w:pPr>
    </w:p>
    <w:p w14:paraId="5543B1A7" w14:textId="14423298" w:rsidR="00435D32" w:rsidRDefault="00435D32" w:rsidP="00435D32">
      <w:pPr>
        <w:pStyle w:val="NormalWeb"/>
        <w:spacing w:before="0" w:beforeAutospacing="0" w:after="0" w:afterAutospacing="0"/>
        <w:ind w:left="360" w:hanging="360"/>
        <w:rPr>
          <w:rFonts w:ascii="Century" w:hAnsi="Century"/>
          <w:bCs/>
        </w:rPr>
      </w:pPr>
      <w:r>
        <w:rPr>
          <w:rFonts w:ascii="Century" w:hAnsi="Century"/>
          <w:bCs/>
        </w:rPr>
        <w:t>University of Michigan Kellogg Eye Center Vision Research Seminar Series “</w:t>
      </w:r>
      <w:r w:rsidRPr="0077038D">
        <w:rPr>
          <w:rFonts w:ascii="Century" w:hAnsi="Century"/>
          <w:bCs/>
        </w:rPr>
        <w:t>The</w:t>
      </w:r>
      <w:r>
        <w:rPr>
          <w:rFonts w:ascii="Century" w:hAnsi="Century"/>
          <w:bCs/>
        </w:rPr>
        <w:t>re and Back Again: A Vision Scientist’s Journey” September 2024, Ann Arbor, MI</w:t>
      </w:r>
    </w:p>
    <w:p w14:paraId="127CBFD3" w14:textId="77777777" w:rsidR="00435D32" w:rsidRDefault="00435D32" w:rsidP="00377329">
      <w:pPr>
        <w:pStyle w:val="NormalWeb"/>
        <w:spacing w:before="0" w:beforeAutospacing="0" w:after="0" w:afterAutospacing="0"/>
        <w:ind w:left="360" w:hanging="360"/>
        <w:rPr>
          <w:rFonts w:ascii="Century" w:hAnsi="Century"/>
          <w:color w:val="000000"/>
        </w:rPr>
      </w:pPr>
    </w:p>
    <w:p w14:paraId="6D3CE83B" w14:textId="21033108" w:rsidR="00377329" w:rsidRDefault="00377329" w:rsidP="00377329">
      <w:pPr>
        <w:pStyle w:val="NormalWeb"/>
        <w:spacing w:before="0" w:beforeAutospacing="0" w:after="0" w:afterAutospacing="0"/>
        <w:ind w:left="360" w:hanging="360"/>
        <w:rPr>
          <w:rFonts w:ascii="Century" w:hAnsi="Century"/>
          <w:color w:val="000000"/>
        </w:rPr>
      </w:pPr>
      <w:r>
        <w:rPr>
          <w:rFonts w:ascii="Century" w:hAnsi="Century"/>
          <w:color w:val="000000"/>
        </w:rPr>
        <w:t xml:space="preserve">Association of University Professors in Ophthalmology </w:t>
      </w:r>
      <w:r w:rsidR="00E90332">
        <w:rPr>
          <w:rFonts w:ascii="Century" w:hAnsi="Century"/>
          <w:color w:val="000000"/>
        </w:rPr>
        <w:t>Research to Prevent Blindness David Weeks Lecture</w:t>
      </w:r>
      <w:r>
        <w:rPr>
          <w:rFonts w:ascii="Century" w:hAnsi="Century"/>
          <w:color w:val="000000"/>
        </w:rPr>
        <w:t>. “</w:t>
      </w:r>
      <w:r w:rsidR="00E90332">
        <w:rPr>
          <w:rFonts w:ascii="Century" w:hAnsi="Century"/>
          <w:color w:val="000000"/>
        </w:rPr>
        <w:t>There and Back Again: The Adventures of a Vision Scientist</w:t>
      </w:r>
      <w:r>
        <w:rPr>
          <w:rFonts w:ascii="Century" w:hAnsi="Century"/>
          <w:color w:val="000000"/>
        </w:rPr>
        <w:t xml:space="preserve">”. </w:t>
      </w:r>
      <w:r w:rsidR="00E90332">
        <w:rPr>
          <w:rFonts w:ascii="Century" w:hAnsi="Century"/>
          <w:color w:val="000000"/>
        </w:rPr>
        <w:t>January</w:t>
      </w:r>
      <w:r>
        <w:rPr>
          <w:rFonts w:ascii="Century" w:hAnsi="Century"/>
          <w:color w:val="000000"/>
        </w:rPr>
        <w:t>, 202</w:t>
      </w:r>
      <w:r w:rsidR="00E90332">
        <w:rPr>
          <w:rFonts w:ascii="Century" w:hAnsi="Century"/>
          <w:color w:val="000000"/>
        </w:rPr>
        <w:t xml:space="preserve">3, San Diego, CA. </w:t>
      </w:r>
    </w:p>
    <w:p w14:paraId="03D38512" w14:textId="77777777" w:rsidR="00377329" w:rsidRDefault="00377329" w:rsidP="00980B18">
      <w:pPr>
        <w:pStyle w:val="NormalWeb"/>
        <w:spacing w:before="0" w:beforeAutospacing="0" w:after="0" w:afterAutospacing="0"/>
        <w:ind w:left="360" w:hanging="360"/>
        <w:rPr>
          <w:rFonts w:ascii="Century" w:hAnsi="Century"/>
          <w:bCs/>
        </w:rPr>
      </w:pPr>
    </w:p>
    <w:p w14:paraId="09461B00" w14:textId="0277AFAB" w:rsidR="001957E3" w:rsidRDefault="001957E3" w:rsidP="00980B18">
      <w:pPr>
        <w:pStyle w:val="NormalWeb"/>
        <w:spacing w:before="0" w:beforeAutospacing="0" w:after="0" w:afterAutospacing="0"/>
        <w:ind w:left="360" w:hanging="360"/>
        <w:rPr>
          <w:rFonts w:ascii="Century" w:hAnsi="Century"/>
          <w:color w:val="000000"/>
        </w:rPr>
      </w:pPr>
      <w:r>
        <w:rPr>
          <w:rFonts w:ascii="Century" w:hAnsi="Century"/>
          <w:bCs/>
        </w:rPr>
        <w:t>2023 Mid</w:t>
      </w:r>
      <w:r w:rsidR="00435D32">
        <w:rPr>
          <w:rFonts w:ascii="Century" w:hAnsi="Century"/>
          <w:bCs/>
        </w:rPr>
        <w:t>w</w:t>
      </w:r>
      <w:r>
        <w:rPr>
          <w:rFonts w:ascii="Century" w:hAnsi="Century"/>
          <w:bCs/>
        </w:rPr>
        <w:t xml:space="preserve">estern Vision Research Conference Platform Lecture </w:t>
      </w:r>
      <w:r>
        <w:rPr>
          <w:rFonts w:ascii="Century" w:hAnsi="Century"/>
          <w:color w:val="000000"/>
        </w:rPr>
        <w:t>“There and Back Again: The Adventures of a Vision Scientist”. August, 2022, Iowa City, IA</w:t>
      </w:r>
    </w:p>
    <w:p w14:paraId="651EC9C3" w14:textId="77777777" w:rsidR="001957E3" w:rsidRDefault="001957E3" w:rsidP="00980B18">
      <w:pPr>
        <w:pStyle w:val="NormalWeb"/>
        <w:spacing w:before="0" w:beforeAutospacing="0" w:after="0" w:afterAutospacing="0"/>
        <w:ind w:left="360" w:hanging="360"/>
        <w:rPr>
          <w:rFonts w:ascii="Century" w:hAnsi="Century"/>
          <w:bCs/>
        </w:rPr>
      </w:pPr>
    </w:p>
    <w:p w14:paraId="77EFCD4F" w14:textId="558B7B68" w:rsidR="005C474A" w:rsidRDefault="005C474A" w:rsidP="00980B18">
      <w:pPr>
        <w:pStyle w:val="NormalWeb"/>
        <w:spacing w:before="0" w:beforeAutospacing="0" w:after="0" w:afterAutospacing="0"/>
        <w:ind w:left="360" w:hanging="360"/>
        <w:rPr>
          <w:rFonts w:ascii="Century" w:hAnsi="Century"/>
          <w:bCs/>
        </w:rPr>
      </w:pPr>
      <w:r w:rsidRPr="00457109">
        <w:rPr>
          <w:rFonts w:ascii="Century" w:hAnsi="Century"/>
          <w:bCs/>
        </w:rPr>
        <w:t xml:space="preserve">Association for Research in Vision and Ophthalmology </w:t>
      </w:r>
      <w:r w:rsidR="00956367">
        <w:rPr>
          <w:rFonts w:ascii="Century" w:hAnsi="Century"/>
          <w:bCs/>
        </w:rPr>
        <w:t xml:space="preserve">Annual Meeting </w:t>
      </w:r>
      <w:r w:rsidRPr="00457109">
        <w:rPr>
          <w:rFonts w:ascii="Century" w:hAnsi="Century"/>
          <w:bCs/>
        </w:rPr>
        <w:t>S</w:t>
      </w:r>
      <w:r w:rsidR="002975EB">
        <w:rPr>
          <w:rFonts w:ascii="Century" w:hAnsi="Century"/>
          <w:bCs/>
        </w:rPr>
        <w:t xml:space="preserve">pecial Interest Group </w:t>
      </w:r>
      <w:r w:rsidR="00956367">
        <w:rPr>
          <w:rFonts w:ascii="Century" w:hAnsi="Century"/>
          <w:bCs/>
        </w:rPr>
        <w:t>Symposium</w:t>
      </w:r>
      <w:r w:rsidR="00BF5557">
        <w:rPr>
          <w:rFonts w:ascii="Century" w:hAnsi="Century"/>
          <w:bCs/>
        </w:rPr>
        <w:t>.</w:t>
      </w:r>
      <w:r w:rsidR="00956367">
        <w:rPr>
          <w:rFonts w:ascii="Century" w:hAnsi="Century"/>
          <w:bCs/>
        </w:rPr>
        <w:t xml:space="preserve"> “</w:t>
      </w:r>
      <w:r w:rsidR="00BF5557" w:rsidRPr="00BF5557">
        <w:rPr>
          <w:rFonts w:ascii="Century" w:hAnsi="Century"/>
          <w:bCs/>
        </w:rPr>
        <w:t>Bioenergetic Challenges Facing Human-Derived Retinal Ganglion Cells</w:t>
      </w:r>
      <w:r w:rsidR="00BF5557">
        <w:rPr>
          <w:rFonts w:ascii="Century" w:hAnsi="Century"/>
          <w:bCs/>
        </w:rPr>
        <w:t>”. May, 2022 - Virtual</w:t>
      </w:r>
    </w:p>
    <w:p w14:paraId="47A92FFC" w14:textId="77777777" w:rsidR="005C474A" w:rsidRDefault="005C474A" w:rsidP="00980B18">
      <w:pPr>
        <w:pStyle w:val="NormalWeb"/>
        <w:spacing w:before="0" w:beforeAutospacing="0" w:after="0" w:afterAutospacing="0"/>
        <w:ind w:left="360" w:hanging="360"/>
        <w:rPr>
          <w:rFonts w:ascii="Century" w:hAnsi="Century"/>
          <w:bCs/>
        </w:rPr>
      </w:pPr>
    </w:p>
    <w:p w14:paraId="2C9EC56D" w14:textId="45A4359A" w:rsidR="00606968" w:rsidRDefault="00C01F2B" w:rsidP="00980B18">
      <w:pPr>
        <w:pStyle w:val="NormalWeb"/>
        <w:spacing w:before="0" w:beforeAutospacing="0" w:after="0" w:afterAutospacing="0"/>
        <w:ind w:left="360" w:hanging="360"/>
        <w:rPr>
          <w:rFonts w:ascii="Century" w:hAnsi="Century"/>
          <w:color w:val="000000"/>
        </w:rPr>
      </w:pPr>
      <w:r>
        <w:rPr>
          <w:rFonts w:ascii="Century" w:hAnsi="Century"/>
          <w:color w:val="000000"/>
        </w:rPr>
        <w:t xml:space="preserve">Association of University Professors in Ophthalmology </w:t>
      </w:r>
      <w:r w:rsidR="008C6E3D">
        <w:rPr>
          <w:rFonts w:ascii="Century" w:hAnsi="Century"/>
          <w:color w:val="000000"/>
        </w:rPr>
        <w:t>Annual Meeting. “</w:t>
      </w:r>
      <w:r w:rsidR="005C474A" w:rsidRPr="005C474A">
        <w:rPr>
          <w:rFonts w:ascii="Century" w:hAnsi="Century"/>
          <w:color w:val="000000"/>
        </w:rPr>
        <w:t>Research in a Clinical Department: Innovating Towards a Unified Culture</w:t>
      </w:r>
      <w:r w:rsidR="005C474A">
        <w:rPr>
          <w:rFonts w:ascii="Century" w:hAnsi="Century"/>
          <w:color w:val="000000"/>
        </w:rPr>
        <w:t>”. February, 2022 - Virtual</w:t>
      </w:r>
    </w:p>
    <w:p w14:paraId="73926C49" w14:textId="77777777" w:rsidR="005C474A" w:rsidRDefault="005C474A" w:rsidP="00980B18">
      <w:pPr>
        <w:pStyle w:val="NormalWeb"/>
        <w:spacing w:before="0" w:beforeAutospacing="0" w:after="0" w:afterAutospacing="0"/>
        <w:ind w:left="360" w:hanging="360"/>
        <w:rPr>
          <w:rFonts w:ascii="Century" w:hAnsi="Century"/>
          <w:bCs/>
        </w:rPr>
      </w:pPr>
    </w:p>
    <w:p w14:paraId="1CECF148" w14:textId="7F77A917" w:rsidR="007112D0" w:rsidRDefault="007112D0" w:rsidP="00980B18">
      <w:pPr>
        <w:pStyle w:val="NormalWeb"/>
        <w:spacing w:before="0" w:beforeAutospacing="0" w:after="0" w:afterAutospacing="0"/>
        <w:ind w:left="360" w:hanging="360"/>
        <w:rPr>
          <w:rFonts w:ascii="Century" w:hAnsi="Century"/>
          <w:bCs/>
        </w:rPr>
      </w:pPr>
      <w:proofErr w:type="spellStart"/>
      <w:r>
        <w:rPr>
          <w:rFonts w:ascii="Century" w:hAnsi="Century"/>
          <w:bCs/>
        </w:rPr>
        <w:t>Brightfocus</w:t>
      </w:r>
      <w:proofErr w:type="spellEnd"/>
      <w:r>
        <w:rPr>
          <w:rFonts w:ascii="Century" w:hAnsi="Century"/>
          <w:bCs/>
        </w:rPr>
        <w:t xml:space="preserve"> Foundation &amp; Glaucoma Research Foundation Catalyst Conference Solving Neurodegeneration. “</w:t>
      </w:r>
      <w:r w:rsidRPr="007112D0">
        <w:rPr>
          <w:rFonts w:ascii="Century" w:hAnsi="Century"/>
          <w:bCs/>
        </w:rPr>
        <w:t>Challenges Facing Therapies for Neurodegeneration in Glaucoma</w:t>
      </w:r>
      <w:r>
        <w:rPr>
          <w:rFonts w:ascii="Century" w:hAnsi="Century"/>
          <w:bCs/>
        </w:rPr>
        <w:t>”. April, 2021 - Virtual</w:t>
      </w:r>
    </w:p>
    <w:p w14:paraId="635418F6" w14:textId="77777777" w:rsidR="007112D0" w:rsidRDefault="007112D0" w:rsidP="00980B18">
      <w:pPr>
        <w:pStyle w:val="NormalWeb"/>
        <w:spacing w:before="0" w:beforeAutospacing="0" w:after="0" w:afterAutospacing="0"/>
        <w:ind w:left="360" w:hanging="360"/>
        <w:rPr>
          <w:rFonts w:ascii="Century" w:hAnsi="Century"/>
          <w:bCs/>
        </w:rPr>
      </w:pPr>
    </w:p>
    <w:p w14:paraId="0CE01060" w14:textId="0189C23B" w:rsidR="00980B18" w:rsidRDefault="00980B18" w:rsidP="00980B18">
      <w:pPr>
        <w:pStyle w:val="NormalWeb"/>
        <w:spacing w:before="0" w:beforeAutospacing="0" w:after="0" w:afterAutospacing="0"/>
        <w:ind w:left="360" w:hanging="360"/>
        <w:rPr>
          <w:rFonts w:ascii="Century" w:hAnsi="Century"/>
          <w:bCs/>
        </w:rPr>
      </w:pPr>
      <w:r>
        <w:rPr>
          <w:rFonts w:ascii="Century" w:hAnsi="Century"/>
          <w:bCs/>
        </w:rPr>
        <w:t xml:space="preserve">Thomas Jefferson University </w:t>
      </w:r>
      <w:r w:rsidRPr="00980B18">
        <w:rPr>
          <w:rFonts w:ascii="Century" w:hAnsi="Century"/>
          <w:bCs/>
        </w:rPr>
        <w:t>Vickie and Jack Farber Institute for Neuroscience</w:t>
      </w:r>
      <w:r>
        <w:rPr>
          <w:rFonts w:ascii="Century" w:hAnsi="Century"/>
          <w:bCs/>
        </w:rPr>
        <w:t xml:space="preserve"> Seminar Series. </w:t>
      </w:r>
      <w:r w:rsidRPr="008C06F6">
        <w:rPr>
          <w:rFonts w:ascii="Century" w:hAnsi="Century"/>
          <w:bCs/>
        </w:rPr>
        <w:t xml:space="preserve">“Neurons Fight Back: The Intrinsic Stress Response in Neurodegenerative Disease”. </w:t>
      </w:r>
      <w:r>
        <w:rPr>
          <w:rFonts w:ascii="Century" w:hAnsi="Century"/>
          <w:bCs/>
        </w:rPr>
        <w:t>December 2020 - Virtual</w:t>
      </w:r>
      <w:r w:rsidRPr="008C06F6">
        <w:rPr>
          <w:rFonts w:ascii="Century" w:hAnsi="Century"/>
          <w:bCs/>
        </w:rPr>
        <w:t xml:space="preserve"> </w:t>
      </w:r>
    </w:p>
    <w:p w14:paraId="12222C43" w14:textId="14560E41" w:rsidR="001149C3" w:rsidRDefault="001149C3" w:rsidP="001149C3">
      <w:pPr>
        <w:pStyle w:val="NormalWeb"/>
        <w:ind w:left="360" w:hanging="360"/>
        <w:rPr>
          <w:rFonts w:ascii="Century" w:hAnsi="Century"/>
          <w:bCs/>
        </w:rPr>
      </w:pPr>
      <w:r>
        <w:rPr>
          <w:rFonts w:ascii="Century" w:hAnsi="Century"/>
          <w:bCs/>
        </w:rPr>
        <w:t xml:space="preserve">Harvard University Medical School, </w:t>
      </w:r>
      <w:r w:rsidRPr="001149C3">
        <w:rPr>
          <w:rFonts w:ascii="Century" w:hAnsi="Century"/>
          <w:bCs/>
        </w:rPr>
        <w:t>Department of Ophthalmology</w:t>
      </w:r>
      <w:r>
        <w:rPr>
          <w:rFonts w:ascii="Century" w:hAnsi="Century"/>
          <w:bCs/>
        </w:rPr>
        <w:t xml:space="preserve"> and </w:t>
      </w:r>
      <w:r w:rsidRPr="001149C3">
        <w:rPr>
          <w:rFonts w:ascii="Century" w:hAnsi="Century"/>
          <w:bCs/>
        </w:rPr>
        <w:t>Massachusetts Eye &amp; Ear Infirmary</w:t>
      </w:r>
      <w:r>
        <w:rPr>
          <w:rFonts w:ascii="Century" w:hAnsi="Century"/>
          <w:bCs/>
        </w:rPr>
        <w:t xml:space="preserve"> Symposium </w:t>
      </w:r>
      <w:r w:rsidRPr="001149C3">
        <w:rPr>
          <w:rFonts w:ascii="Century" w:hAnsi="Century"/>
          <w:bCs/>
        </w:rPr>
        <w:t xml:space="preserve">Astrocytes, Microglia and Neuroinflammation in the Eye.  </w:t>
      </w:r>
      <w:r>
        <w:rPr>
          <w:rFonts w:ascii="Century" w:hAnsi="Century"/>
          <w:bCs/>
        </w:rPr>
        <w:t>“</w:t>
      </w:r>
      <w:r w:rsidRPr="001149C3">
        <w:rPr>
          <w:rFonts w:ascii="Century" w:hAnsi="Century"/>
          <w:bCs/>
        </w:rPr>
        <w:t>Astrocyte Bioenergetics in Glaucoma</w:t>
      </w:r>
      <w:r>
        <w:rPr>
          <w:rFonts w:ascii="Century" w:hAnsi="Century"/>
          <w:bCs/>
        </w:rPr>
        <w:t xml:space="preserve">”. </w:t>
      </w:r>
      <w:r w:rsidR="006D6AC7">
        <w:rPr>
          <w:rFonts w:ascii="Century" w:hAnsi="Century"/>
          <w:bCs/>
        </w:rPr>
        <w:t xml:space="preserve"> November 2020 - Virtual</w:t>
      </w:r>
    </w:p>
    <w:p w14:paraId="1D3F2D7F" w14:textId="68361895" w:rsidR="000B7F4F" w:rsidRDefault="000B7F4F" w:rsidP="001149C3">
      <w:pPr>
        <w:pStyle w:val="NormalWeb"/>
        <w:spacing w:before="0" w:beforeAutospacing="0" w:after="0" w:afterAutospacing="0"/>
        <w:ind w:left="360" w:hanging="360"/>
        <w:rPr>
          <w:rFonts w:ascii="Century" w:hAnsi="Century"/>
          <w:bCs/>
        </w:rPr>
      </w:pPr>
      <w:r>
        <w:rPr>
          <w:rFonts w:ascii="Century" w:hAnsi="Century"/>
          <w:bCs/>
        </w:rPr>
        <w:t xml:space="preserve">University of Pittsburgh Medical Center </w:t>
      </w:r>
      <w:r w:rsidRPr="00302ABD">
        <w:rPr>
          <w:rFonts w:ascii="Century" w:hAnsi="Century"/>
          <w:bCs/>
        </w:rPr>
        <w:t>Louis J Fox Center for Vision Restoration</w:t>
      </w:r>
      <w:r>
        <w:rPr>
          <w:rFonts w:ascii="Century" w:hAnsi="Century"/>
          <w:bCs/>
        </w:rPr>
        <w:t xml:space="preserve"> Workshop</w:t>
      </w:r>
      <w:r w:rsidR="001149C3">
        <w:rPr>
          <w:rFonts w:ascii="Century" w:hAnsi="Century"/>
          <w:bCs/>
        </w:rPr>
        <w:t xml:space="preserve"> </w:t>
      </w:r>
      <w:r w:rsidRPr="00C16668">
        <w:rPr>
          <w:rFonts w:ascii="Century" w:hAnsi="Century"/>
          <w:bCs/>
        </w:rPr>
        <w:t>“</w:t>
      </w:r>
      <w:r w:rsidRPr="000B7F4F">
        <w:rPr>
          <w:rFonts w:ascii="Century" w:hAnsi="Century"/>
          <w:bCs/>
        </w:rPr>
        <w:t>Retinal Ganglion Cell Excitability in Glaucoma: Adaptive Response or Catalyst for Degeneration?</w:t>
      </w:r>
      <w:r w:rsidRPr="00C16668">
        <w:rPr>
          <w:rFonts w:ascii="Century" w:hAnsi="Century"/>
          <w:bCs/>
        </w:rPr>
        <w:t>”</w:t>
      </w:r>
      <w:r>
        <w:rPr>
          <w:rFonts w:ascii="Century" w:hAnsi="Century"/>
          <w:bCs/>
        </w:rPr>
        <w:t>.</w:t>
      </w:r>
      <w:r w:rsidRPr="00C16668">
        <w:rPr>
          <w:rFonts w:ascii="Century" w:hAnsi="Century"/>
          <w:bCs/>
        </w:rPr>
        <w:t xml:space="preserve"> </w:t>
      </w:r>
      <w:r w:rsidR="006D6AC7">
        <w:rPr>
          <w:rFonts w:ascii="Century" w:hAnsi="Century"/>
          <w:bCs/>
        </w:rPr>
        <w:t>October</w:t>
      </w:r>
      <w:r>
        <w:rPr>
          <w:rFonts w:ascii="Century" w:hAnsi="Century"/>
          <w:bCs/>
        </w:rPr>
        <w:t xml:space="preserve"> 2020 - Virtual</w:t>
      </w:r>
    </w:p>
    <w:p w14:paraId="2FD0D2DE" w14:textId="77777777" w:rsidR="001149C3" w:rsidRDefault="001149C3" w:rsidP="00C16668">
      <w:pPr>
        <w:pStyle w:val="NormalWeb"/>
        <w:spacing w:before="0" w:beforeAutospacing="0" w:after="0" w:afterAutospacing="0"/>
        <w:ind w:left="360" w:hanging="360"/>
        <w:rPr>
          <w:rFonts w:ascii="Century" w:hAnsi="Century"/>
          <w:bCs/>
        </w:rPr>
      </w:pPr>
    </w:p>
    <w:p w14:paraId="76D9D7B5" w14:textId="3BA12337" w:rsidR="00B55041" w:rsidRDefault="00B55041" w:rsidP="00C16668">
      <w:pPr>
        <w:pStyle w:val="NormalWeb"/>
        <w:spacing w:before="0" w:beforeAutospacing="0" w:after="0" w:afterAutospacing="0"/>
        <w:ind w:left="360" w:hanging="360"/>
        <w:rPr>
          <w:rFonts w:ascii="Century" w:hAnsi="Century"/>
          <w:bCs/>
        </w:rPr>
      </w:pPr>
      <w:r>
        <w:rPr>
          <w:rFonts w:ascii="Century" w:hAnsi="Century"/>
          <w:bCs/>
        </w:rPr>
        <w:t>American Academy of Optometry 2020 Annual Meeting Special Symposium</w:t>
      </w:r>
    </w:p>
    <w:p w14:paraId="1E353989" w14:textId="77777777" w:rsidR="00B55041" w:rsidRDefault="00B55041" w:rsidP="00B55041">
      <w:pPr>
        <w:pStyle w:val="NormalWeb"/>
        <w:spacing w:before="0" w:beforeAutospacing="0" w:after="0" w:afterAutospacing="0"/>
        <w:ind w:left="360" w:hanging="360"/>
        <w:rPr>
          <w:rFonts w:ascii="Century" w:hAnsi="Century"/>
          <w:bCs/>
        </w:rPr>
      </w:pPr>
      <w:r>
        <w:rPr>
          <w:rFonts w:ascii="Century" w:hAnsi="Century"/>
          <w:bCs/>
        </w:rPr>
        <w:tab/>
        <w:t>“How Retinal Ganglion Cells Respond to Stress in Glaucoma”.  October 2020 – Virtual</w:t>
      </w:r>
    </w:p>
    <w:p w14:paraId="7AECFD21" w14:textId="77777777" w:rsidR="00B55041" w:rsidRDefault="00B55041" w:rsidP="00B55041">
      <w:pPr>
        <w:pStyle w:val="NormalWeb"/>
        <w:spacing w:before="0" w:beforeAutospacing="0" w:after="0" w:afterAutospacing="0"/>
        <w:ind w:left="360" w:hanging="360"/>
        <w:rPr>
          <w:rFonts w:ascii="Century" w:hAnsi="Century"/>
          <w:bCs/>
        </w:rPr>
      </w:pPr>
    </w:p>
    <w:p w14:paraId="70B7DC50" w14:textId="77777777" w:rsidR="005F3AE5" w:rsidRDefault="005F3AE5" w:rsidP="00C16668">
      <w:pPr>
        <w:pStyle w:val="NormalWeb"/>
        <w:spacing w:before="0" w:beforeAutospacing="0" w:after="0" w:afterAutospacing="0"/>
        <w:ind w:left="360" w:hanging="360"/>
        <w:rPr>
          <w:rFonts w:ascii="Century" w:hAnsi="Century"/>
          <w:bCs/>
        </w:rPr>
      </w:pPr>
      <w:r>
        <w:rPr>
          <w:rFonts w:ascii="Century" w:hAnsi="Century"/>
          <w:bCs/>
        </w:rPr>
        <w:lastRenderedPageBreak/>
        <w:t>University of California San Francisco Department of Ophthalmology Vision Research Day. “The Neuroscience of Glaucoma”. May, 2020, San Francisco, CA</w:t>
      </w:r>
    </w:p>
    <w:p w14:paraId="588BD6AE" w14:textId="77777777" w:rsidR="005F3AE5" w:rsidRDefault="005F3AE5" w:rsidP="00C16668">
      <w:pPr>
        <w:pStyle w:val="NormalWeb"/>
        <w:spacing w:before="0" w:beforeAutospacing="0" w:after="0" w:afterAutospacing="0"/>
        <w:ind w:left="360" w:hanging="360"/>
        <w:rPr>
          <w:rFonts w:ascii="Century" w:hAnsi="Century"/>
          <w:bCs/>
        </w:rPr>
      </w:pPr>
    </w:p>
    <w:p w14:paraId="07B7C787" w14:textId="77777777" w:rsidR="00C16668" w:rsidRDefault="00C16668" w:rsidP="00C16668">
      <w:pPr>
        <w:pStyle w:val="NormalWeb"/>
        <w:spacing w:before="0" w:beforeAutospacing="0" w:after="0" w:afterAutospacing="0"/>
        <w:ind w:left="360" w:hanging="360"/>
      </w:pPr>
      <w:r w:rsidRPr="00302ABD">
        <w:rPr>
          <w:rFonts w:ascii="Century" w:hAnsi="Century"/>
          <w:bCs/>
        </w:rPr>
        <w:t>Louis J Fox Center for Vision Restoration</w:t>
      </w:r>
      <w:r>
        <w:rPr>
          <w:rFonts w:ascii="Century" w:hAnsi="Century"/>
          <w:bCs/>
        </w:rPr>
        <w:t xml:space="preserve"> Workshop</w:t>
      </w:r>
    </w:p>
    <w:p w14:paraId="306E3240" w14:textId="77777777" w:rsidR="00C16668" w:rsidRDefault="00C16668" w:rsidP="00C16668">
      <w:pPr>
        <w:pStyle w:val="NormalWeb"/>
        <w:spacing w:before="0" w:beforeAutospacing="0" w:after="240" w:afterAutospacing="0"/>
        <w:ind w:left="360" w:hanging="360"/>
        <w:rPr>
          <w:rFonts w:ascii="Century" w:hAnsi="Century"/>
          <w:bCs/>
        </w:rPr>
      </w:pPr>
      <w:r>
        <w:tab/>
      </w:r>
      <w:r w:rsidRPr="00C16668">
        <w:rPr>
          <w:rFonts w:ascii="Century" w:hAnsi="Century"/>
          <w:bCs/>
        </w:rPr>
        <w:t xml:space="preserve">“Of Energy and Activity: The Delicate Balance </w:t>
      </w:r>
      <w:r w:rsidR="005F3AE5">
        <w:rPr>
          <w:rFonts w:ascii="Century" w:hAnsi="Century"/>
          <w:bCs/>
        </w:rPr>
        <w:t>f</w:t>
      </w:r>
      <w:r w:rsidRPr="00C16668">
        <w:rPr>
          <w:rFonts w:ascii="Century" w:hAnsi="Century"/>
          <w:bCs/>
        </w:rPr>
        <w:t>or Neuronal Repair”</w:t>
      </w:r>
      <w:r w:rsidR="005F3AE5">
        <w:rPr>
          <w:rFonts w:ascii="Century" w:hAnsi="Century"/>
          <w:bCs/>
        </w:rPr>
        <w:t>.</w:t>
      </w:r>
      <w:r w:rsidRPr="00C16668">
        <w:rPr>
          <w:rFonts w:ascii="Century" w:hAnsi="Century"/>
          <w:bCs/>
        </w:rPr>
        <w:t xml:space="preserve"> </w:t>
      </w:r>
      <w:r>
        <w:rPr>
          <w:rFonts w:ascii="Century" w:hAnsi="Century"/>
          <w:bCs/>
        </w:rPr>
        <w:t>November, 2019, Miami, FL</w:t>
      </w:r>
    </w:p>
    <w:p w14:paraId="0E8AA189" w14:textId="77777777" w:rsidR="008C06F6" w:rsidRDefault="008C06F6" w:rsidP="003C00F7">
      <w:pPr>
        <w:pStyle w:val="NormalWeb"/>
        <w:spacing w:before="0" w:beforeAutospacing="0" w:after="0" w:afterAutospacing="0"/>
        <w:ind w:left="360" w:hanging="360"/>
        <w:rPr>
          <w:rFonts w:ascii="Century" w:hAnsi="Century"/>
          <w:bCs/>
        </w:rPr>
      </w:pPr>
      <w:r w:rsidRPr="008C06F6">
        <w:rPr>
          <w:rFonts w:ascii="Century" w:hAnsi="Century"/>
          <w:bCs/>
        </w:rPr>
        <w:t xml:space="preserve">University of Montreal Centre de Recherche Distinguished Lecture Series “Neurons Fight Back: The Intrinsic Stress Response in Neurodegenerative Disease”. October 2019, Montreal, Quebec </w:t>
      </w:r>
    </w:p>
    <w:p w14:paraId="7763C7E7" w14:textId="77777777" w:rsidR="008C06F6" w:rsidRDefault="008C06F6" w:rsidP="003C00F7">
      <w:pPr>
        <w:pStyle w:val="NormalWeb"/>
        <w:spacing w:before="0" w:beforeAutospacing="0" w:after="0" w:afterAutospacing="0"/>
        <w:ind w:left="360" w:hanging="360"/>
        <w:rPr>
          <w:rFonts w:ascii="Century" w:hAnsi="Century"/>
          <w:bCs/>
        </w:rPr>
      </w:pPr>
    </w:p>
    <w:p w14:paraId="49F8DF87" w14:textId="77777777" w:rsidR="008C06F6" w:rsidRDefault="008C06F6" w:rsidP="003C00F7">
      <w:pPr>
        <w:pStyle w:val="NormalWeb"/>
        <w:spacing w:before="0" w:beforeAutospacing="0" w:after="0" w:afterAutospacing="0"/>
        <w:ind w:left="360" w:hanging="360"/>
        <w:rPr>
          <w:rFonts w:ascii="Century" w:hAnsi="Century"/>
          <w:bCs/>
        </w:rPr>
      </w:pPr>
      <w:r w:rsidRPr="008C06F6">
        <w:rPr>
          <w:rFonts w:ascii="Century" w:hAnsi="Century"/>
          <w:bCs/>
        </w:rPr>
        <w:t xml:space="preserve">New York Eye and Ear Infirmary Grand Rounds “The Neurobiology of Glaucoma”. October 2019, New York, NY </w:t>
      </w:r>
    </w:p>
    <w:p w14:paraId="6BA42C8F" w14:textId="77777777" w:rsidR="008C06F6" w:rsidRDefault="008C06F6" w:rsidP="003C00F7">
      <w:pPr>
        <w:pStyle w:val="NormalWeb"/>
        <w:spacing w:before="0" w:beforeAutospacing="0" w:after="0" w:afterAutospacing="0"/>
        <w:ind w:left="360" w:hanging="360"/>
        <w:rPr>
          <w:rFonts w:ascii="Century" w:hAnsi="Century"/>
          <w:bCs/>
        </w:rPr>
      </w:pPr>
    </w:p>
    <w:p w14:paraId="144E6715" w14:textId="77777777" w:rsidR="008C06F6" w:rsidRDefault="008C06F6" w:rsidP="003C00F7">
      <w:pPr>
        <w:pStyle w:val="NormalWeb"/>
        <w:spacing w:before="0" w:beforeAutospacing="0" w:after="0" w:afterAutospacing="0"/>
        <w:ind w:left="360" w:hanging="360"/>
        <w:rPr>
          <w:rFonts w:ascii="Century" w:hAnsi="Century"/>
          <w:bCs/>
        </w:rPr>
      </w:pPr>
      <w:r w:rsidRPr="008C06F6">
        <w:rPr>
          <w:rFonts w:ascii="Century" w:hAnsi="Century"/>
          <w:bCs/>
        </w:rPr>
        <w:t xml:space="preserve">Mt. Sinai School of Medicine Distinguished Professor Series “Mechanisms of Neurodegeneration in Glaucoma”. October 2019, New York, NY </w:t>
      </w:r>
    </w:p>
    <w:p w14:paraId="1ED5514B" w14:textId="77777777" w:rsidR="008C06F6" w:rsidRDefault="008C06F6" w:rsidP="003C00F7">
      <w:pPr>
        <w:pStyle w:val="NormalWeb"/>
        <w:spacing w:before="0" w:beforeAutospacing="0" w:after="0" w:afterAutospacing="0"/>
        <w:ind w:left="360" w:hanging="360"/>
        <w:rPr>
          <w:rFonts w:ascii="Century" w:hAnsi="Century"/>
          <w:bCs/>
        </w:rPr>
      </w:pPr>
    </w:p>
    <w:p w14:paraId="789C7AB7" w14:textId="77777777" w:rsidR="003528DC" w:rsidRDefault="003528DC" w:rsidP="003C00F7">
      <w:pPr>
        <w:pStyle w:val="NormalWeb"/>
        <w:spacing w:before="0" w:beforeAutospacing="0" w:after="0" w:afterAutospacing="0"/>
        <w:ind w:left="360" w:hanging="360"/>
        <w:rPr>
          <w:rFonts w:ascii="Century" w:hAnsi="Century"/>
          <w:bCs/>
        </w:rPr>
      </w:pPr>
      <w:r>
        <w:rPr>
          <w:rFonts w:ascii="Century" w:hAnsi="Century"/>
          <w:bCs/>
        </w:rPr>
        <w:t xml:space="preserve">The </w:t>
      </w:r>
      <w:r w:rsidRPr="003528DC">
        <w:rPr>
          <w:rFonts w:ascii="Century" w:hAnsi="Century"/>
          <w:bCs/>
        </w:rPr>
        <w:t>Distinguished Robert Eugene Anderson Lecture</w:t>
      </w:r>
      <w:r>
        <w:rPr>
          <w:rFonts w:ascii="Century" w:hAnsi="Century"/>
          <w:bCs/>
        </w:rPr>
        <w:t xml:space="preserve">, </w:t>
      </w:r>
      <w:r w:rsidRPr="003528DC">
        <w:rPr>
          <w:rFonts w:ascii="Century" w:hAnsi="Century"/>
          <w:bCs/>
        </w:rPr>
        <w:t>University of Oklahoma Health Sciences Center</w:t>
      </w:r>
      <w:r w:rsidR="00313759">
        <w:rPr>
          <w:rFonts w:ascii="Century" w:hAnsi="Century"/>
          <w:bCs/>
        </w:rPr>
        <w:t xml:space="preserve">. “The Physiology of Neuronal Degeneration”. September 2019, Oklahoma City, OK. </w:t>
      </w:r>
    </w:p>
    <w:p w14:paraId="261CC1D5" w14:textId="77777777" w:rsidR="003528DC" w:rsidRDefault="003528DC" w:rsidP="003C00F7">
      <w:pPr>
        <w:pStyle w:val="NormalWeb"/>
        <w:spacing w:before="0" w:beforeAutospacing="0" w:after="0" w:afterAutospacing="0"/>
        <w:ind w:left="360" w:hanging="360"/>
        <w:rPr>
          <w:rFonts w:ascii="Century" w:hAnsi="Century"/>
          <w:bCs/>
        </w:rPr>
      </w:pPr>
    </w:p>
    <w:p w14:paraId="3844CBE4" w14:textId="77777777" w:rsidR="005843D3" w:rsidRDefault="005843D3" w:rsidP="003C00F7">
      <w:pPr>
        <w:pStyle w:val="NormalWeb"/>
        <w:spacing w:before="0" w:beforeAutospacing="0" w:after="0" w:afterAutospacing="0"/>
        <w:ind w:left="360" w:hanging="360"/>
        <w:rPr>
          <w:rFonts w:ascii="Century" w:hAnsi="Century"/>
          <w:bCs/>
        </w:rPr>
      </w:pPr>
      <w:r>
        <w:rPr>
          <w:rFonts w:ascii="Century" w:hAnsi="Century"/>
          <w:bCs/>
        </w:rPr>
        <w:t>Glaucoma Research Foundation 2019 Annual Board Event “The Catalyst for a Cure Initiative to Restore Sight”. April 2019, San Francisco, CA</w:t>
      </w:r>
    </w:p>
    <w:p w14:paraId="424EB68E" w14:textId="77777777" w:rsidR="005843D3" w:rsidRDefault="005843D3" w:rsidP="003C00F7">
      <w:pPr>
        <w:pStyle w:val="NormalWeb"/>
        <w:spacing w:before="0" w:beforeAutospacing="0" w:after="0" w:afterAutospacing="0"/>
        <w:ind w:left="360" w:hanging="360"/>
        <w:rPr>
          <w:rFonts w:ascii="Century" w:hAnsi="Century"/>
          <w:bCs/>
        </w:rPr>
      </w:pPr>
    </w:p>
    <w:p w14:paraId="60BE3F6C" w14:textId="77777777" w:rsidR="0077038D" w:rsidRDefault="0077038D" w:rsidP="003C00F7">
      <w:pPr>
        <w:pStyle w:val="NormalWeb"/>
        <w:spacing w:before="0" w:beforeAutospacing="0" w:after="0" w:afterAutospacing="0"/>
        <w:ind w:left="360" w:hanging="360"/>
        <w:rPr>
          <w:rFonts w:ascii="Century" w:hAnsi="Century"/>
          <w:bCs/>
        </w:rPr>
      </w:pPr>
      <w:r>
        <w:rPr>
          <w:rFonts w:ascii="Century" w:hAnsi="Century"/>
          <w:bCs/>
        </w:rPr>
        <w:t>University of Michigan Kellogg Eye Center Vision Research Seminar Series “</w:t>
      </w:r>
      <w:r w:rsidRPr="0077038D">
        <w:rPr>
          <w:rFonts w:ascii="Century" w:hAnsi="Century"/>
          <w:bCs/>
        </w:rPr>
        <w:t>The Physiology of Neurodegeneration in Glaucoma</w:t>
      </w:r>
      <w:r>
        <w:rPr>
          <w:rFonts w:ascii="Century" w:hAnsi="Century"/>
          <w:bCs/>
        </w:rPr>
        <w:t>”. March 2019, Ann Arbor, MI</w:t>
      </w:r>
    </w:p>
    <w:p w14:paraId="7D940A44" w14:textId="77777777" w:rsidR="0077038D" w:rsidRDefault="0077038D" w:rsidP="003C00F7">
      <w:pPr>
        <w:pStyle w:val="NormalWeb"/>
        <w:spacing w:before="0" w:beforeAutospacing="0" w:after="0" w:afterAutospacing="0"/>
        <w:ind w:left="360" w:hanging="360"/>
        <w:rPr>
          <w:rFonts w:ascii="Century" w:hAnsi="Century"/>
          <w:bCs/>
        </w:rPr>
      </w:pPr>
    </w:p>
    <w:p w14:paraId="335AD275" w14:textId="77777777" w:rsidR="003C00F7" w:rsidRPr="003C00F7" w:rsidRDefault="003C00F7" w:rsidP="003C00F7">
      <w:pPr>
        <w:pStyle w:val="NormalWeb"/>
        <w:spacing w:before="0" w:beforeAutospacing="0" w:after="0" w:afterAutospacing="0"/>
        <w:ind w:left="360" w:hanging="360"/>
        <w:rPr>
          <w:rFonts w:ascii="Century" w:hAnsi="Century"/>
          <w:bCs/>
        </w:rPr>
      </w:pPr>
      <w:r w:rsidRPr="003C00F7">
        <w:rPr>
          <w:rFonts w:ascii="Century" w:hAnsi="Century"/>
          <w:bCs/>
        </w:rPr>
        <w:t>National Eye Institute Audacious Goals Translation-Enabling Models Consortium</w:t>
      </w:r>
    </w:p>
    <w:p w14:paraId="3E48A0CE" w14:textId="77777777" w:rsidR="003C00F7" w:rsidRDefault="003C00F7" w:rsidP="003C00F7">
      <w:pPr>
        <w:pStyle w:val="NormalWeb"/>
        <w:spacing w:before="0" w:beforeAutospacing="0" w:after="0" w:afterAutospacing="0"/>
        <w:ind w:left="360" w:hanging="360"/>
        <w:rPr>
          <w:rFonts w:ascii="Century" w:hAnsi="Century"/>
          <w:bCs/>
        </w:rPr>
      </w:pPr>
      <w:r w:rsidRPr="003C00F7">
        <w:rPr>
          <w:rFonts w:ascii="Century" w:hAnsi="Century"/>
          <w:bCs/>
        </w:rPr>
        <w:tab/>
        <w:t>“Non-Human Primate Model of Glaucoma”</w:t>
      </w:r>
      <w:r>
        <w:rPr>
          <w:rFonts w:ascii="Century" w:hAnsi="Century"/>
          <w:bCs/>
        </w:rPr>
        <w:t xml:space="preserve">. </w:t>
      </w:r>
      <w:r w:rsidRPr="003C00F7">
        <w:rPr>
          <w:rFonts w:ascii="Century" w:hAnsi="Century"/>
          <w:bCs/>
        </w:rPr>
        <w:t xml:space="preserve"> February 2019, Bethesda, MD</w:t>
      </w:r>
    </w:p>
    <w:p w14:paraId="034DD190" w14:textId="77777777" w:rsidR="003C00F7" w:rsidRDefault="003C00F7" w:rsidP="003C00F7">
      <w:pPr>
        <w:pStyle w:val="NormalWeb"/>
        <w:spacing w:before="0" w:beforeAutospacing="0" w:after="0" w:afterAutospacing="0"/>
        <w:ind w:left="360" w:hanging="360"/>
        <w:rPr>
          <w:rFonts w:ascii="Century" w:hAnsi="Century"/>
          <w:bCs/>
        </w:rPr>
      </w:pPr>
    </w:p>
    <w:p w14:paraId="5B6D22CE" w14:textId="77777777" w:rsidR="00D75ABC" w:rsidRDefault="00D75ABC" w:rsidP="003C00F7">
      <w:pPr>
        <w:pStyle w:val="NormalWeb"/>
        <w:spacing w:before="0" w:beforeAutospacing="0" w:after="0" w:afterAutospacing="0"/>
        <w:ind w:left="360" w:hanging="360"/>
        <w:rPr>
          <w:rFonts w:ascii="Century" w:hAnsi="Century"/>
          <w:bCs/>
        </w:rPr>
      </w:pPr>
      <w:r>
        <w:rPr>
          <w:rFonts w:ascii="Century" w:hAnsi="Century"/>
          <w:bCs/>
        </w:rPr>
        <w:t>Texas A&amp;M University Health Sciences Center “</w:t>
      </w:r>
      <w:r w:rsidRPr="00D75ABC">
        <w:rPr>
          <w:rFonts w:ascii="Century" w:hAnsi="Century"/>
          <w:bCs/>
        </w:rPr>
        <w:t>Strategy, Synergy and Service through Leadership</w:t>
      </w:r>
      <w:r>
        <w:rPr>
          <w:rFonts w:ascii="Century" w:hAnsi="Century"/>
          <w:bCs/>
        </w:rPr>
        <w:t>”. January 2019, College Station, TX</w:t>
      </w:r>
    </w:p>
    <w:p w14:paraId="04DD1A19" w14:textId="77777777" w:rsidR="00D75ABC" w:rsidRDefault="00D75ABC" w:rsidP="003C00F7">
      <w:pPr>
        <w:pStyle w:val="NormalWeb"/>
        <w:spacing w:before="0" w:beforeAutospacing="0" w:after="0" w:afterAutospacing="0"/>
        <w:ind w:left="360" w:hanging="360"/>
        <w:rPr>
          <w:rFonts w:ascii="Century" w:hAnsi="Century"/>
          <w:bCs/>
        </w:rPr>
      </w:pPr>
    </w:p>
    <w:p w14:paraId="313EF2B8" w14:textId="77777777" w:rsidR="00DB3046" w:rsidRDefault="00DB3046" w:rsidP="003C00F7">
      <w:pPr>
        <w:pStyle w:val="NormalWeb"/>
        <w:spacing w:before="0" w:beforeAutospacing="0" w:after="0" w:afterAutospacing="0"/>
        <w:ind w:left="360" w:hanging="360"/>
        <w:rPr>
          <w:rFonts w:ascii="Century" w:hAnsi="Century"/>
          <w:bCs/>
        </w:rPr>
      </w:pPr>
      <w:r>
        <w:rPr>
          <w:rFonts w:ascii="Century" w:hAnsi="Century"/>
          <w:bCs/>
        </w:rPr>
        <w:t>Southeastern Vision Research Conference “Mechanisms of Neurodegeneration in Glaucoma”. December 2018, Birmingham, AL</w:t>
      </w:r>
    </w:p>
    <w:p w14:paraId="56F25B2D" w14:textId="77777777" w:rsidR="00DB3046" w:rsidRDefault="00DB3046" w:rsidP="00DB3046">
      <w:pPr>
        <w:pStyle w:val="NormalWeb"/>
        <w:spacing w:before="0" w:beforeAutospacing="0" w:after="0" w:afterAutospacing="0"/>
        <w:ind w:left="360" w:hanging="360"/>
        <w:rPr>
          <w:rFonts w:ascii="Century" w:hAnsi="Century"/>
          <w:bCs/>
        </w:rPr>
      </w:pPr>
    </w:p>
    <w:p w14:paraId="2AA0C17D" w14:textId="77777777" w:rsidR="00DB3046" w:rsidRDefault="00DB3046" w:rsidP="00DB3046">
      <w:pPr>
        <w:pStyle w:val="NormalWeb"/>
        <w:spacing w:before="0" w:beforeAutospacing="0" w:after="0" w:afterAutospacing="0"/>
        <w:ind w:left="360" w:hanging="360"/>
        <w:rPr>
          <w:rFonts w:ascii="Century" w:hAnsi="Century"/>
          <w:bCs/>
        </w:rPr>
      </w:pPr>
      <w:r>
        <w:rPr>
          <w:rFonts w:ascii="Century" w:hAnsi="Century"/>
          <w:bCs/>
        </w:rPr>
        <w:t>Case Western Reserve University School of Medicine Pharmacology Seminar Series “</w:t>
      </w:r>
      <w:r w:rsidRPr="00DB3046">
        <w:rPr>
          <w:rFonts w:ascii="Century" w:hAnsi="Century"/>
          <w:bCs/>
        </w:rPr>
        <w:t>"The Neuropharmacology of Optic Nerve Degeneration"</w:t>
      </w:r>
      <w:r>
        <w:rPr>
          <w:rFonts w:ascii="Century" w:hAnsi="Century"/>
          <w:bCs/>
        </w:rPr>
        <w:t>”. November 2018, Cleveland, OH</w:t>
      </w:r>
    </w:p>
    <w:p w14:paraId="742BA0B7" w14:textId="77777777" w:rsidR="00DB3046" w:rsidRDefault="00DB3046" w:rsidP="00DB3046">
      <w:pPr>
        <w:pStyle w:val="NormalWeb"/>
        <w:spacing w:before="0" w:beforeAutospacing="0" w:after="0" w:afterAutospacing="0"/>
        <w:ind w:left="360" w:hanging="360"/>
        <w:rPr>
          <w:rFonts w:ascii="Century" w:hAnsi="Century"/>
          <w:bCs/>
        </w:rPr>
      </w:pPr>
    </w:p>
    <w:p w14:paraId="48C1712F" w14:textId="77777777" w:rsidR="001B47AE" w:rsidRDefault="001B47AE" w:rsidP="001B47AE">
      <w:pPr>
        <w:pStyle w:val="NormalWeb"/>
        <w:spacing w:before="0" w:beforeAutospacing="0" w:after="0" w:afterAutospacing="0"/>
        <w:ind w:left="360" w:hanging="360"/>
      </w:pPr>
      <w:r w:rsidRPr="00302ABD">
        <w:rPr>
          <w:rFonts w:ascii="Century" w:hAnsi="Century"/>
          <w:bCs/>
        </w:rPr>
        <w:t>Louis J Fox Center for Vision Restoration</w:t>
      </w:r>
      <w:r>
        <w:rPr>
          <w:rFonts w:ascii="Century" w:hAnsi="Century"/>
          <w:bCs/>
        </w:rPr>
        <w:t xml:space="preserve"> Workshop</w:t>
      </w:r>
    </w:p>
    <w:p w14:paraId="401FF6B5" w14:textId="77777777" w:rsidR="001B47AE" w:rsidRDefault="001B47AE" w:rsidP="001B47AE">
      <w:pPr>
        <w:pStyle w:val="NormalWeb"/>
        <w:spacing w:before="0" w:beforeAutospacing="0" w:after="240" w:afterAutospacing="0"/>
        <w:ind w:left="360" w:hanging="360"/>
        <w:rPr>
          <w:rFonts w:ascii="Century" w:hAnsi="Century"/>
          <w:bCs/>
        </w:rPr>
      </w:pPr>
      <w:r>
        <w:tab/>
      </w:r>
      <w:r w:rsidRPr="00302ABD">
        <w:rPr>
          <w:rFonts w:ascii="Century" w:hAnsi="Century"/>
          <w:bCs/>
        </w:rPr>
        <w:t>“Preserving Neuronal Function in Glaucoma”</w:t>
      </w:r>
      <w:r>
        <w:rPr>
          <w:rFonts w:ascii="Century" w:hAnsi="Century"/>
          <w:bCs/>
        </w:rPr>
        <w:t>, October, 2018, Pittsburgh, PA</w:t>
      </w:r>
    </w:p>
    <w:p w14:paraId="25486768" w14:textId="77777777" w:rsidR="00A443AD" w:rsidRDefault="00A443AD" w:rsidP="00A443AD">
      <w:pPr>
        <w:pStyle w:val="NormalWeb"/>
        <w:spacing w:before="0" w:beforeAutospacing="0" w:after="240" w:afterAutospacing="0"/>
        <w:ind w:left="360" w:hanging="360"/>
        <w:rPr>
          <w:rFonts w:ascii="Century" w:hAnsi="Century"/>
          <w:bCs/>
        </w:rPr>
      </w:pPr>
      <w:r>
        <w:rPr>
          <w:rFonts w:ascii="Century" w:hAnsi="Century"/>
          <w:bCs/>
        </w:rPr>
        <w:t xml:space="preserve">University of Houston College of Optometry </w:t>
      </w:r>
      <w:proofErr w:type="spellStart"/>
      <w:r>
        <w:rPr>
          <w:rFonts w:ascii="Century" w:hAnsi="Century"/>
          <w:bCs/>
        </w:rPr>
        <w:t>Periopsia</w:t>
      </w:r>
      <w:proofErr w:type="spellEnd"/>
      <w:r>
        <w:rPr>
          <w:rFonts w:ascii="Century" w:hAnsi="Century"/>
          <w:bCs/>
        </w:rPr>
        <w:t xml:space="preserve"> Seminar Series “The Neurobiology of Glaucoma”. September 2018, Houston, TX</w:t>
      </w:r>
    </w:p>
    <w:p w14:paraId="65B3B89A" w14:textId="77777777" w:rsidR="00457109" w:rsidRPr="00457109" w:rsidRDefault="00457109" w:rsidP="00457109">
      <w:pPr>
        <w:pStyle w:val="NormalWeb"/>
        <w:spacing w:before="0" w:beforeAutospacing="0"/>
        <w:ind w:left="360" w:hanging="360"/>
        <w:rPr>
          <w:rFonts w:ascii="Century" w:hAnsi="Century"/>
          <w:bCs/>
        </w:rPr>
      </w:pPr>
      <w:r w:rsidRPr="00457109">
        <w:rPr>
          <w:rFonts w:ascii="Century" w:hAnsi="Century"/>
          <w:bCs/>
        </w:rPr>
        <w:lastRenderedPageBreak/>
        <w:t xml:space="preserve">Association for Research in Vision and Ophthalmology Symposium </w:t>
      </w:r>
      <w:r>
        <w:rPr>
          <w:rFonts w:ascii="Century" w:hAnsi="Century"/>
        </w:rPr>
        <w:t>The Lasker Foundation-International Retina Research Foundation Initiative in Vision Science</w:t>
      </w:r>
      <w:r w:rsidRPr="00457109">
        <w:rPr>
          <w:rFonts w:ascii="Century" w:hAnsi="Century"/>
          <w:bCs/>
        </w:rPr>
        <w:t>: “</w:t>
      </w:r>
      <w:r>
        <w:rPr>
          <w:rFonts w:ascii="Century" w:hAnsi="Century"/>
        </w:rPr>
        <w:t>Astrocytes and Glaucomatous Neurodegeneration: The Axon and New Therapies”</w:t>
      </w:r>
      <w:r w:rsidRPr="00457109">
        <w:rPr>
          <w:rFonts w:ascii="Century" w:hAnsi="Century"/>
          <w:bCs/>
        </w:rPr>
        <w:t>. May, 20</w:t>
      </w:r>
      <w:r>
        <w:rPr>
          <w:rFonts w:ascii="Century" w:hAnsi="Century"/>
          <w:bCs/>
        </w:rPr>
        <w:t>18</w:t>
      </w:r>
      <w:r w:rsidRPr="00457109">
        <w:rPr>
          <w:rFonts w:ascii="Century" w:hAnsi="Century"/>
          <w:bCs/>
        </w:rPr>
        <w:t xml:space="preserve">; </w:t>
      </w:r>
      <w:r>
        <w:rPr>
          <w:rFonts w:ascii="Century" w:hAnsi="Century"/>
          <w:bCs/>
        </w:rPr>
        <w:t>Honolulu, HA</w:t>
      </w:r>
    </w:p>
    <w:p w14:paraId="3ABDD226" w14:textId="77777777" w:rsidR="00302ABD" w:rsidRDefault="00302ABD" w:rsidP="00302ABD">
      <w:pPr>
        <w:pStyle w:val="NormalWeb"/>
        <w:spacing w:before="0" w:beforeAutospacing="0" w:after="0" w:afterAutospacing="0"/>
        <w:ind w:left="360" w:hanging="360"/>
      </w:pPr>
      <w:r w:rsidRPr="00302ABD">
        <w:rPr>
          <w:rFonts w:ascii="Century" w:hAnsi="Century"/>
          <w:bCs/>
        </w:rPr>
        <w:t>Louis J Fox Center for Vision Restoration</w:t>
      </w:r>
      <w:r>
        <w:rPr>
          <w:rFonts w:ascii="Century" w:hAnsi="Century"/>
          <w:bCs/>
        </w:rPr>
        <w:t xml:space="preserve"> Workshop</w:t>
      </w:r>
    </w:p>
    <w:p w14:paraId="1F33CC5B" w14:textId="77777777" w:rsidR="00302ABD" w:rsidRDefault="00302ABD" w:rsidP="00302ABD">
      <w:pPr>
        <w:pStyle w:val="NormalWeb"/>
        <w:spacing w:before="0" w:beforeAutospacing="0" w:after="0" w:afterAutospacing="0"/>
        <w:ind w:left="360" w:hanging="360"/>
        <w:rPr>
          <w:rFonts w:ascii="Century" w:hAnsi="Century"/>
          <w:bCs/>
        </w:rPr>
      </w:pPr>
      <w:r>
        <w:tab/>
      </w:r>
      <w:r w:rsidRPr="00302ABD">
        <w:rPr>
          <w:rFonts w:ascii="Century" w:hAnsi="Century"/>
          <w:bCs/>
        </w:rPr>
        <w:t>“Preserving Neuronal Function in Glaucoma”</w:t>
      </w:r>
      <w:r>
        <w:rPr>
          <w:rFonts w:ascii="Century" w:hAnsi="Century"/>
          <w:bCs/>
        </w:rPr>
        <w:t>, July, 2017, Washington, D.C.</w:t>
      </w:r>
      <w:r w:rsidRPr="00302ABD">
        <w:rPr>
          <w:rFonts w:ascii="Century" w:hAnsi="Century"/>
          <w:bCs/>
        </w:rPr>
        <w:t xml:space="preserve"> </w:t>
      </w:r>
    </w:p>
    <w:p w14:paraId="21337CA7" w14:textId="77777777" w:rsidR="00302ABD" w:rsidRDefault="00302ABD" w:rsidP="00302ABD">
      <w:pPr>
        <w:pStyle w:val="NormalWeb"/>
        <w:spacing w:before="0" w:beforeAutospacing="0" w:after="0" w:afterAutospacing="0"/>
        <w:ind w:left="360" w:hanging="360"/>
        <w:rPr>
          <w:rFonts w:ascii="Century" w:hAnsi="Century"/>
          <w:bCs/>
        </w:rPr>
      </w:pPr>
    </w:p>
    <w:p w14:paraId="4F41D1FB" w14:textId="77777777" w:rsidR="00BF4CFD" w:rsidRDefault="00191F0F" w:rsidP="00302ABD">
      <w:pPr>
        <w:pStyle w:val="NormalWeb"/>
        <w:spacing w:before="0" w:beforeAutospacing="0" w:after="0" w:afterAutospacing="0"/>
        <w:ind w:left="360" w:hanging="360"/>
        <w:rPr>
          <w:rFonts w:ascii="Century" w:hAnsi="Century"/>
          <w:bCs/>
        </w:rPr>
      </w:pPr>
      <w:r w:rsidRPr="00191F0F">
        <w:rPr>
          <w:rFonts w:ascii="Century" w:hAnsi="Century"/>
          <w:bCs/>
        </w:rPr>
        <w:t>Johns Hopkins University Wilmer Eye Institute G</w:t>
      </w:r>
      <w:r w:rsidR="00BF4CFD">
        <w:rPr>
          <w:rFonts w:ascii="Century" w:hAnsi="Century"/>
          <w:bCs/>
        </w:rPr>
        <w:t>laucoma Genesis Project Meeting</w:t>
      </w:r>
    </w:p>
    <w:p w14:paraId="2B2176AE" w14:textId="77777777" w:rsidR="00191F0F" w:rsidRDefault="00BF4CFD" w:rsidP="00302ABD">
      <w:pPr>
        <w:pStyle w:val="NormalWeb"/>
        <w:spacing w:before="0" w:beforeAutospacing="0" w:after="0" w:afterAutospacing="0"/>
        <w:ind w:left="360" w:hanging="360"/>
        <w:rPr>
          <w:rFonts w:ascii="Century" w:hAnsi="Century"/>
          <w:bCs/>
        </w:rPr>
      </w:pPr>
      <w:r>
        <w:rPr>
          <w:rFonts w:ascii="Century" w:hAnsi="Century"/>
          <w:bCs/>
        </w:rPr>
        <w:tab/>
      </w:r>
      <w:r w:rsidR="00191F0F" w:rsidRPr="00191F0F">
        <w:rPr>
          <w:rFonts w:ascii="Century" w:hAnsi="Century"/>
          <w:bCs/>
        </w:rPr>
        <w:t>“Axonopathy in Glaucoma”. May, 2017, Baltimore, MD.</w:t>
      </w:r>
    </w:p>
    <w:p w14:paraId="3DD2CBA6" w14:textId="77777777" w:rsidR="00031609" w:rsidRDefault="00031609" w:rsidP="00302ABD">
      <w:pPr>
        <w:pStyle w:val="NormalWeb"/>
        <w:spacing w:before="0" w:beforeAutospacing="0" w:after="0" w:afterAutospacing="0"/>
        <w:ind w:left="360" w:hanging="360"/>
        <w:rPr>
          <w:rFonts w:ascii="Century" w:hAnsi="Century"/>
          <w:bCs/>
        </w:rPr>
      </w:pPr>
    </w:p>
    <w:p w14:paraId="5ADB825C" w14:textId="77777777" w:rsidR="00682F6C" w:rsidRDefault="00682F6C" w:rsidP="002841E9">
      <w:pPr>
        <w:pStyle w:val="NormalWeb"/>
        <w:spacing w:before="0" w:beforeAutospacing="0" w:after="0" w:afterAutospacing="0"/>
        <w:ind w:left="360" w:hanging="360"/>
        <w:rPr>
          <w:rFonts w:ascii="Century" w:hAnsi="Century"/>
          <w:bCs/>
        </w:rPr>
      </w:pPr>
      <w:r>
        <w:rPr>
          <w:rFonts w:ascii="Century" w:hAnsi="Century"/>
          <w:bCs/>
        </w:rPr>
        <w:t xml:space="preserve">Loyola University </w:t>
      </w:r>
      <w:r w:rsidRPr="00682F6C">
        <w:rPr>
          <w:rFonts w:ascii="Century" w:hAnsi="Century"/>
          <w:bCs/>
        </w:rPr>
        <w:t>Stritch School of Medicine</w:t>
      </w:r>
    </w:p>
    <w:p w14:paraId="3224E235" w14:textId="77777777" w:rsidR="00682F6C" w:rsidRDefault="00682F6C" w:rsidP="002841E9">
      <w:pPr>
        <w:pStyle w:val="NormalWeb"/>
        <w:spacing w:before="0" w:beforeAutospacing="0" w:after="0" w:afterAutospacing="0"/>
        <w:ind w:left="360" w:hanging="360"/>
        <w:rPr>
          <w:rFonts w:ascii="Century" w:hAnsi="Century"/>
          <w:bCs/>
        </w:rPr>
      </w:pPr>
      <w:r>
        <w:rPr>
          <w:rFonts w:ascii="Century" w:hAnsi="Century"/>
          <w:bCs/>
        </w:rPr>
        <w:tab/>
      </w:r>
      <w:r w:rsidRPr="00682F6C">
        <w:rPr>
          <w:rFonts w:ascii="Century" w:hAnsi="Century"/>
          <w:bCs/>
        </w:rPr>
        <w:t>Department of Molecular Pharmacology and Therapeutics</w:t>
      </w:r>
      <w:r>
        <w:rPr>
          <w:rFonts w:ascii="Century" w:hAnsi="Century"/>
          <w:bCs/>
        </w:rPr>
        <w:t xml:space="preserve"> Seminar Series</w:t>
      </w:r>
    </w:p>
    <w:p w14:paraId="4C06DC7A" w14:textId="77777777" w:rsidR="00682F6C" w:rsidRDefault="00682F6C" w:rsidP="00682F6C">
      <w:pPr>
        <w:pStyle w:val="NormalWeb"/>
        <w:spacing w:before="0" w:beforeAutospacing="0" w:after="0" w:afterAutospacing="0"/>
        <w:ind w:left="360" w:hanging="360"/>
        <w:rPr>
          <w:rFonts w:ascii="Century" w:hAnsi="Century"/>
          <w:bCs/>
        </w:rPr>
      </w:pPr>
      <w:r>
        <w:rPr>
          <w:rFonts w:ascii="Century" w:hAnsi="Century"/>
          <w:bCs/>
        </w:rPr>
        <w:tab/>
      </w:r>
      <w:r w:rsidRPr="00682F6C">
        <w:rPr>
          <w:rFonts w:ascii="Century" w:hAnsi="Century"/>
          <w:bCs/>
        </w:rPr>
        <w:t>“Neurodegeneration: Critical Events in Progression</w:t>
      </w:r>
      <w:r>
        <w:rPr>
          <w:rFonts w:ascii="Century" w:hAnsi="Century"/>
          <w:bCs/>
        </w:rPr>
        <w:t xml:space="preserve"> and Novel Therapeutic Targets”.</w:t>
      </w:r>
    </w:p>
    <w:p w14:paraId="3E450A43" w14:textId="77777777" w:rsidR="00682F6C" w:rsidRDefault="00682F6C" w:rsidP="00682F6C">
      <w:pPr>
        <w:pStyle w:val="NormalWeb"/>
        <w:spacing w:before="0" w:beforeAutospacing="0" w:after="0" w:afterAutospacing="0"/>
        <w:ind w:left="360" w:hanging="360"/>
        <w:rPr>
          <w:rFonts w:ascii="Century" w:hAnsi="Century"/>
          <w:bCs/>
        </w:rPr>
      </w:pPr>
      <w:r>
        <w:rPr>
          <w:rFonts w:ascii="Century" w:hAnsi="Century"/>
          <w:bCs/>
        </w:rPr>
        <w:tab/>
        <w:t>March, 2017, Chicago, IL</w:t>
      </w:r>
    </w:p>
    <w:p w14:paraId="79A7934A" w14:textId="77777777" w:rsidR="00682F6C" w:rsidRDefault="00682F6C" w:rsidP="00682F6C">
      <w:pPr>
        <w:pStyle w:val="NormalWeb"/>
        <w:spacing w:before="0" w:beforeAutospacing="0" w:after="0" w:afterAutospacing="0"/>
        <w:ind w:left="360" w:hanging="360"/>
        <w:rPr>
          <w:rFonts w:ascii="Century" w:hAnsi="Century"/>
          <w:bCs/>
        </w:rPr>
      </w:pPr>
    </w:p>
    <w:p w14:paraId="2CCA6DC1" w14:textId="77777777" w:rsidR="00682F6C" w:rsidRDefault="00682F6C" w:rsidP="00682F6C">
      <w:pPr>
        <w:pStyle w:val="NormalWeb"/>
        <w:spacing w:before="0" w:beforeAutospacing="0" w:after="0" w:afterAutospacing="0"/>
        <w:ind w:left="360" w:hanging="360"/>
        <w:rPr>
          <w:rFonts w:ascii="Century" w:hAnsi="Century"/>
          <w:bCs/>
        </w:rPr>
      </w:pPr>
      <w:r>
        <w:rPr>
          <w:rFonts w:ascii="Century" w:hAnsi="Century"/>
          <w:bCs/>
        </w:rPr>
        <w:t xml:space="preserve">University of North Texas Health Science Center Vision Sciences Program Seminar Series </w:t>
      </w:r>
    </w:p>
    <w:p w14:paraId="6CE13FEE" w14:textId="77777777" w:rsidR="00682F6C" w:rsidRDefault="00682F6C" w:rsidP="002841E9">
      <w:pPr>
        <w:pStyle w:val="NormalWeb"/>
        <w:spacing w:before="0" w:beforeAutospacing="0" w:after="0" w:afterAutospacing="0"/>
        <w:ind w:left="360" w:hanging="360"/>
        <w:rPr>
          <w:rFonts w:ascii="Century" w:hAnsi="Century"/>
          <w:bCs/>
        </w:rPr>
      </w:pPr>
      <w:r>
        <w:rPr>
          <w:rFonts w:ascii="Century" w:hAnsi="Century"/>
          <w:bCs/>
        </w:rPr>
        <w:tab/>
      </w:r>
      <w:r w:rsidRPr="00682F6C">
        <w:rPr>
          <w:rFonts w:ascii="Century" w:hAnsi="Century"/>
          <w:bCs/>
        </w:rPr>
        <w:t>“Mechanisms of Neurodegeneration and Functional Adaptation in Glaucoma”</w:t>
      </w:r>
      <w:r>
        <w:rPr>
          <w:rFonts w:ascii="Century" w:hAnsi="Century"/>
          <w:bCs/>
        </w:rPr>
        <w:t>.</w:t>
      </w:r>
    </w:p>
    <w:p w14:paraId="185E7DDB" w14:textId="77777777" w:rsidR="00682F6C" w:rsidRDefault="00682F6C" w:rsidP="002841E9">
      <w:pPr>
        <w:pStyle w:val="NormalWeb"/>
        <w:spacing w:before="0" w:beforeAutospacing="0" w:after="0" w:afterAutospacing="0"/>
        <w:ind w:left="360" w:hanging="360"/>
        <w:rPr>
          <w:rFonts w:ascii="Century" w:hAnsi="Century"/>
          <w:bCs/>
        </w:rPr>
      </w:pPr>
      <w:r>
        <w:rPr>
          <w:rFonts w:ascii="Century" w:hAnsi="Century"/>
          <w:bCs/>
        </w:rPr>
        <w:tab/>
        <w:t>March, 2017, Fort Worth, TX</w:t>
      </w:r>
    </w:p>
    <w:p w14:paraId="7C0EFFB7" w14:textId="77777777" w:rsidR="00682F6C" w:rsidRDefault="00682F6C" w:rsidP="002841E9">
      <w:pPr>
        <w:pStyle w:val="NormalWeb"/>
        <w:spacing w:before="0" w:beforeAutospacing="0" w:after="0" w:afterAutospacing="0"/>
        <w:ind w:left="360" w:hanging="360"/>
        <w:rPr>
          <w:rFonts w:ascii="Century" w:hAnsi="Century"/>
          <w:bCs/>
        </w:rPr>
      </w:pPr>
    </w:p>
    <w:p w14:paraId="6675026B" w14:textId="77777777" w:rsidR="00682F6C" w:rsidRDefault="00682F6C" w:rsidP="002841E9">
      <w:pPr>
        <w:pStyle w:val="NormalWeb"/>
        <w:spacing w:before="0" w:beforeAutospacing="0" w:after="0" w:afterAutospacing="0"/>
        <w:ind w:left="360" w:hanging="360"/>
        <w:rPr>
          <w:rFonts w:ascii="Century" w:hAnsi="Century"/>
          <w:bCs/>
        </w:rPr>
      </w:pPr>
      <w:r>
        <w:rPr>
          <w:rFonts w:ascii="Century" w:hAnsi="Century"/>
          <w:bCs/>
        </w:rPr>
        <w:t>University of California Davis Vision Research Center Visiting Professor Series</w:t>
      </w:r>
    </w:p>
    <w:p w14:paraId="31EAB54A" w14:textId="77777777" w:rsidR="00682F6C" w:rsidRDefault="00682F6C" w:rsidP="002841E9">
      <w:pPr>
        <w:pStyle w:val="NormalWeb"/>
        <w:spacing w:before="0" w:beforeAutospacing="0" w:after="0" w:afterAutospacing="0"/>
        <w:ind w:left="360" w:hanging="360"/>
        <w:rPr>
          <w:rFonts w:ascii="Century" w:hAnsi="Century"/>
          <w:bCs/>
        </w:rPr>
      </w:pPr>
      <w:r>
        <w:rPr>
          <w:rFonts w:ascii="Century" w:hAnsi="Century"/>
          <w:bCs/>
        </w:rPr>
        <w:tab/>
        <w:t>“What Optic Neuropathy Teaches us About Neurons”.  February, 2017, Davis, CA</w:t>
      </w:r>
    </w:p>
    <w:p w14:paraId="14399960" w14:textId="77777777" w:rsidR="00682F6C" w:rsidRDefault="00682F6C" w:rsidP="002841E9">
      <w:pPr>
        <w:pStyle w:val="NormalWeb"/>
        <w:spacing w:before="0" w:beforeAutospacing="0" w:after="0" w:afterAutospacing="0"/>
        <w:ind w:left="360" w:hanging="360"/>
        <w:rPr>
          <w:rFonts w:ascii="Century" w:hAnsi="Century"/>
          <w:bCs/>
        </w:rPr>
      </w:pPr>
    </w:p>
    <w:p w14:paraId="00BDA1EA" w14:textId="77777777" w:rsidR="0046409E" w:rsidRDefault="0046409E" w:rsidP="002841E9">
      <w:pPr>
        <w:pStyle w:val="NormalWeb"/>
        <w:spacing w:before="0" w:beforeAutospacing="0" w:after="0" w:afterAutospacing="0"/>
        <w:ind w:left="360" w:hanging="360"/>
        <w:rPr>
          <w:rFonts w:ascii="Century" w:hAnsi="Century"/>
          <w:bCs/>
        </w:rPr>
      </w:pPr>
      <w:r w:rsidRPr="0046409E">
        <w:rPr>
          <w:rFonts w:ascii="Century" w:hAnsi="Century"/>
          <w:bCs/>
        </w:rPr>
        <w:t xml:space="preserve">Glaucoma Research Foundation New Horizons Symposium “Biomarkers and Drug Discovery: Integrating Therapeutic and Diagnostic Trials”. </w:t>
      </w:r>
    </w:p>
    <w:p w14:paraId="05F93DAB" w14:textId="77777777" w:rsidR="0046409E" w:rsidRDefault="0046409E" w:rsidP="002841E9">
      <w:pPr>
        <w:pStyle w:val="NormalWeb"/>
        <w:spacing w:before="0" w:beforeAutospacing="0" w:after="0" w:afterAutospacing="0"/>
        <w:ind w:left="360" w:hanging="360"/>
        <w:rPr>
          <w:rFonts w:ascii="Century" w:hAnsi="Century"/>
          <w:bCs/>
        </w:rPr>
      </w:pPr>
      <w:r>
        <w:rPr>
          <w:rFonts w:ascii="Century" w:hAnsi="Century"/>
          <w:bCs/>
        </w:rPr>
        <w:tab/>
      </w:r>
      <w:r w:rsidRPr="0046409E">
        <w:rPr>
          <w:rFonts w:ascii="Century" w:hAnsi="Century"/>
          <w:bCs/>
        </w:rPr>
        <w:t>February, 2017. San Francisco, CA</w:t>
      </w:r>
    </w:p>
    <w:p w14:paraId="45BF6A51" w14:textId="77777777" w:rsidR="0046409E" w:rsidRDefault="0046409E" w:rsidP="002841E9">
      <w:pPr>
        <w:pStyle w:val="NormalWeb"/>
        <w:spacing w:before="0" w:beforeAutospacing="0" w:after="0" w:afterAutospacing="0"/>
        <w:ind w:left="360" w:hanging="360"/>
        <w:rPr>
          <w:rFonts w:ascii="Century" w:hAnsi="Century"/>
          <w:bCs/>
        </w:rPr>
      </w:pPr>
    </w:p>
    <w:p w14:paraId="5B5E764E" w14:textId="77777777" w:rsidR="00BD1A83" w:rsidRDefault="00BD1A83" w:rsidP="002841E9">
      <w:pPr>
        <w:pStyle w:val="NormalWeb"/>
        <w:spacing w:before="0" w:beforeAutospacing="0" w:after="0" w:afterAutospacing="0"/>
        <w:ind w:left="360" w:hanging="360"/>
        <w:rPr>
          <w:rFonts w:ascii="Century" w:hAnsi="Century"/>
          <w:bCs/>
        </w:rPr>
      </w:pPr>
      <w:r>
        <w:rPr>
          <w:rFonts w:ascii="Century" w:hAnsi="Century"/>
          <w:bCs/>
        </w:rPr>
        <w:t>Duke University School of Medicine and Duke Eye Center Visiting Professor Series</w:t>
      </w:r>
    </w:p>
    <w:p w14:paraId="51ED76DC" w14:textId="77777777" w:rsidR="00BD1A83" w:rsidRDefault="00BD1A83" w:rsidP="002841E9">
      <w:pPr>
        <w:pStyle w:val="NormalWeb"/>
        <w:spacing w:before="0" w:beforeAutospacing="0" w:after="0" w:afterAutospacing="0"/>
        <w:ind w:left="360" w:hanging="360"/>
        <w:rPr>
          <w:rFonts w:ascii="Century" w:hAnsi="Century"/>
          <w:bCs/>
        </w:rPr>
      </w:pPr>
      <w:r>
        <w:rPr>
          <w:rFonts w:ascii="Century" w:hAnsi="Century"/>
          <w:bCs/>
        </w:rPr>
        <w:tab/>
        <w:t>“What Optic Neuropathy Teaches us About the Brain”.  January, 2017</w:t>
      </w:r>
      <w:r w:rsidR="00682F6C">
        <w:rPr>
          <w:rFonts w:ascii="Century" w:hAnsi="Century"/>
          <w:bCs/>
        </w:rPr>
        <w:t>. Durham, NC</w:t>
      </w:r>
    </w:p>
    <w:p w14:paraId="1DF5BEAD" w14:textId="77777777" w:rsidR="00BD1A83" w:rsidRDefault="00BD1A83" w:rsidP="002841E9">
      <w:pPr>
        <w:pStyle w:val="NormalWeb"/>
        <w:spacing w:before="0" w:beforeAutospacing="0" w:after="0" w:afterAutospacing="0"/>
        <w:ind w:left="360" w:hanging="360"/>
        <w:rPr>
          <w:rFonts w:ascii="Century" w:hAnsi="Century"/>
          <w:bCs/>
        </w:rPr>
      </w:pPr>
    </w:p>
    <w:p w14:paraId="77A0A3C6" w14:textId="77777777" w:rsidR="00912BB2" w:rsidRDefault="00912BB2" w:rsidP="002841E9">
      <w:pPr>
        <w:pStyle w:val="NormalWeb"/>
        <w:spacing w:before="0" w:beforeAutospacing="0" w:after="0" w:afterAutospacing="0"/>
        <w:ind w:left="360" w:hanging="360"/>
        <w:rPr>
          <w:rFonts w:ascii="Century" w:hAnsi="Century"/>
          <w:bCs/>
        </w:rPr>
      </w:pPr>
      <w:r w:rsidRPr="00912BB2">
        <w:rPr>
          <w:rFonts w:ascii="Century" w:hAnsi="Century"/>
          <w:bCs/>
        </w:rPr>
        <w:t>Vanderbilt University Dept. of Biomedical Engineering Seminar Series “Critical Events in Neurodegenerative Disease and Hope for New Therapeutic Interventions</w:t>
      </w:r>
      <w:r w:rsidR="00BD1A83">
        <w:rPr>
          <w:rFonts w:ascii="Century" w:hAnsi="Century"/>
          <w:bCs/>
        </w:rPr>
        <w:t>”</w:t>
      </w:r>
      <w:r w:rsidRPr="00912BB2">
        <w:rPr>
          <w:rFonts w:ascii="Century" w:hAnsi="Century"/>
          <w:bCs/>
        </w:rPr>
        <w:t>. November, 2016, Nashville, TN</w:t>
      </w:r>
    </w:p>
    <w:p w14:paraId="68B7D438" w14:textId="77777777" w:rsidR="00912BB2" w:rsidRPr="00EF22AF" w:rsidRDefault="00912BB2" w:rsidP="002841E9">
      <w:pPr>
        <w:pStyle w:val="NormalWeb"/>
        <w:spacing w:before="0" w:beforeAutospacing="0" w:after="0" w:afterAutospacing="0"/>
        <w:ind w:left="360" w:hanging="360"/>
        <w:rPr>
          <w:rFonts w:ascii="Century" w:hAnsi="Century"/>
          <w:bCs/>
        </w:rPr>
      </w:pPr>
    </w:p>
    <w:p w14:paraId="6F555AC2" w14:textId="77777777" w:rsidR="00866049" w:rsidRDefault="00866049" w:rsidP="002841E9">
      <w:pPr>
        <w:pStyle w:val="NormalWeb"/>
        <w:spacing w:before="0" w:beforeAutospacing="0" w:after="0" w:afterAutospacing="0"/>
        <w:ind w:left="360" w:hanging="360"/>
        <w:rPr>
          <w:lang w:eastAsia="ja-JP"/>
        </w:rPr>
      </w:pPr>
      <w:r w:rsidRPr="00EF22AF">
        <w:rPr>
          <w:rFonts w:ascii="Century" w:hAnsi="Century"/>
          <w:bCs/>
        </w:rPr>
        <w:t>National Eye Institute Audacious Goals Workshop. “</w:t>
      </w:r>
      <w:r w:rsidRPr="00EF22AF">
        <w:rPr>
          <w:rFonts w:ascii="Century" w:hAnsi="Century"/>
        </w:rPr>
        <w:t xml:space="preserve">Creating a Cellular Environment for </w:t>
      </w:r>
      <w:proofErr w:type="spellStart"/>
      <w:r w:rsidRPr="00EF22AF">
        <w:rPr>
          <w:rFonts w:ascii="Century" w:hAnsi="Century"/>
        </w:rPr>
        <w:t>Neuroregeneration</w:t>
      </w:r>
      <w:proofErr w:type="spellEnd"/>
      <w:r w:rsidRPr="00EF22AF">
        <w:rPr>
          <w:rFonts w:ascii="Century" w:hAnsi="Century"/>
          <w:lang w:eastAsia="ja-JP"/>
        </w:rPr>
        <w:t>”.  November</w:t>
      </w:r>
      <w:r>
        <w:rPr>
          <w:lang w:eastAsia="ja-JP"/>
        </w:rPr>
        <w:t>, 2016, San Diego, CA</w:t>
      </w:r>
    </w:p>
    <w:p w14:paraId="3887AC54" w14:textId="77777777" w:rsidR="00866049" w:rsidRDefault="00866049" w:rsidP="002841E9">
      <w:pPr>
        <w:pStyle w:val="NormalWeb"/>
        <w:spacing w:before="0" w:beforeAutospacing="0" w:after="0" w:afterAutospacing="0"/>
        <w:ind w:left="360" w:hanging="360"/>
        <w:rPr>
          <w:rFonts w:ascii="Century" w:hAnsi="Century"/>
          <w:bCs/>
        </w:rPr>
      </w:pPr>
    </w:p>
    <w:p w14:paraId="47EAE310" w14:textId="77777777" w:rsidR="001A0D02" w:rsidRDefault="001A0D02" w:rsidP="002841E9">
      <w:pPr>
        <w:pStyle w:val="NormalWeb"/>
        <w:spacing w:before="0" w:beforeAutospacing="0" w:after="0" w:afterAutospacing="0"/>
        <w:ind w:left="360" w:hanging="360"/>
        <w:rPr>
          <w:rFonts w:ascii="Century" w:hAnsi="Century"/>
          <w:bCs/>
        </w:rPr>
      </w:pPr>
      <w:r>
        <w:rPr>
          <w:rFonts w:ascii="Century" w:hAnsi="Century"/>
          <w:bCs/>
        </w:rPr>
        <w:t>Case Western Reserve University School of Medicine Vision Science Research Center Seminar Series and Department of Neuroscience. “</w:t>
      </w:r>
      <w:r w:rsidRPr="001A0D02">
        <w:rPr>
          <w:rFonts w:ascii="Century" w:hAnsi="Century"/>
          <w:bCs/>
        </w:rPr>
        <w:t>Mechanisms of Neurodegeneration in Glaucoma: New Opportunities for Therapeutic Intervention</w:t>
      </w:r>
      <w:r>
        <w:rPr>
          <w:rFonts w:ascii="Century" w:hAnsi="Century"/>
          <w:bCs/>
        </w:rPr>
        <w:t>”. September, 2016, Cleveland, OH</w:t>
      </w:r>
    </w:p>
    <w:p w14:paraId="1915C0C5" w14:textId="77777777" w:rsidR="001A0D02" w:rsidRDefault="001A0D02" w:rsidP="002841E9">
      <w:pPr>
        <w:pStyle w:val="NormalWeb"/>
        <w:spacing w:before="0" w:beforeAutospacing="0" w:after="0" w:afterAutospacing="0"/>
        <w:ind w:left="360" w:hanging="360"/>
        <w:rPr>
          <w:rFonts w:ascii="Century" w:hAnsi="Century"/>
          <w:bCs/>
        </w:rPr>
      </w:pPr>
    </w:p>
    <w:p w14:paraId="729104E1" w14:textId="77777777" w:rsidR="002841E9" w:rsidRDefault="002841E9" w:rsidP="002841E9">
      <w:pPr>
        <w:pStyle w:val="NormalWeb"/>
        <w:spacing w:before="0" w:beforeAutospacing="0" w:after="0" w:afterAutospacing="0"/>
        <w:ind w:left="360" w:hanging="360"/>
        <w:rPr>
          <w:rFonts w:ascii="Century" w:hAnsi="Century"/>
          <w:bCs/>
        </w:rPr>
      </w:pPr>
      <w:r w:rsidRPr="002841E9">
        <w:rPr>
          <w:rFonts w:ascii="Century" w:hAnsi="Century"/>
          <w:bCs/>
        </w:rPr>
        <w:t>39th Annual Midwest Glaucoma Symposium</w:t>
      </w:r>
      <w:r>
        <w:rPr>
          <w:rFonts w:ascii="Century" w:hAnsi="Century"/>
          <w:bCs/>
        </w:rPr>
        <w:t>. “</w:t>
      </w:r>
      <w:r w:rsidRPr="002841E9">
        <w:rPr>
          <w:rFonts w:ascii="Century" w:hAnsi="Century"/>
          <w:bCs/>
        </w:rPr>
        <w:t>Progression of Neurodegeneration in Glaucoma: Hope for New Therapeutic Targets</w:t>
      </w:r>
      <w:r>
        <w:rPr>
          <w:rFonts w:ascii="Century" w:hAnsi="Century"/>
          <w:bCs/>
        </w:rPr>
        <w:t>”. August, 2016, Nashville, TN</w:t>
      </w:r>
    </w:p>
    <w:p w14:paraId="4075183C" w14:textId="77777777" w:rsidR="002841E9" w:rsidRDefault="002841E9" w:rsidP="002841E9">
      <w:pPr>
        <w:pStyle w:val="NormalWeb"/>
        <w:spacing w:before="0" w:beforeAutospacing="0" w:after="0" w:afterAutospacing="0"/>
        <w:ind w:left="360" w:hanging="360"/>
        <w:rPr>
          <w:rFonts w:ascii="Century" w:hAnsi="Century"/>
          <w:bCs/>
        </w:rPr>
      </w:pPr>
    </w:p>
    <w:p w14:paraId="672F903C" w14:textId="77777777" w:rsidR="00923E71" w:rsidRDefault="00694210" w:rsidP="00114561">
      <w:pPr>
        <w:pStyle w:val="NormalWeb"/>
        <w:spacing w:before="0" w:beforeAutospacing="0"/>
        <w:ind w:left="360" w:hanging="360"/>
        <w:rPr>
          <w:rFonts w:ascii="Century" w:hAnsi="Century"/>
          <w:bCs/>
        </w:rPr>
      </w:pPr>
      <w:r>
        <w:rPr>
          <w:rFonts w:ascii="Century" w:hAnsi="Century"/>
          <w:bCs/>
        </w:rPr>
        <w:t>Bernstein-</w:t>
      </w:r>
      <w:r w:rsidR="00923E71">
        <w:rPr>
          <w:rFonts w:ascii="Century" w:hAnsi="Century"/>
          <w:bCs/>
        </w:rPr>
        <w:t xml:space="preserve">Kroon Memorial Lecture: </w:t>
      </w:r>
      <w:r w:rsidR="00923E71" w:rsidRPr="00923E71">
        <w:rPr>
          <w:rFonts w:ascii="Century" w:hAnsi="Century"/>
          <w:bCs/>
        </w:rPr>
        <w:t>University of Nebraska Medical Center</w:t>
      </w:r>
      <w:r w:rsidR="00923E71">
        <w:rPr>
          <w:rFonts w:ascii="Century" w:hAnsi="Century"/>
          <w:bCs/>
        </w:rPr>
        <w:t>. “Axonopathy as a Therapeutic Target in Neurodegeneration”. May, 2016, Omaha, NE</w:t>
      </w:r>
    </w:p>
    <w:p w14:paraId="26BD30DB" w14:textId="77777777" w:rsidR="00923E71" w:rsidRDefault="00923E71" w:rsidP="00923E71">
      <w:pPr>
        <w:pStyle w:val="NormalWeb"/>
        <w:spacing w:before="0" w:beforeAutospacing="0"/>
        <w:ind w:left="360" w:hanging="360"/>
        <w:rPr>
          <w:rFonts w:ascii="Century" w:hAnsi="Century"/>
          <w:bCs/>
        </w:rPr>
      </w:pPr>
      <w:r w:rsidRPr="005D0B0C">
        <w:rPr>
          <w:rFonts w:ascii="Century" w:hAnsi="Century"/>
          <w:bCs/>
        </w:rPr>
        <w:t>Association for Research in Vision and Ophthalmology Symposium</w:t>
      </w:r>
      <w:r>
        <w:rPr>
          <w:rFonts w:ascii="Century" w:hAnsi="Century"/>
          <w:bCs/>
        </w:rPr>
        <w:t xml:space="preserve"> </w:t>
      </w:r>
      <w:r w:rsidR="0090513F" w:rsidRPr="0090513F">
        <w:t xml:space="preserve">Retinal </w:t>
      </w:r>
      <w:r w:rsidR="0090513F">
        <w:t>G</w:t>
      </w:r>
      <w:r w:rsidR="0090513F" w:rsidRPr="0090513F">
        <w:t xml:space="preserve">anglion </w:t>
      </w:r>
      <w:r w:rsidR="0090513F">
        <w:t>C</w:t>
      </w:r>
      <w:r w:rsidR="0090513F" w:rsidRPr="0090513F">
        <w:t xml:space="preserve">ell </w:t>
      </w:r>
      <w:r w:rsidR="0090513F">
        <w:t>D</w:t>
      </w:r>
      <w:r w:rsidR="0090513F" w:rsidRPr="0090513F">
        <w:t xml:space="preserve">endrite </w:t>
      </w:r>
      <w:r w:rsidR="0090513F">
        <w:t>Pathology and Synapse L</w:t>
      </w:r>
      <w:r w:rsidR="0090513F" w:rsidRPr="0090513F">
        <w:t>oss: Implications for glaucoma</w:t>
      </w:r>
      <w:r w:rsidRPr="005D0B0C">
        <w:rPr>
          <w:rFonts w:ascii="Century" w:hAnsi="Century"/>
          <w:bCs/>
        </w:rPr>
        <w:t>: “</w:t>
      </w:r>
      <w:r w:rsidR="0090513F" w:rsidRPr="0090513F">
        <w:t xml:space="preserve">Of </w:t>
      </w:r>
      <w:r w:rsidR="0090513F">
        <w:t>A</w:t>
      </w:r>
      <w:r w:rsidR="0090513F" w:rsidRPr="0090513F">
        <w:t xml:space="preserve">xons and </w:t>
      </w:r>
      <w:r w:rsidR="0090513F">
        <w:t>D</w:t>
      </w:r>
      <w:r w:rsidR="0090513F" w:rsidRPr="0090513F">
        <w:t xml:space="preserve">endrites: </w:t>
      </w:r>
      <w:r w:rsidR="0090513F">
        <w:t>D</w:t>
      </w:r>
      <w:r w:rsidR="0090513F" w:rsidRPr="0090513F">
        <w:t xml:space="preserve">rivers of </w:t>
      </w:r>
      <w:r w:rsidR="0090513F">
        <w:t>Progression in G</w:t>
      </w:r>
      <w:r w:rsidR="0090513F" w:rsidRPr="0090513F">
        <w:t>laucoma</w:t>
      </w:r>
      <w:r w:rsidRPr="005D0B0C">
        <w:rPr>
          <w:rFonts w:ascii="Century" w:hAnsi="Century"/>
          <w:bCs/>
        </w:rPr>
        <w:t>”. May, 20</w:t>
      </w:r>
      <w:r>
        <w:rPr>
          <w:rFonts w:ascii="Century" w:hAnsi="Century"/>
          <w:bCs/>
        </w:rPr>
        <w:t>1</w:t>
      </w:r>
      <w:r w:rsidR="0090513F">
        <w:rPr>
          <w:rFonts w:ascii="Century" w:hAnsi="Century"/>
          <w:bCs/>
        </w:rPr>
        <w:t>6</w:t>
      </w:r>
      <w:r w:rsidRPr="005D0B0C">
        <w:rPr>
          <w:rFonts w:ascii="Century" w:hAnsi="Century"/>
          <w:bCs/>
        </w:rPr>
        <w:t xml:space="preserve">; </w:t>
      </w:r>
      <w:r>
        <w:rPr>
          <w:rFonts w:ascii="Century" w:hAnsi="Century"/>
          <w:bCs/>
        </w:rPr>
        <w:t>Orlando</w:t>
      </w:r>
      <w:r w:rsidRPr="005D0B0C">
        <w:rPr>
          <w:rFonts w:ascii="Century" w:hAnsi="Century"/>
          <w:bCs/>
        </w:rPr>
        <w:t>, FL</w:t>
      </w:r>
    </w:p>
    <w:p w14:paraId="4307F9FB" w14:textId="77777777" w:rsidR="00D37091" w:rsidRDefault="00D37091" w:rsidP="00114561">
      <w:pPr>
        <w:pStyle w:val="NormalWeb"/>
        <w:spacing w:before="0" w:beforeAutospacing="0"/>
        <w:ind w:left="360" w:hanging="360"/>
        <w:rPr>
          <w:rFonts w:ascii="Century" w:hAnsi="Century"/>
          <w:bCs/>
        </w:rPr>
      </w:pPr>
      <w:r w:rsidRPr="00D37091">
        <w:rPr>
          <w:rFonts w:ascii="Century" w:hAnsi="Century"/>
          <w:bCs/>
        </w:rPr>
        <w:t>Distinguished Lectures In Vision Science</w:t>
      </w:r>
      <w:r>
        <w:rPr>
          <w:rFonts w:ascii="Century" w:hAnsi="Century"/>
          <w:bCs/>
        </w:rPr>
        <w:t xml:space="preserve"> Series: </w:t>
      </w:r>
      <w:r w:rsidRPr="00D37091">
        <w:rPr>
          <w:rFonts w:ascii="Century" w:hAnsi="Century"/>
          <w:bCs/>
        </w:rPr>
        <w:t>Department of Ophthalmology, SUNY-University at Buffalo, School of Medicine &amp; Biomedical Sciences.</w:t>
      </w:r>
      <w:r>
        <w:rPr>
          <w:rFonts w:ascii="Century" w:hAnsi="Century"/>
          <w:bCs/>
        </w:rPr>
        <w:t xml:space="preserve"> “</w:t>
      </w:r>
      <w:r w:rsidRPr="00D37091">
        <w:rPr>
          <w:rFonts w:ascii="Century" w:hAnsi="Century"/>
          <w:bCs/>
        </w:rPr>
        <w:t>Neurons Fight Back: Mechanisms of Self-Repair in Glaucoma”</w:t>
      </w:r>
      <w:r>
        <w:rPr>
          <w:rFonts w:ascii="Century" w:hAnsi="Century"/>
          <w:bCs/>
        </w:rPr>
        <w:t>. April, 2015; Buffalo, NY</w:t>
      </w:r>
      <w:r w:rsidRPr="00D37091">
        <w:rPr>
          <w:rFonts w:ascii="Century" w:hAnsi="Century"/>
          <w:bCs/>
        </w:rPr>
        <w:t xml:space="preserve">  </w:t>
      </w:r>
    </w:p>
    <w:p w14:paraId="240DE368" w14:textId="77777777" w:rsidR="00754A00" w:rsidRPr="005D0B0C" w:rsidRDefault="00754A00" w:rsidP="00754A00">
      <w:pPr>
        <w:pStyle w:val="NormalWeb"/>
        <w:spacing w:before="0" w:beforeAutospacing="0"/>
        <w:ind w:left="360" w:hanging="360"/>
        <w:rPr>
          <w:rFonts w:ascii="Century" w:hAnsi="Century"/>
          <w:color w:val="000000"/>
        </w:rPr>
      </w:pPr>
      <w:r w:rsidRPr="005D0B0C">
        <w:rPr>
          <w:rFonts w:ascii="Century" w:hAnsi="Century"/>
          <w:color w:val="000000"/>
        </w:rPr>
        <w:t>Lasker Foundation/International Retinal Research Foundation Initiative for Innovation in Vision Science: “</w:t>
      </w:r>
      <w:r>
        <w:rPr>
          <w:rFonts w:ascii="Century" w:hAnsi="Century"/>
          <w:color w:val="000000"/>
        </w:rPr>
        <w:t>A Systems Neuroscience Viewpoint of Glaucoma</w:t>
      </w:r>
      <w:r w:rsidRPr="005D0B0C">
        <w:rPr>
          <w:rFonts w:ascii="Century" w:hAnsi="Century"/>
          <w:color w:val="000000"/>
        </w:rPr>
        <w:t>”. March, 201</w:t>
      </w:r>
      <w:r>
        <w:rPr>
          <w:rFonts w:ascii="Century" w:hAnsi="Century"/>
          <w:color w:val="000000"/>
        </w:rPr>
        <w:t>5</w:t>
      </w:r>
      <w:r w:rsidRPr="005D0B0C">
        <w:rPr>
          <w:rFonts w:ascii="Century" w:hAnsi="Century"/>
          <w:color w:val="000000"/>
        </w:rPr>
        <w:t>; Howard Hughes Medical Institute Janelia Farm Research Campus, Ashburn, VA.</w:t>
      </w:r>
    </w:p>
    <w:p w14:paraId="43D9E2B9" w14:textId="77777777" w:rsidR="00754A00" w:rsidRDefault="00754A00" w:rsidP="00754A00">
      <w:pPr>
        <w:pStyle w:val="NormalWeb"/>
        <w:spacing w:before="0" w:beforeAutospacing="0"/>
        <w:ind w:left="360" w:hanging="360"/>
        <w:rPr>
          <w:rFonts w:ascii="Century" w:hAnsi="Century"/>
          <w:bCs/>
        </w:rPr>
      </w:pPr>
      <w:r w:rsidRPr="00D37091">
        <w:rPr>
          <w:rFonts w:ascii="Century" w:hAnsi="Century"/>
          <w:bCs/>
        </w:rPr>
        <w:t xml:space="preserve">North American Neuro-Ophthalmology Society (NANOS) </w:t>
      </w:r>
      <w:r>
        <w:rPr>
          <w:rFonts w:ascii="Century" w:hAnsi="Century"/>
          <w:bCs/>
        </w:rPr>
        <w:t xml:space="preserve">–American Glaucoma Society </w:t>
      </w:r>
      <w:r w:rsidRPr="00D37091">
        <w:rPr>
          <w:rFonts w:ascii="Century" w:hAnsi="Century"/>
          <w:bCs/>
        </w:rPr>
        <w:t>Symposium</w:t>
      </w:r>
      <w:r>
        <w:rPr>
          <w:rFonts w:ascii="Century" w:hAnsi="Century"/>
          <w:bCs/>
        </w:rPr>
        <w:t>: “The</w:t>
      </w:r>
      <w:r w:rsidRPr="00D37091">
        <w:rPr>
          <w:rFonts w:ascii="Century" w:hAnsi="Century"/>
          <w:bCs/>
        </w:rPr>
        <w:t xml:space="preserve"> Visual Brain </w:t>
      </w:r>
      <w:r>
        <w:rPr>
          <w:rFonts w:ascii="Century" w:hAnsi="Century"/>
          <w:bCs/>
        </w:rPr>
        <w:t>in Glaucoma a</w:t>
      </w:r>
      <w:r w:rsidRPr="00D37091">
        <w:rPr>
          <w:rFonts w:ascii="Century" w:hAnsi="Century"/>
          <w:bCs/>
        </w:rPr>
        <w:t>nd Other Optic Neuropathies</w:t>
      </w:r>
      <w:r>
        <w:rPr>
          <w:rFonts w:ascii="Century" w:hAnsi="Century"/>
          <w:bCs/>
        </w:rPr>
        <w:t>”. February, 2015; San Diego, CA</w:t>
      </w:r>
    </w:p>
    <w:p w14:paraId="18DBBA29" w14:textId="77777777" w:rsidR="00754A00" w:rsidRDefault="00754A00" w:rsidP="00114561">
      <w:pPr>
        <w:pStyle w:val="NormalWeb"/>
        <w:spacing w:before="0" w:beforeAutospacing="0"/>
        <w:ind w:left="360" w:hanging="360"/>
        <w:rPr>
          <w:rFonts w:ascii="Century" w:hAnsi="Century"/>
          <w:bCs/>
        </w:rPr>
      </w:pPr>
      <w:r>
        <w:rPr>
          <w:rFonts w:ascii="Century" w:hAnsi="Century"/>
          <w:bCs/>
        </w:rPr>
        <w:t>University of California San Diego School of Medicine Neurosciences Institute Plasticity in Aging Seminar Series. “What Optic Neuropathies Teach Us about the Brain”. February, 2015; San Diego, CA</w:t>
      </w:r>
    </w:p>
    <w:p w14:paraId="40818066" w14:textId="77777777" w:rsidR="0023392D" w:rsidRDefault="00240819" w:rsidP="00114561">
      <w:pPr>
        <w:pStyle w:val="NormalWeb"/>
        <w:spacing w:before="0" w:beforeAutospacing="0"/>
        <w:ind w:left="360" w:hanging="360"/>
        <w:rPr>
          <w:rFonts w:ascii="Century" w:hAnsi="Century"/>
          <w:bCs/>
        </w:rPr>
      </w:pPr>
      <w:r w:rsidRPr="005D0B0C">
        <w:rPr>
          <w:rFonts w:ascii="Century" w:hAnsi="Century"/>
          <w:bCs/>
        </w:rPr>
        <w:t>Association for Research in Vision and Ophthalmology Symposium</w:t>
      </w:r>
      <w:r w:rsidR="00335ADB">
        <w:rPr>
          <w:rFonts w:ascii="Century" w:hAnsi="Century"/>
          <w:bCs/>
        </w:rPr>
        <w:t xml:space="preserve"> </w:t>
      </w:r>
      <w:r w:rsidR="00335ADB">
        <w:t>Mechanisms of Axonal Damage in Optic Nerve Disease</w:t>
      </w:r>
      <w:r w:rsidRPr="005D0B0C">
        <w:rPr>
          <w:rFonts w:ascii="Century" w:hAnsi="Century"/>
          <w:bCs/>
        </w:rPr>
        <w:t>: “</w:t>
      </w:r>
      <w:r w:rsidR="008D2544">
        <w:t>Stress-Induced Modulators of Axonopathy in Glaucoma</w:t>
      </w:r>
      <w:r w:rsidRPr="005D0B0C">
        <w:rPr>
          <w:rFonts w:ascii="Century" w:hAnsi="Century"/>
          <w:bCs/>
        </w:rPr>
        <w:t>”. May, 20</w:t>
      </w:r>
      <w:r w:rsidR="008D2544">
        <w:rPr>
          <w:rFonts w:ascii="Century" w:hAnsi="Century"/>
          <w:bCs/>
        </w:rPr>
        <w:t>14</w:t>
      </w:r>
      <w:r w:rsidRPr="005D0B0C">
        <w:rPr>
          <w:rFonts w:ascii="Century" w:hAnsi="Century"/>
          <w:bCs/>
        </w:rPr>
        <w:t xml:space="preserve">; </w:t>
      </w:r>
      <w:r w:rsidR="008D2544">
        <w:rPr>
          <w:rFonts w:ascii="Century" w:hAnsi="Century"/>
          <w:bCs/>
        </w:rPr>
        <w:t>Orlando</w:t>
      </w:r>
      <w:r w:rsidRPr="005D0B0C">
        <w:rPr>
          <w:rFonts w:ascii="Century" w:hAnsi="Century"/>
          <w:bCs/>
        </w:rPr>
        <w:t>, FL</w:t>
      </w:r>
    </w:p>
    <w:p w14:paraId="4327AA29" w14:textId="77777777" w:rsidR="00F57018" w:rsidRDefault="00F57018" w:rsidP="00F57018">
      <w:pPr>
        <w:pStyle w:val="NormalWeb"/>
        <w:spacing w:before="0" w:beforeAutospacing="0" w:after="0" w:afterAutospacing="0"/>
        <w:ind w:left="360" w:hanging="360"/>
        <w:rPr>
          <w:rFonts w:ascii="Century" w:hAnsi="Century"/>
          <w:bCs/>
        </w:rPr>
      </w:pPr>
      <w:r w:rsidRPr="00240819">
        <w:rPr>
          <w:rFonts w:ascii="Century" w:hAnsi="Century"/>
          <w:bCs/>
        </w:rPr>
        <w:t>Neuroscience Institute of Loyola University Chicago</w:t>
      </w:r>
      <w:r>
        <w:rPr>
          <w:rFonts w:ascii="Century" w:hAnsi="Century"/>
          <w:bCs/>
        </w:rPr>
        <w:t xml:space="preserve"> “</w:t>
      </w:r>
      <w:r w:rsidRPr="00240819">
        <w:rPr>
          <w:rFonts w:ascii="Century" w:hAnsi="Century"/>
          <w:bCs/>
        </w:rPr>
        <w:t>Neurons Fight Back: Mechanisms of Self-Repair in Regenerative Medicine</w:t>
      </w:r>
      <w:r>
        <w:rPr>
          <w:rFonts w:ascii="Century" w:hAnsi="Century"/>
          <w:bCs/>
        </w:rPr>
        <w:t>” April, 2014; Chicago, IL</w:t>
      </w:r>
    </w:p>
    <w:p w14:paraId="63B7D051" w14:textId="77777777" w:rsidR="00F57018" w:rsidRDefault="00F57018" w:rsidP="00F57018">
      <w:pPr>
        <w:pStyle w:val="NormalWeb"/>
        <w:ind w:left="360" w:hanging="360"/>
        <w:rPr>
          <w:rFonts w:ascii="Century" w:hAnsi="Century"/>
          <w:bCs/>
        </w:rPr>
      </w:pPr>
      <w:r>
        <w:rPr>
          <w:rFonts w:ascii="Century" w:hAnsi="Century"/>
          <w:bCs/>
        </w:rPr>
        <w:t>American Glaucoma Society 2014: “</w:t>
      </w:r>
      <w:r w:rsidRPr="00A25165">
        <w:rPr>
          <w:rFonts w:ascii="Century" w:hAnsi="Century"/>
          <w:bCs/>
        </w:rPr>
        <w:t xml:space="preserve">Glaucoma Neurodegeneration and </w:t>
      </w:r>
      <w:proofErr w:type="spellStart"/>
      <w:r w:rsidRPr="00A25165">
        <w:rPr>
          <w:rFonts w:ascii="Century" w:hAnsi="Century"/>
          <w:bCs/>
        </w:rPr>
        <w:t>Neurorescue</w:t>
      </w:r>
      <w:proofErr w:type="spellEnd"/>
      <w:r>
        <w:rPr>
          <w:rFonts w:ascii="Century" w:hAnsi="Century"/>
          <w:bCs/>
        </w:rPr>
        <w:t>”  March, 2014; Washington, D.C.</w:t>
      </w:r>
    </w:p>
    <w:p w14:paraId="1DBFA312" w14:textId="77777777" w:rsidR="00F57018" w:rsidRDefault="00F57018" w:rsidP="00F57018">
      <w:pPr>
        <w:pStyle w:val="NormalWeb"/>
        <w:spacing w:before="0" w:beforeAutospacing="0" w:after="0" w:afterAutospacing="0"/>
        <w:ind w:left="360" w:hanging="360"/>
        <w:rPr>
          <w:rFonts w:ascii="Century" w:hAnsi="Century"/>
          <w:color w:val="000000"/>
        </w:rPr>
      </w:pPr>
      <w:r w:rsidRPr="002C4B53">
        <w:rPr>
          <w:rFonts w:ascii="Century" w:hAnsi="Century"/>
          <w:color w:val="000000"/>
        </w:rPr>
        <w:t>2013</w:t>
      </w:r>
      <w:r w:rsidRPr="002C4B53">
        <w:t xml:space="preserve"> </w:t>
      </w:r>
      <w:r w:rsidRPr="002C4B53">
        <w:rPr>
          <w:rFonts w:ascii="Century" w:hAnsi="Century"/>
          <w:color w:val="000000"/>
        </w:rPr>
        <w:t xml:space="preserve"> Regional Meeting American Association of Certified Orthoptists (AACO)</w:t>
      </w:r>
      <w:r>
        <w:rPr>
          <w:rFonts w:ascii="Century" w:hAnsi="Century"/>
          <w:color w:val="000000"/>
        </w:rPr>
        <w:t>:</w:t>
      </w:r>
    </w:p>
    <w:p w14:paraId="5BDFB5BD" w14:textId="77777777" w:rsidR="00F57018" w:rsidRDefault="00F57018" w:rsidP="00F57018">
      <w:pPr>
        <w:pStyle w:val="NormalWeb"/>
        <w:spacing w:before="0" w:beforeAutospacing="0" w:after="0" w:afterAutospacing="0"/>
        <w:ind w:left="360" w:hanging="360"/>
        <w:rPr>
          <w:rFonts w:ascii="Century" w:hAnsi="Century"/>
          <w:color w:val="000000"/>
        </w:rPr>
      </w:pPr>
      <w:r>
        <w:rPr>
          <w:rFonts w:ascii="Century" w:hAnsi="Century"/>
          <w:color w:val="000000"/>
        </w:rPr>
        <w:tab/>
        <w:t>“The Art of Publishing 101”.  May, 2013; Nashville, TN</w:t>
      </w:r>
    </w:p>
    <w:p w14:paraId="304C0973" w14:textId="77777777" w:rsidR="00F57018" w:rsidRDefault="00F57018" w:rsidP="00F57018">
      <w:pPr>
        <w:pStyle w:val="NormalWeb"/>
        <w:ind w:left="360" w:hanging="360"/>
        <w:rPr>
          <w:rFonts w:ascii="Century" w:hAnsi="Century"/>
          <w:bCs/>
        </w:rPr>
      </w:pPr>
      <w:r w:rsidRPr="005D0B0C">
        <w:rPr>
          <w:rFonts w:ascii="Century" w:hAnsi="Century"/>
          <w:bCs/>
        </w:rPr>
        <w:t xml:space="preserve">The </w:t>
      </w:r>
      <w:r w:rsidRPr="00C00D70">
        <w:rPr>
          <w:rFonts w:ascii="Century" w:hAnsi="Century"/>
          <w:bCs/>
        </w:rPr>
        <w:t xml:space="preserve">Ocular Research Symposia Foundation </w:t>
      </w:r>
      <w:r w:rsidRPr="005D0B0C">
        <w:rPr>
          <w:rFonts w:ascii="Century" w:hAnsi="Century"/>
          <w:bCs/>
        </w:rPr>
        <w:t>201</w:t>
      </w:r>
      <w:r>
        <w:rPr>
          <w:rFonts w:ascii="Century" w:hAnsi="Century"/>
          <w:bCs/>
        </w:rPr>
        <w:t>3</w:t>
      </w:r>
      <w:r w:rsidRPr="005D0B0C">
        <w:rPr>
          <w:rFonts w:ascii="Century" w:hAnsi="Century"/>
          <w:bCs/>
        </w:rPr>
        <w:t>: “</w:t>
      </w:r>
      <w:r>
        <w:rPr>
          <w:rFonts w:ascii="Century" w:hAnsi="Century"/>
          <w:bCs/>
        </w:rPr>
        <w:t>The Aging Visual Axis: Eye-Brain Interactions</w:t>
      </w:r>
      <w:r w:rsidRPr="005D0B0C">
        <w:rPr>
          <w:rFonts w:ascii="Century" w:hAnsi="Century"/>
          <w:bCs/>
        </w:rPr>
        <w:t xml:space="preserve">” </w:t>
      </w:r>
      <w:r>
        <w:rPr>
          <w:rFonts w:ascii="Century" w:hAnsi="Century"/>
          <w:bCs/>
        </w:rPr>
        <w:t>June</w:t>
      </w:r>
      <w:r w:rsidRPr="005D0B0C">
        <w:rPr>
          <w:rFonts w:ascii="Century" w:hAnsi="Century"/>
          <w:bCs/>
        </w:rPr>
        <w:t>, 201</w:t>
      </w:r>
      <w:r>
        <w:rPr>
          <w:rFonts w:ascii="Century" w:hAnsi="Century"/>
          <w:bCs/>
        </w:rPr>
        <w:t>3</w:t>
      </w:r>
      <w:r w:rsidRPr="005D0B0C">
        <w:rPr>
          <w:rFonts w:ascii="Century" w:hAnsi="Century"/>
          <w:bCs/>
        </w:rPr>
        <w:t xml:space="preserve">; </w:t>
      </w:r>
      <w:r>
        <w:rPr>
          <w:rFonts w:ascii="Century" w:hAnsi="Century"/>
          <w:bCs/>
        </w:rPr>
        <w:t>Los Angeles</w:t>
      </w:r>
      <w:r w:rsidRPr="005D0B0C">
        <w:rPr>
          <w:rFonts w:ascii="Century" w:hAnsi="Century"/>
          <w:bCs/>
        </w:rPr>
        <w:t>, CA</w:t>
      </w:r>
    </w:p>
    <w:p w14:paraId="701348EE" w14:textId="77777777" w:rsidR="00F57018" w:rsidRDefault="00F57018" w:rsidP="00F57018">
      <w:pPr>
        <w:pStyle w:val="NormalWeb"/>
        <w:spacing w:before="0" w:beforeAutospacing="0" w:after="0" w:afterAutospacing="0"/>
        <w:ind w:left="360" w:hanging="360"/>
        <w:rPr>
          <w:rFonts w:ascii="Century" w:hAnsi="Century"/>
          <w:color w:val="000000"/>
        </w:rPr>
      </w:pPr>
      <w:r>
        <w:rPr>
          <w:rFonts w:ascii="Century" w:hAnsi="Century"/>
          <w:color w:val="000000"/>
        </w:rPr>
        <w:t>2013</w:t>
      </w:r>
      <w:r w:rsidRPr="00400545">
        <w:rPr>
          <w:rFonts w:ascii="Century" w:hAnsi="Century"/>
          <w:color w:val="000000"/>
        </w:rPr>
        <w:t xml:space="preserve"> Annual Meeting</w:t>
      </w:r>
      <w:r>
        <w:rPr>
          <w:rFonts w:ascii="Century" w:hAnsi="Century"/>
          <w:color w:val="000000"/>
        </w:rPr>
        <w:t xml:space="preserve"> of the Association of University Professors in Ophthalmology, “</w:t>
      </w:r>
      <w:r w:rsidRPr="00FD084C">
        <w:rPr>
          <w:rFonts w:ascii="Century" w:hAnsi="Century"/>
          <w:color w:val="000000"/>
        </w:rPr>
        <w:t>Challenges and Opportunities in Faculty Development</w:t>
      </w:r>
      <w:r>
        <w:rPr>
          <w:rFonts w:ascii="Century" w:hAnsi="Century"/>
          <w:color w:val="000000"/>
        </w:rPr>
        <w:t xml:space="preserve">”. </w:t>
      </w:r>
    </w:p>
    <w:p w14:paraId="2EE1CF98" w14:textId="77777777" w:rsidR="00F57018" w:rsidRDefault="00F57018" w:rsidP="00F57018">
      <w:pPr>
        <w:pStyle w:val="NormalWeb"/>
        <w:spacing w:before="0" w:beforeAutospacing="0" w:after="0" w:afterAutospacing="0"/>
        <w:ind w:left="360" w:hanging="360"/>
        <w:rPr>
          <w:rFonts w:ascii="Century" w:hAnsi="Century"/>
          <w:color w:val="000000"/>
        </w:rPr>
      </w:pPr>
      <w:r>
        <w:rPr>
          <w:rFonts w:ascii="Century" w:hAnsi="Century"/>
          <w:color w:val="000000"/>
        </w:rPr>
        <w:tab/>
        <w:t>February, 2013; San Diego, CA</w:t>
      </w:r>
    </w:p>
    <w:p w14:paraId="27E5BAE2" w14:textId="77777777" w:rsidR="00F57018" w:rsidRDefault="00F57018" w:rsidP="00F57018">
      <w:pPr>
        <w:pStyle w:val="NormalWeb"/>
        <w:spacing w:before="0" w:beforeAutospacing="0" w:after="0" w:afterAutospacing="0"/>
        <w:ind w:left="360" w:hanging="360"/>
        <w:rPr>
          <w:rFonts w:ascii="Century" w:hAnsi="Century"/>
          <w:color w:val="000000"/>
        </w:rPr>
      </w:pPr>
    </w:p>
    <w:p w14:paraId="333F4093" w14:textId="77777777" w:rsidR="00F57018" w:rsidRDefault="00F57018" w:rsidP="00F57018">
      <w:pPr>
        <w:pStyle w:val="NormalWeb"/>
        <w:spacing w:before="0" w:beforeAutospacing="0" w:after="0" w:afterAutospacing="0"/>
        <w:ind w:left="360" w:hanging="360"/>
        <w:rPr>
          <w:rFonts w:ascii="Century" w:hAnsi="Century"/>
          <w:color w:val="000000"/>
        </w:rPr>
      </w:pPr>
      <w:r>
        <w:rPr>
          <w:rFonts w:ascii="Century" w:hAnsi="Century"/>
          <w:color w:val="000000"/>
        </w:rPr>
        <w:t>University of Colorado</w:t>
      </w:r>
      <w:r w:rsidRPr="0089100D">
        <w:rPr>
          <w:color w:val="000000"/>
        </w:rPr>
        <w:t xml:space="preserve"> </w:t>
      </w:r>
      <w:r>
        <w:rPr>
          <w:color w:val="000000"/>
        </w:rPr>
        <w:t>School of Medicine</w:t>
      </w:r>
      <w:r>
        <w:rPr>
          <w:rFonts w:ascii="Century" w:hAnsi="Century"/>
          <w:color w:val="000000"/>
        </w:rPr>
        <w:t xml:space="preserve"> Department of Ophthalmology Grand Rounds:</w:t>
      </w:r>
    </w:p>
    <w:p w14:paraId="1C9D2464" w14:textId="77777777" w:rsidR="00F57018" w:rsidRDefault="00F57018" w:rsidP="00F57018">
      <w:pPr>
        <w:pStyle w:val="NormalWeb"/>
        <w:spacing w:before="0" w:beforeAutospacing="0" w:after="0" w:afterAutospacing="0"/>
        <w:ind w:left="360" w:hanging="360"/>
        <w:rPr>
          <w:rFonts w:ascii="Century" w:hAnsi="Century"/>
          <w:color w:val="000000"/>
        </w:rPr>
      </w:pPr>
      <w:r>
        <w:rPr>
          <w:rFonts w:ascii="Century" w:hAnsi="Century"/>
          <w:color w:val="000000"/>
        </w:rPr>
        <w:lastRenderedPageBreak/>
        <w:tab/>
        <w:t xml:space="preserve">“The Neurobiology of Glaucoma”. </w:t>
      </w:r>
      <w:r>
        <w:rPr>
          <w:rFonts w:ascii="Century" w:hAnsi="Century"/>
          <w:color w:val="000000"/>
        </w:rPr>
        <w:tab/>
        <w:t>March, 2013; Denver, CO</w:t>
      </w:r>
    </w:p>
    <w:p w14:paraId="5389D3C3" w14:textId="77777777" w:rsidR="00F57018" w:rsidRDefault="00F57018" w:rsidP="00F57018">
      <w:pPr>
        <w:pStyle w:val="NormalWeb"/>
        <w:spacing w:before="0" w:beforeAutospacing="0" w:after="0" w:afterAutospacing="0"/>
        <w:ind w:left="360" w:hanging="360"/>
        <w:rPr>
          <w:rFonts w:ascii="Century" w:hAnsi="Century"/>
          <w:color w:val="000000"/>
        </w:rPr>
      </w:pPr>
    </w:p>
    <w:p w14:paraId="698DCBF6" w14:textId="77777777" w:rsidR="00F57018" w:rsidRDefault="00F57018" w:rsidP="00F57018">
      <w:pPr>
        <w:pStyle w:val="NormalWeb"/>
        <w:spacing w:before="0" w:beforeAutospacing="0" w:after="0" w:afterAutospacing="0"/>
        <w:ind w:left="360" w:hanging="360"/>
        <w:rPr>
          <w:rFonts w:ascii="Century" w:hAnsi="Century"/>
          <w:color w:val="000000"/>
        </w:rPr>
      </w:pPr>
      <w:r w:rsidRPr="00CB1976">
        <w:rPr>
          <w:rFonts w:ascii="Century" w:hAnsi="Century"/>
          <w:color w:val="000000"/>
        </w:rPr>
        <w:t>Vision Restoration: Regenerative Medicine in Ophthalmology</w:t>
      </w:r>
      <w:r>
        <w:rPr>
          <w:rFonts w:ascii="Century" w:hAnsi="Century"/>
          <w:color w:val="000000"/>
        </w:rPr>
        <w:t>, 2012: “</w:t>
      </w:r>
      <w:r w:rsidRPr="00CB1976">
        <w:rPr>
          <w:rFonts w:ascii="Century" w:hAnsi="Century"/>
          <w:color w:val="000000"/>
        </w:rPr>
        <w:t>Neurodegeneration in Glaucoma: Defining and Exploiting the Intrinsic Stress Response of the Optic Projection</w:t>
      </w:r>
      <w:r>
        <w:rPr>
          <w:rFonts w:ascii="Century" w:hAnsi="Century"/>
          <w:color w:val="000000"/>
        </w:rPr>
        <w:t xml:space="preserve">” May, 2012, University of Pittsburgh, Pittsburgh, PA. </w:t>
      </w:r>
    </w:p>
    <w:p w14:paraId="7FD67A53" w14:textId="77777777" w:rsidR="00F57018" w:rsidRDefault="00F57018" w:rsidP="00F57018">
      <w:pPr>
        <w:pStyle w:val="NormalWeb"/>
        <w:spacing w:before="0" w:beforeAutospacing="0" w:after="0" w:afterAutospacing="0"/>
        <w:ind w:left="360" w:hanging="360"/>
        <w:rPr>
          <w:rFonts w:ascii="Century" w:hAnsi="Century"/>
          <w:color w:val="000000"/>
        </w:rPr>
      </w:pPr>
    </w:p>
    <w:p w14:paraId="621FB9D0" w14:textId="77777777" w:rsidR="00F57018" w:rsidRDefault="00F57018" w:rsidP="00F57018">
      <w:pPr>
        <w:pStyle w:val="NormalWeb"/>
        <w:spacing w:before="0" w:beforeAutospacing="0" w:after="0" w:afterAutospacing="0"/>
        <w:ind w:left="360" w:hanging="360"/>
        <w:rPr>
          <w:rFonts w:ascii="Century" w:hAnsi="Century"/>
          <w:color w:val="000000"/>
        </w:rPr>
      </w:pPr>
      <w:r>
        <w:t xml:space="preserve">New York University School of Medicine, </w:t>
      </w:r>
      <w:r>
        <w:rPr>
          <w:rFonts w:ascii="Century" w:hAnsi="Century"/>
          <w:color w:val="000000"/>
        </w:rPr>
        <w:t xml:space="preserve">Department of Ophthalmology Rudin Lecture: </w:t>
      </w:r>
    </w:p>
    <w:p w14:paraId="76283D8C" w14:textId="77777777" w:rsidR="00F57018" w:rsidRDefault="00F57018" w:rsidP="00F57018">
      <w:pPr>
        <w:pStyle w:val="NormalWeb"/>
        <w:spacing w:before="0" w:beforeAutospacing="0" w:after="0" w:afterAutospacing="0"/>
        <w:ind w:left="360" w:hanging="360"/>
        <w:rPr>
          <w:rFonts w:ascii="Century" w:hAnsi="Century"/>
          <w:color w:val="000000"/>
        </w:rPr>
      </w:pPr>
      <w:r>
        <w:rPr>
          <w:rFonts w:ascii="Century" w:hAnsi="Century"/>
          <w:color w:val="000000"/>
        </w:rPr>
        <w:tab/>
      </w:r>
      <w:r w:rsidRPr="002A3611">
        <w:rPr>
          <w:rFonts w:ascii="Century" w:hAnsi="Century"/>
          <w:color w:val="000000"/>
        </w:rPr>
        <w:t>“</w:t>
      </w:r>
      <w:r w:rsidRPr="00AC7F2E">
        <w:rPr>
          <w:rFonts w:ascii="Century" w:hAnsi="Century"/>
          <w:color w:val="000000"/>
        </w:rPr>
        <w:t>The Neuroscience of Glaucoma: Defining New Frontiers and Hopes for Protective Therapies</w:t>
      </w:r>
      <w:r w:rsidRPr="002A5221">
        <w:rPr>
          <w:rFonts w:ascii="Century" w:hAnsi="Century"/>
          <w:color w:val="000000"/>
        </w:rPr>
        <w:t>”</w:t>
      </w:r>
      <w:r>
        <w:rPr>
          <w:rFonts w:ascii="Century" w:hAnsi="Century"/>
          <w:color w:val="000000"/>
        </w:rPr>
        <w:t xml:space="preserve"> March, 2012; NY, NY</w:t>
      </w:r>
    </w:p>
    <w:p w14:paraId="00CE0DAA" w14:textId="77777777" w:rsidR="00F57018" w:rsidRDefault="00F57018" w:rsidP="00F57018">
      <w:pPr>
        <w:pStyle w:val="NormalWeb"/>
        <w:spacing w:before="0" w:beforeAutospacing="0" w:after="0" w:afterAutospacing="0"/>
        <w:ind w:left="360" w:hanging="360"/>
        <w:rPr>
          <w:rFonts w:ascii="Century" w:hAnsi="Century"/>
          <w:color w:val="000000"/>
        </w:rPr>
      </w:pPr>
    </w:p>
    <w:p w14:paraId="7BEED226" w14:textId="77777777" w:rsidR="00F57018" w:rsidRDefault="00F57018" w:rsidP="00F57018">
      <w:pPr>
        <w:pStyle w:val="NormalWeb"/>
        <w:spacing w:before="0" w:beforeAutospacing="0" w:after="0" w:afterAutospacing="0"/>
        <w:ind w:left="360" w:hanging="360"/>
        <w:rPr>
          <w:rFonts w:ascii="Century" w:hAnsi="Century"/>
          <w:color w:val="000000"/>
        </w:rPr>
      </w:pPr>
      <w:r w:rsidRPr="00400545">
        <w:rPr>
          <w:rFonts w:ascii="Century" w:hAnsi="Century"/>
          <w:color w:val="000000"/>
        </w:rPr>
        <w:t>46th Annual Meeting</w:t>
      </w:r>
      <w:r>
        <w:rPr>
          <w:rFonts w:ascii="Century" w:hAnsi="Century"/>
          <w:color w:val="000000"/>
        </w:rPr>
        <w:t xml:space="preserve"> of the Association of University Professors in Ophthalmology, </w:t>
      </w:r>
      <w:r w:rsidRPr="00400545">
        <w:rPr>
          <w:rFonts w:ascii="Century" w:hAnsi="Century"/>
          <w:color w:val="000000"/>
        </w:rPr>
        <w:t>"Different Models for Translating Research into Clinical Innovation"</w:t>
      </w:r>
    </w:p>
    <w:p w14:paraId="14010022" w14:textId="77777777" w:rsidR="00F57018" w:rsidRDefault="00F57018" w:rsidP="00F57018">
      <w:pPr>
        <w:pStyle w:val="NormalWeb"/>
        <w:spacing w:before="0" w:beforeAutospacing="0" w:after="0" w:afterAutospacing="0"/>
        <w:ind w:left="360" w:hanging="360"/>
        <w:rPr>
          <w:rFonts w:ascii="Century" w:hAnsi="Century"/>
          <w:color w:val="000000"/>
        </w:rPr>
      </w:pPr>
      <w:r>
        <w:rPr>
          <w:rFonts w:ascii="Century" w:hAnsi="Century"/>
          <w:color w:val="000000"/>
        </w:rPr>
        <w:tab/>
        <w:t>January, 2012; Miami, FL</w:t>
      </w:r>
    </w:p>
    <w:p w14:paraId="056ECED4" w14:textId="77777777" w:rsidR="00F57018" w:rsidRDefault="00F57018" w:rsidP="00F57018">
      <w:pPr>
        <w:pStyle w:val="NormalWeb"/>
        <w:spacing w:before="0" w:beforeAutospacing="0" w:after="0" w:afterAutospacing="0"/>
        <w:ind w:left="360" w:hanging="360"/>
        <w:rPr>
          <w:rFonts w:ascii="Century" w:hAnsi="Century"/>
          <w:color w:val="000000"/>
        </w:rPr>
      </w:pPr>
    </w:p>
    <w:p w14:paraId="07015085" w14:textId="77777777" w:rsidR="00F57018" w:rsidRDefault="00F57018" w:rsidP="00F57018">
      <w:pPr>
        <w:pStyle w:val="NormalWeb"/>
        <w:spacing w:before="0" w:beforeAutospacing="0" w:after="0" w:afterAutospacing="0"/>
        <w:ind w:left="360" w:hanging="360"/>
        <w:rPr>
          <w:rFonts w:ascii="Century" w:hAnsi="Century"/>
          <w:color w:val="000000"/>
        </w:rPr>
      </w:pPr>
      <w:r>
        <w:rPr>
          <w:rFonts w:ascii="Century" w:hAnsi="Century"/>
          <w:color w:val="000000"/>
        </w:rPr>
        <w:t>University of California San Francisco Department of Ophthalmology  Grand Rounds:</w:t>
      </w:r>
    </w:p>
    <w:p w14:paraId="587AA5F4" w14:textId="77777777" w:rsidR="00F57018" w:rsidRDefault="00F57018" w:rsidP="00F57018">
      <w:pPr>
        <w:pStyle w:val="NormalWeb"/>
        <w:spacing w:before="0" w:beforeAutospacing="0" w:after="0" w:afterAutospacing="0"/>
        <w:ind w:left="360" w:hanging="360"/>
        <w:rPr>
          <w:rFonts w:ascii="Century" w:hAnsi="Century"/>
          <w:color w:val="000000"/>
        </w:rPr>
      </w:pPr>
      <w:r>
        <w:rPr>
          <w:rFonts w:ascii="Century" w:hAnsi="Century"/>
          <w:color w:val="000000"/>
        </w:rPr>
        <w:tab/>
        <w:t>“</w:t>
      </w:r>
      <w:r w:rsidRPr="00AC7F2E">
        <w:rPr>
          <w:rFonts w:ascii="Century" w:hAnsi="Century"/>
          <w:color w:val="000000"/>
        </w:rPr>
        <w:t>Neurodegeneration in Glaucoma: Defining Events and Opportunities for Intervention</w:t>
      </w:r>
      <w:r>
        <w:rPr>
          <w:rFonts w:ascii="Century" w:hAnsi="Century"/>
          <w:color w:val="000000"/>
        </w:rPr>
        <w:t>”</w:t>
      </w:r>
    </w:p>
    <w:p w14:paraId="743D5ED9" w14:textId="77777777" w:rsidR="00F57018" w:rsidRDefault="00F57018" w:rsidP="00F57018">
      <w:pPr>
        <w:pStyle w:val="NormalWeb"/>
        <w:spacing w:before="0" w:beforeAutospacing="0" w:after="0" w:afterAutospacing="0"/>
        <w:ind w:left="360" w:hanging="360"/>
        <w:rPr>
          <w:rFonts w:ascii="Century" w:hAnsi="Century"/>
          <w:color w:val="000000"/>
        </w:rPr>
      </w:pPr>
      <w:r>
        <w:rPr>
          <w:rFonts w:ascii="Century" w:hAnsi="Century"/>
          <w:color w:val="000000"/>
        </w:rPr>
        <w:tab/>
        <w:t>December, 2011; San Francisco, CA</w:t>
      </w:r>
    </w:p>
    <w:p w14:paraId="716CA988" w14:textId="77777777" w:rsidR="00F57018" w:rsidRDefault="00F57018" w:rsidP="00F57018">
      <w:pPr>
        <w:pStyle w:val="NormalWeb"/>
        <w:spacing w:before="0" w:beforeAutospacing="0" w:after="0" w:afterAutospacing="0"/>
        <w:ind w:left="360" w:hanging="360"/>
        <w:rPr>
          <w:rFonts w:ascii="Century" w:hAnsi="Century"/>
          <w:color w:val="000000"/>
        </w:rPr>
      </w:pPr>
    </w:p>
    <w:p w14:paraId="70B0CC9A" w14:textId="77777777" w:rsidR="00313759" w:rsidRDefault="00313759" w:rsidP="00F57018">
      <w:pPr>
        <w:pStyle w:val="NormalWeb"/>
        <w:spacing w:before="0" w:beforeAutospacing="0" w:after="0" w:afterAutospacing="0"/>
        <w:ind w:left="360" w:hanging="360"/>
        <w:rPr>
          <w:rFonts w:ascii="Century" w:hAnsi="Century"/>
          <w:color w:val="000000"/>
        </w:rPr>
      </w:pPr>
    </w:p>
    <w:p w14:paraId="49A61613" w14:textId="77777777" w:rsidR="00F57018" w:rsidRDefault="00F57018" w:rsidP="00F57018">
      <w:pPr>
        <w:pStyle w:val="NormalWeb"/>
        <w:spacing w:before="0" w:beforeAutospacing="0" w:after="0" w:afterAutospacing="0"/>
        <w:ind w:left="360" w:hanging="360"/>
        <w:rPr>
          <w:rFonts w:ascii="Century" w:hAnsi="Century"/>
          <w:color w:val="000000"/>
        </w:rPr>
      </w:pPr>
      <w:r>
        <w:rPr>
          <w:rFonts w:ascii="Century" w:hAnsi="Century"/>
          <w:color w:val="000000"/>
        </w:rPr>
        <w:t xml:space="preserve">Medical University of South Caroline Ophthalmology Seminar Series: </w:t>
      </w:r>
    </w:p>
    <w:p w14:paraId="03A9A090" w14:textId="77777777" w:rsidR="00F57018" w:rsidRPr="002A5221" w:rsidRDefault="00F57018" w:rsidP="00F57018">
      <w:pPr>
        <w:pStyle w:val="NormalWeb"/>
        <w:spacing w:before="0" w:beforeAutospacing="0" w:after="0" w:afterAutospacing="0"/>
        <w:ind w:left="360" w:hanging="360"/>
        <w:rPr>
          <w:rFonts w:ascii="Century" w:hAnsi="Century"/>
          <w:color w:val="000000"/>
        </w:rPr>
      </w:pPr>
      <w:r>
        <w:rPr>
          <w:rFonts w:ascii="Century" w:hAnsi="Century"/>
          <w:color w:val="000000"/>
        </w:rPr>
        <w:tab/>
      </w:r>
      <w:r w:rsidRPr="002A3611">
        <w:rPr>
          <w:rFonts w:ascii="Century" w:hAnsi="Century"/>
          <w:color w:val="000000"/>
        </w:rPr>
        <w:t xml:space="preserve">“Neurodegeneration in Glaucoma: </w:t>
      </w:r>
      <w:r w:rsidRPr="002A5221">
        <w:rPr>
          <w:rFonts w:ascii="Century" w:hAnsi="Century"/>
          <w:color w:val="000000"/>
        </w:rPr>
        <w:t>Novel</w:t>
      </w:r>
      <w:r>
        <w:rPr>
          <w:rFonts w:ascii="Century" w:hAnsi="Century"/>
          <w:color w:val="000000"/>
        </w:rPr>
        <w:t xml:space="preserve"> </w:t>
      </w:r>
      <w:r w:rsidRPr="002A5221">
        <w:rPr>
          <w:rFonts w:ascii="Century" w:hAnsi="Century"/>
          <w:color w:val="000000"/>
        </w:rPr>
        <w:t>Mechanisms and Targets for</w:t>
      </w:r>
      <w:r>
        <w:rPr>
          <w:rFonts w:ascii="Century" w:hAnsi="Century"/>
          <w:color w:val="000000"/>
        </w:rPr>
        <w:t xml:space="preserve"> </w:t>
      </w:r>
      <w:r w:rsidRPr="002A5221">
        <w:rPr>
          <w:rFonts w:ascii="Century" w:hAnsi="Century"/>
          <w:color w:val="000000"/>
        </w:rPr>
        <w:t>Intervention”</w:t>
      </w:r>
    </w:p>
    <w:p w14:paraId="1D8156A2" w14:textId="77777777" w:rsidR="00F57018" w:rsidRDefault="00F57018" w:rsidP="00F57018">
      <w:pPr>
        <w:pStyle w:val="NormalWeb"/>
        <w:spacing w:before="0" w:beforeAutospacing="0" w:after="0" w:afterAutospacing="0"/>
        <w:ind w:left="360" w:hanging="360"/>
        <w:rPr>
          <w:rFonts w:ascii="Century" w:hAnsi="Century"/>
          <w:color w:val="000000"/>
        </w:rPr>
      </w:pPr>
      <w:r>
        <w:rPr>
          <w:rFonts w:ascii="Century" w:hAnsi="Century"/>
          <w:color w:val="000000"/>
        </w:rPr>
        <w:tab/>
        <w:t>November, 2011; Charleston,  SC</w:t>
      </w:r>
    </w:p>
    <w:p w14:paraId="05E53FAD" w14:textId="77777777" w:rsidR="00F57018" w:rsidRPr="005D0B0C" w:rsidRDefault="00F57018" w:rsidP="00F57018">
      <w:pPr>
        <w:pStyle w:val="NormalWeb"/>
        <w:ind w:left="360" w:hanging="360"/>
        <w:rPr>
          <w:rFonts w:ascii="Century" w:hAnsi="Century"/>
          <w:bCs/>
        </w:rPr>
      </w:pPr>
      <w:r w:rsidRPr="005D0B0C">
        <w:rPr>
          <w:rFonts w:ascii="Century" w:hAnsi="Century"/>
          <w:bCs/>
        </w:rPr>
        <w:t xml:space="preserve">The </w:t>
      </w:r>
      <w:r w:rsidRPr="00C00D70">
        <w:rPr>
          <w:rFonts w:ascii="Century" w:hAnsi="Century"/>
          <w:bCs/>
        </w:rPr>
        <w:t xml:space="preserve">Ocular Research Symposia Foundation </w:t>
      </w:r>
      <w:r w:rsidRPr="005D0B0C">
        <w:rPr>
          <w:rFonts w:ascii="Century" w:hAnsi="Century"/>
          <w:bCs/>
        </w:rPr>
        <w:t>201</w:t>
      </w:r>
      <w:r>
        <w:rPr>
          <w:rFonts w:ascii="Century" w:hAnsi="Century"/>
          <w:bCs/>
        </w:rPr>
        <w:t>1</w:t>
      </w:r>
      <w:r w:rsidRPr="005D0B0C">
        <w:rPr>
          <w:rFonts w:ascii="Century" w:hAnsi="Century"/>
          <w:bCs/>
        </w:rPr>
        <w:t>: “</w:t>
      </w:r>
      <w:r>
        <w:rPr>
          <w:rFonts w:ascii="Century" w:hAnsi="Century"/>
          <w:bCs/>
        </w:rPr>
        <w:t>Axonopathy and the Brain’s Response in Glaucoma</w:t>
      </w:r>
      <w:r w:rsidRPr="005D0B0C">
        <w:rPr>
          <w:rFonts w:ascii="Century" w:hAnsi="Century"/>
          <w:bCs/>
        </w:rPr>
        <w:t xml:space="preserve">” </w:t>
      </w:r>
      <w:r>
        <w:rPr>
          <w:rFonts w:ascii="Century" w:hAnsi="Century"/>
          <w:bCs/>
        </w:rPr>
        <w:t>June</w:t>
      </w:r>
      <w:r w:rsidRPr="005D0B0C">
        <w:rPr>
          <w:rFonts w:ascii="Century" w:hAnsi="Century"/>
          <w:bCs/>
        </w:rPr>
        <w:t>, 201</w:t>
      </w:r>
      <w:r>
        <w:rPr>
          <w:rFonts w:ascii="Century" w:hAnsi="Century"/>
          <w:bCs/>
        </w:rPr>
        <w:t>1</w:t>
      </w:r>
      <w:r w:rsidRPr="005D0B0C">
        <w:rPr>
          <w:rFonts w:ascii="Century" w:hAnsi="Century"/>
          <w:bCs/>
        </w:rPr>
        <w:t xml:space="preserve">; </w:t>
      </w:r>
      <w:r>
        <w:rPr>
          <w:rFonts w:ascii="Century" w:hAnsi="Century"/>
          <w:bCs/>
        </w:rPr>
        <w:t>Los Angeles</w:t>
      </w:r>
      <w:r w:rsidRPr="005D0B0C">
        <w:rPr>
          <w:rFonts w:ascii="Century" w:hAnsi="Century"/>
          <w:bCs/>
        </w:rPr>
        <w:t>, CA</w:t>
      </w:r>
    </w:p>
    <w:p w14:paraId="46C87383" w14:textId="77777777" w:rsidR="00F57018" w:rsidRDefault="00F57018" w:rsidP="00F57018">
      <w:pPr>
        <w:pStyle w:val="NormalWeb"/>
        <w:ind w:left="360" w:hanging="360"/>
        <w:rPr>
          <w:rFonts w:ascii="Century" w:hAnsi="Century"/>
          <w:color w:val="000000"/>
        </w:rPr>
      </w:pPr>
      <w:r w:rsidRPr="00BA7A33">
        <w:rPr>
          <w:rFonts w:ascii="Century" w:hAnsi="Century"/>
          <w:color w:val="000000"/>
        </w:rPr>
        <w:t>Georgia Health Sciences University</w:t>
      </w:r>
      <w:r>
        <w:rPr>
          <w:rFonts w:ascii="Century" w:hAnsi="Century"/>
          <w:color w:val="000000"/>
        </w:rPr>
        <w:t xml:space="preserve"> Vision Discovery Institute Lecture Series: </w:t>
      </w:r>
      <w:r w:rsidRPr="002A3611">
        <w:rPr>
          <w:rFonts w:ascii="Century" w:hAnsi="Century"/>
          <w:color w:val="000000"/>
        </w:rPr>
        <w:t>“Neurodegeneration in Glaucoma: Where is the Window of Opportunity?”</w:t>
      </w:r>
      <w:r>
        <w:rPr>
          <w:rFonts w:ascii="Century" w:hAnsi="Century"/>
          <w:color w:val="000000"/>
        </w:rPr>
        <w:t xml:space="preserve"> May, 2011;  Augusta, GA</w:t>
      </w:r>
    </w:p>
    <w:p w14:paraId="1304541D" w14:textId="77777777" w:rsidR="00F57018" w:rsidRDefault="00F57018" w:rsidP="00F57018">
      <w:pPr>
        <w:pStyle w:val="NormalWeb"/>
        <w:spacing w:before="0" w:beforeAutospacing="0"/>
        <w:ind w:left="360" w:hanging="360"/>
        <w:rPr>
          <w:rFonts w:ascii="Century" w:hAnsi="Century"/>
          <w:color w:val="000000"/>
        </w:rPr>
      </w:pPr>
      <w:r w:rsidRPr="005D0B0C">
        <w:rPr>
          <w:rFonts w:ascii="Century" w:hAnsi="Century"/>
          <w:color w:val="000000"/>
        </w:rPr>
        <w:t>The Bascom Palmer Eye Institute Frontier Lecture Series: “Mechanisms of Vision Loss in Glaucoma</w:t>
      </w:r>
      <w:r>
        <w:rPr>
          <w:rFonts w:ascii="Century" w:hAnsi="Century"/>
          <w:color w:val="000000"/>
        </w:rPr>
        <w:t>”</w:t>
      </w:r>
      <w:r w:rsidRPr="005D0B0C">
        <w:rPr>
          <w:rFonts w:ascii="Century" w:hAnsi="Century"/>
          <w:color w:val="000000"/>
        </w:rPr>
        <w:t xml:space="preserve"> April, 2011;  Miami, FL</w:t>
      </w:r>
    </w:p>
    <w:p w14:paraId="281BA91D" w14:textId="77777777" w:rsidR="00F57018" w:rsidRDefault="00F57018" w:rsidP="00F57018">
      <w:pPr>
        <w:pStyle w:val="NormalWeb"/>
        <w:spacing w:before="0" w:beforeAutospacing="0"/>
        <w:ind w:left="360" w:hanging="360"/>
        <w:rPr>
          <w:rFonts w:ascii="Century" w:hAnsi="Century"/>
          <w:color w:val="000000"/>
        </w:rPr>
      </w:pPr>
      <w:r>
        <w:rPr>
          <w:rFonts w:ascii="Century" w:hAnsi="Century"/>
          <w:color w:val="000000"/>
        </w:rPr>
        <w:t xml:space="preserve">The University of Pittsburgh Eye Center </w:t>
      </w:r>
      <w:r w:rsidRPr="00BA7A33">
        <w:rPr>
          <w:rFonts w:ascii="Century" w:hAnsi="Century"/>
          <w:color w:val="000000"/>
        </w:rPr>
        <w:t>Scholars in Vision Science Seminar Series</w:t>
      </w:r>
      <w:r>
        <w:rPr>
          <w:rFonts w:ascii="Century" w:hAnsi="Century"/>
          <w:color w:val="000000"/>
        </w:rPr>
        <w:t xml:space="preserve"> “The Neuroscience of Glaucoma”. March, 2011; Pittsburgh, PA. </w:t>
      </w:r>
    </w:p>
    <w:p w14:paraId="48338970" w14:textId="77777777" w:rsidR="00F57018" w:rsidRDefault="00F57018" w:rsidP="00F57018">
      <w:pPr>
        <w:ind w:left="360" w:hanging="360"/>
        <w:rPr>
          <w:rFonts w:ascii="Century" w:hAnsi="Century"/>
          <w:color w:val="000000"/>
        </w:rPr>
      </w:pPr>
      <w:r w:rsidRPr="005D0B0C">
        <w:rPr>
          <w:rFonts w:ascii="Century" w:hAnsi="Century"/>
          <w:color w:val="000000"/>
        </w:rPr>
        <w:t>Wayne State University School of Medicine Dept. of Anatomy and Cell Biology Lecture Series: “Neurodegeneration in Glaucoma: Defining Events and Opportunities for Intervention”. March, 201</w:t>
      </w:r>
      <w:r>
        <w:rPr>
          <w:rFonts w:ascii="Century" w:hAnsi="Century"/>
          <w:color w:val="000000"/>
        </w:rPr>
        <w:t>1</w:t>
      </w:r>
      <w:r w:rsidRPr="005D0B0C">
        <w:rPr>
          <w:rFonts w:ascii="Century" w:hAnsi="Century"/>
          <w:color w:val="000000"/>
        </w:rPr>
        <w:t xml:space="preserve">;  Detroit, MI. </w:t>
      </w:r>
    </w:p>
    <w:p w14:paraId="7C2C6799" w14:textId="77777777" w:rsidR="00F57018" w:rsidRPr="005D0B0C" w:rsidRDefault="00F57018" w:rsidP="00F57018">
      <w:pPr>
        <w:ind w:left="360" w:hanging="360"/>
        <w:rPr>
          <w:rFonts w:ascii="Century" w:hAnsi="Century"/>
          <w:color w:val="000000"/>
        </w:rPr>
      </w:pPr>
    </w:p>
    <w:p w14:paraId="4E8F5796" w14:textId="77777777" w:rsidR="00F57018" w:rsidRPr="005D0B0C" w:rsidRDefault="00F57018" w:rsidP="00F57018">
      <w:pPr>
        <w:pStyle w:val="NormalWeb"/>
        <w:spacing w:before="0" w:beforeAutospacing="0"/>
        <w:ind w:left="360" w:hanging="360"/>
        <w:rPr>
          <w:rFonts w:ascii="Century" w:hAnsi="Century"/>
          <w:color w:val="000000"/>
        </w:rPr>
      </w:pPr>
      <w:proofErr w:type="spellStart"/>
      <w:r w:rsidRPr="005D0B0C">
        <w:rPr>
          <w:rFonts w:ascii="Century" w:hAnsi="Century"/>
          <w:color w:val="000000"/>
        </w:rPr>
        <w:t>Diopsys</w:t>
      </w:r>
      <w:proofErr w:type="spellEnd"/>
      <w:r w:rsidRPr="005D0B0C">
        <w:rPr>
          <w:rFonts w:ascii="Century" w:hAnsi="Century"/>
          <w:color w:val="000000"/>
        </w:rPr>
        <w:t>, Inc. Faculty Lecture: “Early Detection of Pathology in Glaucoma”. November, 2010; New York, NY.</w:t>
      </w:r>
    </w:p>
    <w:p w14:paraId="6C1FEAD5" w14:textId="77777777" w:rsidR="00F57018" w:rsidRPr="005D0B0C" w:rsidRDefault="00F57018" w:rsidP="00F57018">
      <w:pPr>
        <w:pStyle w:val="NormalWeb"/>
        <w:spacing w:before="0" w:beforeAutospacing="0"/>
        <w:ind w:left="360" w:hanging="360"/>
        <w:rPr>
          <w:rFonts w:ascii="Century" w:hAnsi="Century"/>
          <w:color w:val="000000"/>
        </w:rPr>
      </w:pPr>
      <w:r w:rsidRPr="005D0B0C">
        <w:rPr>
          <w:rFonts w:ascii="Century" w:hAnsi="Century"/>
          <w:color w:val="000000"/>
        </w:rPr>
        <w:t>American Academy of Ophthalmology 2010 Faculty Lecture: “What is Translational Research?”. October, 2010; Chicago, IL.</w:t>
      </w:r>
    </w:p>
    <w:p w14:paraId="1F80E950" w14:textId="77777777" w:rsidR="00F57018" w:rsidRPr="005D0B0C" w:rsidRDefault="00F57018" w:rsidP="00F57018">
      <w:pPr>
        <w:pStyle w:val="NormalWeb"/>
        <w:ind w:left="360" w:hanging="360"/>
        <w:rPr>
          <w:rFonts w:ascii="Century" w:hAnsi="Century"/>
          <w:bCs/>
        </w:rPr>
      </w:pPr>
      <w:r w:rsidRPr="005D0B0C">
        <w:rPr>
          <w:rFonts w:ascii="Century" w:hAnsi="Century"/>
          <w:bCs/>
        </w:rPr>
        <w:lastRenderedPageBreak/>
        <w:t>The Glaucoma Research Foundation Catalyst Meeting 2010: “Biomarkers for Neuronal Degeneration” September, 2010; San Francisco, CA</w:t>
      </w:r>
    </w:p>
    <w:p w14:paraId="2F836653" w14:textId="77777777" w:rsidR="00F57018" w:rsidRPr="005D0B0C" w:rsidRDefault="00F57018" w:rsidP="00F57018">
      <w:pPr>
        <w:pStyle w:val="NormalWeb"/>
        <w:ind w:left="360" w:hanging="360"/>
        <w:rPr>
          <w:rFonts w:ascii="Century" w:hAnsi="Century"/>
          <w:bCs/>
        </w:rPr>
      </w:pPr>
      <w:r w:rsidRPr="005D0B0C">
        <w:rPr>
          <w:rFonts w:ascii="Century" w:hAnsi="Century"/>
          <w:bCs/>
        </w:rPr>
        <w:t>XIX International Society for Eye Research 2010: “Early Contributors to Retinal Ganglion Cell Degeneration in Glaucoma” July, 2010; Montreal, Canada</w:t>
      </w:r>
    </w:p>
    <w:p w14:paraId="5EF943D6" w14:textId="77777777" w:rsidR="00F57018" w:rsidRPr="005D0B0C" w:rsidRDefault="00F57018" w:rsidP="00F57018">
      <w:pPr>
        <w:pStyle w:val="NormalWeb"/>
        <w:ind w:left="360" w:hanging="360"/>
        <w:rPr>
          <w:rFonts w:ascii="Century" w:hAnsi="Century"/>
          <w:bCs/>
        </w:rPr>
      </w:pPr>
      <w:r w:rsidRPr="005D0B0C">
        <w:rPr>
          <w:rFonts w:ascii="Century" w:hAnsi="Century"/>
          <w:color w:val="000000"/>
        </w:rPr>
        <w:t>Glaucoma Management</w:t>
      </w:r>
      <w:r>
        <w:rPr>
          <w:rFonts w:ascii="Century" w:hAnsi="Century"/>
          <w:color w:val="000000"/>
        </w:rPr>
        <w:t xml:space="preserve"> Symposium</w:t>
      </w:r>
      <w:r w:rsidRPr="005D0B0C">
        <w:rPr>
          <w:rFonts w:ascii="Century" w:hAnsi="Century"/>
          <w:color w:val="000000"/>
        </w:rPr>
        <w:t>: Beyond Intraocular Pressure; Faculty Lecture: “What Damages a Retinal Ganglion Cell?” May, 2010; San Diego</w:t>
      </w:r>
      <w:r w:rsidRPr="005D0B0C">
        <w:rPr>
          <w:rFonts w:ascii="Century" w:hAnsi="Century"/>
          <w:bCs/>
        </w:rPr>
        <w:t>, CA</w:t>
      </w:r>
    </w:p>
    <w:p w14:paraId="1BAC3FBD" w14:textId="77777777" w:rsidR="00F57018" w:rsidRPr="005D0B0C" w:rsidRDefault="00F57018" w:rsidP="00F57018">
      <w:pPr>
        <w:pStyle w:val="NormalWeb"/>
        <w:ind w:left="360" w:hanging="360"/>
        <w:rPr>
          <w:rFonts w:ascii="Century" w:hAnsi="Century"/>
          <w:bCs/>
        </w:rPr>
      </w:pPr>
      <w:r w:rsidRPr="005D0B0C">
        <w:rPr>
          <w:rFonts w:ascii="Century" w:hAnsi="Century"/>
          <w:color w:val="000000"/>
        </w:rPr>
        <w:t xml:space="preserve">Thirteenth Annual Vision Research Conference 2010 Faculty Lecture: “Progressive Axonopathy in Glaucoma” April, 2010; </w:t>
      </w:r>
      <w:r w:rsidRPr="005D0B0C">
        <w:rPr>
          <w:rFonts w:ascii="Century" w:hAnsi="Century"/>
          <w:bCs/>
        </w:rPr>
        <w:t>Ft. Lauderdale, FL</w:t>
      </w:r>
    </w:p>
    <w:p w14:paraId="3A15E4B7" w14:textId="77777777" w:rsidR="00F57018" w:rsidRPr="005D0B0C" w:rsidRDefault="00F57018" w:rsidP="00F57018">
      <w:pPr>
        <w:pStyle w:val="NormalWeb"/>
        <w:ind w:left="360" w:hanging="360"/>
        <w:rPr>
          <w:rFonts w:ascii="Century" w:hAnsi="Century"/>
          <w:bCs/>
        </w:rPr>
      </w:pPr>
      <w:r w:rsidRPr="005D0B0C">
        <w:rPr>
          <w:rFonts w:ascii="Century" w:hAnsi="Century"/>
          <w:color w:val="000000"/>
        </w:rPr>
        <w:t>Thirteenth Annual Vision Research Conference 2010 Faculty Lecture: “Modulators of Retinal Ganglion Cell Survival in Glaucoma” April, 2010;</w:t>
      </w:r>
      <w:r w:rsidRPr="005D0B0C">
        <w:rPr>
          <w:rFonts w:ascii="Century" w:hAnsi="Century"/>
          <w:bCs/>
        </w:rPr>
        <w:t>Ft. Lauderdale, FL</w:t>
      </w:r>
    </w:p>
    <w:p w14:paraId="74F41D04" w14:textId="77777777" w:rsidR="00F57018" w:rsidRPr="005D0B0C" w:rsidRDefault="00F57018" w:rsidP="00F57018">
      <w:pPr>
        <w:pStyle w:val="NormalWeb"/>
        <w:spacing w:before="0" w:beforeAutospacing="0"/>
        <w:ind w:left="360" w:hanging="360"/>
        <w:rPr>
          <w:rFonts w:ascii="Century" w:hAnsi="Century"/>
          <w:color w:val="000000"/>
        </w:rPr>
      </w:pPr>
      <w:r w:rsidRPr="005D0B0C">
        <w:rPr>
          <w:rFonts w:ascii="Century" w:hAnsi="Century"/>
          <w:color w:val="000000"/>
        </w:rPr>
        <w:t>Lasker Foundation/International Retinal Research Foundation Initiative for Innovation in Vision Science: “Distal Axonopathy in Glaucoma”. March, 2010; Howard Hughes Medical Institute Janelia Farm Research Campus, Ashburn, VA.</w:t>
      </w:r>
    </w:p>
    <w:p w14:paraId="540A08CE" w14:textId="77777777" w:rsidR="00F57018" w:rsidRPr="005D0B0C" w:rsidRDefault="00F57018" w:rsidP="00F57018">
      <w:pPr>
        <w:pStyle w:val="NormalWeb"/>
        <w:spacing w:before="0" w:beforeAutospacing="0"/>
        <w:ind w:left="360" w:hanging="360"/>
        <w:rPr>
          <w:rFonts w:ascii="Century" w:hAnsi="Century"/>
          <w:color w:val="000000"/>
        </w:rPr>
      </w:pPr>
      <w:r w:rsidRPr="005D0B0C">
        <w:rPr>
          <w:rFonts w:ascii="Century" w:hAnsi="Century"/>
          <w:color w:val="000000"/>
        </w:rPr>
        <w:t>The Alcon Glaucoma Lecture Series: “Neuroprotection in Glaucoma: The Next Generation”. March, 2010; Ft. Worth, Texas.</w:t>
      </w:r>
    </w:p>
    <w:p w14:paraId="2000A579" w14:textId="77777777" w:rsidR="00F57018" w:rsidRPr="005D0B0C" w:rsidRDefault="00F57018" w:rsidP="00F57018">
      <w:pPr>
        <w:pStyle w:val="NormalWeb"/>
        <w:spacing w:before="0" w:beforeAutospacing="0"/>
        <w:ind w:left="360" w:hanging="360"/>
        <w:rPr>
          <w:rFonts w:ascii="Century" w:hAnsi="Century"/>
          <w:color w:val="000000"/>
        </w:rPr>
      </w:pPr>
      <w:r w:rsidRPr="005D0B0C">
        <w:rPr>
          <w:rFonts w:ascii="Century" w:hAnsi="Century"/>
          <w:color w:val="000000"/>
        </w:rPr>
        <w:t>American Academy of Ophthalmology 2009 Subspecialty Day Faculty Lecture: “Why Does the Nerve Die?”. October, 2009; San Francisco, CA.</w:t>
      </w:r>
    </w:p>
    <w:p w14:paraId="53D8D63E" w14:textId="77777777" w:rsidR="00F57018" w:rsidRPr="005D0B0C" w:rsidRDefault="00F57018" w:rsidP="00F57018">
      <w:pPr>
        <w:pStyle w:val="NormalWeb"/>
        <w:spacing w:before="0" w:beforeAutospacing="0"/>
        <w:ind w:left="360" w:hanging="360"/>
        <w:rPr>
          <w:rFonts w:ascii="Century" w:hAnsi="Century"/>
        </w:rPr>
      </w:pPr>
      <w:r w:rsidRPr="005D0B0C">
        <w:rPr>
          <w:rFonts w:ascii="Century" w:hAnsi="Century"/>
          <w:color w:val="000000"/>
        </w:rPr>
        <w:t xml:space="preserve">Optical Society of America </w:t>
      </w:r>
      <w:r w:rsidR="00FE3676">
        <w:rPr>
          <w:rFonts w:ascii="Century" w:hAnsi="Century"/>
          <w:color w:val="000000"/>
        </w:rPr>
        <w:t xml:space="preserve">Fall </w:t>
      </w:r>
      <w:r w:rsidRPr="005D0B0C">
        <w:rPr>
          <w:rFonts w:ascii="Century" w:hAnsi="Century"/>
          <w:color w:val="000000"/>
        </w:rPr>
        <w:t>Vision Meeting 2009: “Intrinsic Mechanisms of Retinal Ganglion Cell Degeneration in Glaucoma”. September, 2009; Seattle, WA.</w:t>
      </w:r>
    </w:p>
    <w:p w14:paraId="409FE6B5" w14:textId="77777777" w:rsidR="00F57018" w:rsidRPr="005D0B0C" w:rsidRDefault="00F57018" w:rsidP="00F57018">
      <w:pPr>
        <w:pStyle w:val="NormalWeb"/>
        <w:spacing w:before="0" w:beforeAutospacing="0"/>
        <w:ind w:left="360" w:hanging="360"/>
        <w:rPr>
          <w:rFonts w:ascii="Century" w:hAnsi="Century"/>
          <w:color w:val="000000"/>
        </w:rPr>
      </w:pPr>
      <w:r w:rsidRPr="005D0B0C">
        <w:rPr>
          <w:rFonts w:ascii="Century" w:hAnsi="Century"/>
          <w:color w:val="000000"/>
        </w:rPr>
        <w:t>The World Glaucoma Congress Faculty Lectures: “The Calcium Hypothesis of Glaucomatous Neurodegeneration”. July, 2009; Boston, MA.</w:t>
      </w:r>
    </w:p>
    <w:p w14:paraId="516293F5" w14:textId="77777777" w:rsidR="00F57018" w:rsidRPr="005D0B0C" w:rsidRDefault="00F57018" w:rsidP="00F57018">
      <w:pPr>
        <w:pStyle w:val="NormalWeb"/>
        <w:spacing w:before="0" w:beforeAutospacing="0"/>
        <w:ind w:left="360" w:hanging="360"/>
        <w:rPr>
          <w:rFonts w:ascii="Century" w:hAnsi="Century"/>
          <w:color w:val="000000"/>
        </w:rPr>
      </w:pPr>
      <w:r w:rsidRPr="005D0B0C">
        <w:rPr>
          <w:rFonts w:ascii="Century" w:hAnsi="Century"/>
          <w:color w:val="000000"/>
        </w:rPr>
        <w:t>The Alcon Research Institute Discovery Lecture Series: “Early Degenerative Events in Glaucoma”. January, 2009; Ft. Worth, Texas.</w:t>
      </w:r>
    </w:p>
    <w:p w14:paraId="4DD2EE8D" w14:textId="77777777" w:rsidR="00F57018" w:rsidRPr="005D0B0C" w:rsidRDefault="00F57018" w:rsidP="00F57018">
      <w:pPr>
        <w:pStyle w:val="NormalWeb"/>
        <w:spacing w:before="0" w:beforeAutospacing="0"/>
        <w:ind w:left="360" w:hanging="360"/>
        <w:rPr>
          <w:rFonts w:ascii="Century" w:hAnsi="Century"/>
          <w:color w:val="000000"/>
        </w:rPr>
      </w:pPr>
      <w:r w:rsidRPr="005D0B0C">
        <w:rPr>
          <w:rFonts w:ascii="Century" w:hAnsi="Century"/>
          <w:color w:val="000000"/>
        </w:rPr>
        <w:t>Cole Eye Institute, The Cleveland Clinic, Distinguished Lecture Series Program: "Glaucoma: An Axonopathy of the Visual System". January, 2009; Cleveland, Ohio.</w:t>
      </w:r>
    </w:p>
    <w:p w14:paraId="30167B2E" w14:textId="77777777" w:rsidR="00F57018" w:rsidRPr="005D0B0C" w:rsidRDefault="00F57018" w:rsidP="00F57018">
      <w:pPr>
        <w:pStyle w:val="NormalWeb"/>
        <w:spacing w:before="0" w:beforeAutospacing="0"/>
        <w:ind w:left="360" w:hanging="360"/>
        <w:rPr>
          <w:rFonts w:ascii="Century" w:hAnsi="Century"/>
          <w:color w:val="000000"/>
        </w:rPr>
      </w:pPr>
      <w:r w:rsidRPr="005D0B0C">
        <w:rPr>
          <w:rFonts w:ascii="Century" w:hAnsi="Century"/>
          <w:color w:val="000000"/>
        </w:rPr>
        <w:t>Washington University School of Medicine, Dept. of Ophthalmology and Visual Sciences Seminar Series: “Neurodegeneration in Glaucoma: From Brain to Retina”. December, 2008: St. Louis, MO.</w:t>
      </w:r>
    </w:p>
    <w:p w14:paraId="69805306" w14:textId="77777777" w:rsidR="00F57018" w:rsidRPr="005D0B0C" w:rsidRDefault="00F57018" w:rsidP="00F57018">
      <w:pPr>
        <w:pStyle w:val="NormalWeb"/>
        <w:spacing w:before="0" w:beforeAutospacing="0"/>
        <w:ind w:left="360" w:hanging="360"/>
        <w:rPr>
          <w:rFonts w:ascii="Century" w:hAnsi="Century"/>
          <w:color w:val="000000"/>
        </w:rPr>
      </w:pPr>
      <w:r w:rsidRPr="005D0B0C">
        <w:rPr>
          <w:rFonts w:ascii="Century" w:hAnsi="Century"/>
          <w:color w:val="000000"/>
        </w:rPr>
        <w:t>The Wilmer Eye Institute at Johns Hopkins University Medical Center Seminar Series: “Early Degenerative Events in Glaucoma”. October, 2008; Baltimore, MD.</w:t>
      </w:r>
    </w:p>
    <w:p w14:paraId="7AFDF9AC" w14:textId="77777777" w:rsidR="00F57018" w:rsidRPr="005D0B0C" w:rsidRDefault="00F57018" w:rsidP="00F57018">
      <w:pPr>
        <w:pStyle w:val="NormalWeb"/>
        <w:spacing w:before="0" w:beforeAutospacing="0"/>
        <w:ind w:left="360" w:hanging="360"/>
        <w:rPr>
          <w:rFonts w:ascii="Century" w:hAnsi="Century"/>
          <w:bCs/>
        </w:rPr>
      </w:pPr>
      <w:r w:rsidRPr="005D0B0C">
        <w:rPr>
          <w:rFonts w:ascii="Century" w:hAnsi="Century"/>
          <w:bCs/>
        </w:rPr>
        <w:lastRenderedPageBreak/>
        <w:t xml:space="preserve">Alcon Research LTD Visiting Professor Series: “What is it that Blinds in Glaucoma?”. March, 2008; Ft. Worth, Texas. </w:t>
      </w:r>
    </w:p>
    <w:p w14:paraId="7C603C48" w14:textId="77777777" w:rsidR="00F57018" w:rsidRPr="005D0B0C" w:rsidRDefault="00F57018" w:rsidP="00F57018">
      <w:pPr>
        <w:pStyle w:val="NormalWeb"/>
        <w:ind w:left="360" w:hanging="360"/>
        <w:rPr>
          <w:rFonts w:ascii="Century" w:hAnsi="Century"/>
          <w:bCs/>
        </w:rPr>
      </w:pPr>
      <w:r w:rsidRPr="005D0B0C">
        <w:rPr>
          <w:rFonts w:ascii="Century" w:hAnsi="Century"/>
          <w:bCs/>
        </w:rPr>
        <w:t>University of Kentucky Spinal Cord and Brain Injury Research Center Seminar Series: "Glaucoma:  Blinding Through Axonopathy". November, 2007; Lexington, KY</w:t>
      </w:r>
    </w:p>
    <w:p w14:paraId="12F59FA7" w14:textId="77777777" w:rsidR="00F57018" w:rsidRPr="005D0B0C" w:rsidRDefault="00F57018" w:rsidP="00F57018">
      <w:pPr>
        <w:pStyle w:val="NormalWeb"/>
        <w:ind w:left="360" w:hanging="360"/>
        <w:rPr>
          <w:rFonts w:ascii="Century" w:hAnsi="Century"/>
          <w:bCs/>
        </w:rPr>
      </w:pPr>
      <w:r w:rsidRPr="005D0B0C">
        <w:rPr>
          <w:rFonts w:ascii="Century" w:hAnsi="Century"/>
          <w:bCs/>
        </w:rPr>
        <w:t xml:space="preserve">Association for Research in Vision and Ophthalmology Special Symposium on Glaucoma: “Glial Modulation of Retinal Ganglion Cell Survival in Glaucoma”. May, 2007; Ft. Lauderdale, FL </w:t>
      </w:r>
    </w:p>
    <w:p w14:paraId="73FA8921" w14:textId="77777777" w:rsidR="00F57018" w:rsidRPr="005D0B0C" w:rsidRDefault="00F57018" w:rsidP="00F57018">
      <w:pPr>
        <w:pStyle w:val="NormalWeb"/>
        <w:ind w:left="360" w:hanging="360"/>
        <w:rPr>
          <w:rFonts w:ascii="Century" w:hAnsi="Century"/>
          <w:bCs/>
        </w:rPr>
      </w:pPr>
      <w:r w:rsidRPr="005D0B0C">
        <w:rPr>
          <w:rFonts w:ascii="Century" w:hAnsi="Century"/>
          <w:bCs/>
        </w:rPr>
        <w:t>Medical College of Wisconsin Cell and Molecular Biology Seminar Series: “Early Events in Glaucomatous Neurodegeneration”. March, 2007; Milwaukee, WI</w:t>
      </w:r>
    </w:p>
    <w:p w14:paraId="6D6BB16B" w14:textId="77777777" w:rsidR="00F57018" w:rsidRPr="005D0B0C" w:rsidRDefault="00F57018" w:rsidP="00F57018">
      <w:pPr>
        <w:pStyle w:val="NormalWeb"/>
        <w:ind w:left="360" w:hanging="360"/>
        <w:rPr>
          <w:rFonts w:ascii="Century" w:hAnsi="Century"/>
          <w:bCs/>
        </w:rPr>
      </w:pPr>
      <w:r w:rsidRPr="005D0B0C">
        <w:rPr>
          <w:rFonts w:ascii="Century" w:hAnsi="Century"/>
          <w:bCs/>
        </w:rPr>
        <w:t>The University of Michigan Vision Research Seminar Series: “What is it that Blinds in Glaucoma?”. January, 2007; Ann Arbor, MI</w:t>
      </w:r>
    </w:p>
    <w:p w14:paraId="57824E94" w14:textId="77777777" w:rsidR="00F57018" w:rsidRPr="005D0B0C" w:rsidRDefault="00F57018" w:rsidP="00F57018">
      <w:pPr>
        <w:pStyle w:val="NormalWeb"/>
        <w:ind w:left="360" w:hanging="360"/>
        <w:rPr>
          <w:rFonts w:ascii="Century" w:hAnsi="Century"/>
          <w:bCs/>
        </w:rPr>
      </w:pPr>
      <w:r w:rsidRPr="005D0B0C">
        <w:rPr>
          <w:rFonts w:ascii="Century" w:hAnsi="Century"/>
          <w:bCs/>
        </w:rPr>
        <w:t>Allergan Research Neuroscience Seminar Series “The Intrinsic Response of Ganglion Cells to Pressure”. October, 2006; Irvine, CA</w:t>
      </w:r>
    </w:p>
    <w:p w14:paraId="3D0D7595" w14:textId="77777777" w:rsidR="00F57018" w:rsidRDefault="00F57018" w:rsidP="00F57018">
      <w:pPr>
        <w:pStyle w:val="NormalWeb"/>
        <w:ind w:left="360" w:hanging="360"/>
        <w:rPr>
          <w:rFonts w:ascii="Century" w:hAnsi="Century"/>
          <w:bCs/>
        </w:rPr>
      </w:pPr>
      <w:r w:rsidRPr="005D0B0C">
        <w:rPr>
          <w:rFonts w:ascii="Century" w:hAnsi="Century"/>
          <w:bCs/>
        </w:rPr>
        <w:t>University of Alabama, Birmingham Vision Research Center Seminar Series: “What is it that Blinds in Glaucoma?”. September, 2006; Birmingham, AL</w:t>
      </w:r>
    </w:p>
    <w:p w14:paraId="4864AB99" w14:textId="77777777" w:rsidR="00F57018" w:rsidRDefault="00F57018" w:rsidP="00F57018">
      <w:pPr>
        <w:pStyle w:val="NormalWeb"/>
        <w:ind w:left="360" w:hanging="360"/>
        <w:rPr>
          <w:rFonts w:ascii="Century" w:hAnsi="Century"/>
          <w:bCs/>
        </w:rPr>
      </w:pPr>
      <w:r w:rsidRPr="005D0B0C">
        <w:rPr>
          <w:rFonts w:ascii="Century" w:hAnsi="Century"/>
          <w:bCs/>
        </w:rPr>
        <w:t xml:space="preserve">Association for Research in Vision and Ophthalmology Special Symposium on the Primate Visual System: “Emerging Views of Neuronal Circuits for Color in the Primate Retina”. May, 2006; Ft. Lauderdale, FL </w:t>
      </w:r>
    </w:p>
    <w:p w14:paraId="5917D796" w14:textId="77777777" w:rsidR="00F57018" w:rsidRPr="005D0B0C" w:rsidRDefault="00F57018" w:rsidP="00F57018">
      <w:pPr>
        <w:pStyle w:val="NormalWeb"/>
        <w:ind w:left="360" w:hanging="360"/>
        <w:rPr>
          <w:rFonts w:ascii="Century" w:hAnsi="Century"/>
          <w:bCs/>
        </w:rPr>
      </w:pPr>
      <w:r w:rsidRPr="005D0B0C">
        <w:rPr>
          <w:rFonts w:ascii="Century" w:hAnsi="Century"/>
          <w:bCs/>
        </w:rPr>
        <w:t>Schepens Eye Research Institute Seminar Series: “Glaucomatous Axonal Degeneration and its Molecular Determinants”.  April, 2006; Boston, MA</w:t>
      </w:r>
    </w:p>
    <w:p w14:paraId="02B66884" w14:textId="77777777" w:rsidR="00F57018" w:rsidRPr="005D0B0C" w:rsidRDefault="00F57018" w:rsidP="00F57018">
      <w:pPr>
        <w:pStyle w:val="NormalWeb"/>
        <w:ind w:left="360" w:hanging="360"/>
        <w:rPr>
          <w:rFonts w:ascii="Century" w:hAnsi="Century"/>
          <w:bCs/>
        </w:rPr>
      </w:pPr>
      <w:r w:rsidRPr="005D0B0C">
        <w:rPr>
          <w:rFonts w:ascii="Century" w:hAnsi="Century"/>
          <w:bCs/>
        </w:rPr>
        <w:t>The University of Iowa Physiology and Biophysics Seminar Series: “The Microenvironment of the Glaucomatous Retina”. November, 2004; Iowa City, Iowa</w:t>
      </w:r>
    </w:p>
    <w:p w14:paraId="2AD44D52" w14:textId="77777777" w:rsidR="00F57018" w:rsidRPr="005D0B0C" w:rsidRDefault="00F57018" w:rsidP="00F57018">
      <w:pPr>
        <w:pStyle w:val="NormalWeb"/>
        <w:ind w:left="360" w:hanging="360"/>
        <w:rPr>
          <w:rFonts w:ascii="Century" w:hAnsi="Century"/>
          <w:bCs/>
        </w:rPr>
      </w:pPr>
      <w:r w:rsidRPr="005D0B0C">
        <w:rPr>
          <w:rFonts w:ascii="Century" w:hAnsi="Century"/>
          <w:bCs/>
        </w:rPr>
        <w:t>Optical Society of America Satellite Meeting on Color Processing: “Novel Ganglion Cell Pathways in the Primate Visual System”. October, 2004; Rochester, NY</w:t>
      </w:r>
    </w:p>
    <w:p w14:paraId="2DA71391" w14:textId="77777777" w:rsidR="00F57018" w:rsidRPr="005D0B0C" w:rsidRDefault="00F57018" w:rsidP="00F57018">
      <w:pPr>
        <w:pStyle w:val="NormalWeb"/>
        <w:ind w:left="360" w:hanging="360"/>
        <w:rPr>
          <w:rFonts w:ascii="Century" w:hAnsi="Century"/>
          <w:bCs/>
        </w:rPr>
      </w:pPr>
      <w:r w:rsidRPr="005D0B0C">
        <w:rPr>
          <w:rFonts w:ascii="Century" w:hAnsi="Century"/>
          <w:bCs/>
        </w:rPr>
        <w:t>Alcon Research, LTD Visiting Scholars Series: “Retinal Pathways for S Cones”. July, 2003; Ft. Worth, Texas</w:t>
      </w:r>
    </w:p>
    <w:p w14:paraId="7DA664CF" w14:textId="77777777" w:rsidR="00F57018" w:rsidRPr="005D0B0C" w:rsidRDefault="00F57018" w:rsidP="00F57018">
      <w:pPr>
        <w:pStyle w:val="NormalWeb"/>
        <w:ind w:left="360" w:hanging="360"/>
        <w:rPr>
          <w:rFonts w:ascii="Century" w:hAnsi="Century"/>
          <w:bCs/>
        </w:rPr>
      </w:pPr>
      <w:r w:rsidRPr="005D0B0C">
        <w:rPr>
          <w:rFonts w:ascii="Century" w:hAnsi="Century"/>
          <w:bCs/>
        </w:rPr>
        <w:t>Vanderbilt University Medical Center Ophthalmology Seminar Series: “Dissecting the Microenvironment of the Glaucomatous Retina”. April, 2003; Nashville, TN</w:t>
      </w:r>
    </w:p>
    <w:p w14:paraId="73764FCF" w14:textId="77777777" w:rsidR="00114561" w:rsidRPr="005D0B0C" w:rsidRDefault="00114561" w:rsidP="00114561">
      <w:pPr>
        <w:pStyle w:val="NormalWeb"/>
        <w:ind w:left="360" w:hanging="360"/>
        <w:rPr>
          <w:rFonts w:ascii="Century" w:hAnsi="Century"/>
          <w:bCs/>
        </w:rPr>
      </w:pPr>
      <w:r w:rsidRPr="005D0B0C">
        <w:rPr>
          <w:rFonts w:ascii="Century" w:hAnsi="Century"/>
          <w:bCs/>
        </w:rPr>
        <w:t>XV International Congress of Eye Research: “Single-Neuron Genomics in Primate Retina”. October, 2002; Geneva, Switzerland</w:t>
      </w:r>
    </w:p>
    <w:p w14:paraId="1CE0A6B9" w14:textId="77777777" w:rsidR="00114561" w:rsidRPr="005D0B0C" w:rsidRDefault="00114561" w:rsidP="00114561">
      <w:pPr>
        <w:pStyle w:val="NormalWeb"/>
        <w:ind w:left="360" w:hanging="360"/>
        <w:rPr>
          <w:rFonts w:ascii="Century" w:hAnsi="Century"/>
          <w:bCs/>
        </w:rPr>
      </w:pPr>
      <w:r w:rsidRPr="005D0B0C">
        <w:rPr>
          <w:rFonts w:ascii="Century" w:hAnsi="Century"/>
          <w:bCs/>
        </w:rPr>
        <w:lastRenderedPageBreak/>
        <w:t>The Glaucoma Research Foundation Symposium: “Neuroscience and Glaucoma”. January, 2002; San Francisco, CA.</w:t>
      </w:r>
    </w:p>
    <w:p w14:paraId="7168B7AF" w14:textId="77777777" w:rsidR="00114561" w:rsidRPr="005D0B0C" w:rsidRDefault="00114561" w:rsidP="00114561">
      <w:pPr>
        <w:pStyle w:val="NormalWeb"/>
        <w:ind w:left="360" w:hanging="360"/>
        <w:rPr>
          <w:rFonts w:ascii="Century" w:hAnsi="Century"/>
          <w:bCs/>
        </w:rPr>
      </w:pPr>
      <w:r w:rsidRPr="005D0B0C">
        <w:rPr>
          <w:rFonts w:ascii="Century" w:hAnsi="Century"/>
          <w:bCs/>
        </w:rPr>
        <w:t>Bausch and Lomb, Inc. Ophthalmology Seminar Series: “New Tools for Retinal Degeneration”. September, 2001</w:t>
      </w:r>
    </w:p>
    <w:p w14:paraId="595BA26B" w14:textId="77777777" w:rsidR="00114561" w:rsidRPr="005D0B0C" w:rsidRDefault="00114561" w:rsidP="00114561">
      <w:pPr>
        <w:pStyle w:val="NormalWeb"/>
        <w:ind w:left="360" w:hanging="360"/>
        <w:rPr>
          <w:rFonts w:ascii="Century" w:hAnsi="Century"/>
          <w:bCs/>
        </w:rPr>
      </w:pPr>
      <w:r w:rsidRPr="005D0B0C">
        <w:rPr>
          <w:rFonts w:ascii="Century" w:hAnsi="Century"/>
          <w:bCs/>
          <w:iCs/>
        </w:rPr>
        <w:t>Glaucoma: Learning from Other Neurodegenerations: “</w:t>
      </w:r>
      <w:r w:rsidRPr="005D0B0C">
        <w:rPr>
          <w:rFonts w:ascii="Century" w:hAnsi="Century"/>
          <w:bCs/>
        </w:rPr>
        <w:t>An Auto-immune Model of Glaucoma”. April, 2001; Sarasota, Florida</w:t>
      </w:r>
    </w:p>
    <w:p w14:paraId="2B72C7CD" w14:textId="77777777" w:rsidR="00114561" w:rsidRPr="005D0B0C" w:rsidRDefault="00114561" w:rsidP="00114561">
      <w:pPr>
        <w:pStyle w:val="NormalWeb"/>
        <w:spacing w:before="0" w:beforeAutospacing="0"/>
        <w:ind w:left="360" w:hanging="360"/>
        <w:rPr>
          <w:rFonts w:ascii="Century" w:hAnsi="Century"/>
          <w:bCs/>
        </w:rPr>
      </w:pPr>
      <w:r w:rsidRPr="005D0B0C">
        <w:rPr>
          <w:rFonts w:ascii="Century" w:hAnsi="Century"/>
          <w:bCs/>
        </w:rPr>
        <w:t>The Salk Institute Neuroscience Seminar Series: “Early Molecular Events in Visual Perception”.  March, 2001; La Jolla, California</w:t>
      </w:r>
    </w:p>
    <w:p w14:paraId="6D67D0A5" w14:textId="77777777" w:rsidR="00114561" w:rsidRPr="005D0B0C" w:rsidRDefault="00114561" w:rsidP="00114561">
      <w:pPr>
        <w:pStyle w:val="NormalWeb"/>
        <w:ind w:left="360" w:hanging="360"/>
        <w:rPr>
          <w:rFonts w:ascii="Century" w:hAnsi="Century"/>
          <w:bCs/>
        </w:rPr>
      </w:pPr>
      <w:r w:rsidRPr="005D0B0C">
        <w:rPr>
          <w:rFonts w:ascii="Century" w:hAnsi="Century"/>
          <w:bCs/>
          <w:iCs/>
        </w:rPr>
        <w:t>National Academy of Sciences Sackler Symposium on Neural Signaling: “</w:t>
      </w:r>
      <w:r w:rsidRPr="005D0B0C">
        <w:rPr>
          <w:rFonts w:ascii="Century" w:hAnsi="Century"/>
          <w:bCs/>
        </w:rPr>
        <w:t>Retinal Circuitry and Gene Expression”. February, 2001; Washington, D.C.</w:t>
      </w:r>
    </w:p>
    <w:p w14:paraId="42BC4D97" w14:textId="77777777" w:rsidR="00114561" w:rsidRPr="005D0B0C" w:rsidRDefault="00114561" w:rsidP="00114561">
      <w:pPr>
        <w:pStyle w:val="NormalWeb"/>
        <w:ind w:left="360" w:hanging="360"/>
        <w:rPr>
          <w:rFonts w:ascii="Century" w:hAnsi="Century"/>
          <w:bCs/>
          <w:iCs/>
        </w:rPr>
      </w:pPr>
      <w:r w:rsidRPr="005D0B0C">
        <w:rPr>
          <w:rFonts w:ascii="Century" w:hAnsi="Century"/>
          <w:bCs/>
          <w:iCs/>
        </w:rPr>
        <w:t>Syracuse University Neuroscience Seminar Series: “How Neuronal Diversity in Early Visual Pathways Contributes to Visual Perception”. December, 1999; Syracuse, NY</w:t>
      </w:r>
    </w:p>
    <w:p w14:paraId="4CF9793D" w14:textId="77777777" w:rsidR="00114561" w:rsidRPr="005D0B0C" w:rsidRDefault="00114561" w:rsidP="00114561">
      <w:pPr>
        <w:pStyle w:val="NormalWeb"/>
        <w:ind w:left="360" w:hanging="360"/>
        <w:rPr>
          <w:rFonts w:ascii="Century" w:hAnsi="Century"/>
          <w:bCs/>
          <w:iCs/>
        </w:rPr>
      </w:pPr>
      <w:r w:rsidRPr="005D0B0C">
        <w:rPr>
          <w:rFonts w:ascii="Century" w:hAnsi="Century"/>
          <w:bCs/>
          <w:iCs/>
        </w:rPr>
        <w:t>SUNY, University at Buffalo Physiology Seminar Series: “Visual Pathways for Color Processing”. October, 1998; Buffalo, NY</w:t>
      </w:r>
    </w:p>
    <w:p w14:paraId="19ACFBC5" w14:textId="77777777" w:rsidR="00114561" w:rsidRPr="005D0B0C" w:rsidRDefault="00114561" w:rsidP="00114561">
      <w:pPr>
        <w:pStyle w:val="NormalWeb"/>
        <w:ind w:left="360" w:hanging="360"/>
        <w:rPr>
          <w:rFonts w:ascii="Century" w:hAnsi="Century"/>
          <w:bCs/>
        </w:rPr>
      </w:pPr>
      <w:r w:rsidRPr="005D0B0C">
        <w:rPr>
          <w:rFonts w:ascii="Century" w:hAnsi="Century"/>
          <w:bCs/>
        </w:rPr>
        <w:t xml:space="preserve">FASEB Summer Research Conference on Retinal Processing: “Early Color Processing in the Primate Visual System”. July, 1998; Saxtons River, Vermont </w:t>
      </w:r>
    </w:p>
    <w:p w14:paraId="1C43698B" w14:textId="77777777" w:rsidR="00114561" w:rsidRDefault="00114561" w:rsidP="00114561">
      <w:pPr>
        <w:pStyle w:val="NormalWeb"/>
        <w:ind w:left="360" w:hanging="360"/>
        <w:rPr>
          <w:rFonts w:ascii="Century" w:hAnsi="Century"/>
          <w:bCs/>
        </w:rPr>
      </w:pPr>
      <w:r w:rsidRPr="005D0B0C">
        <w:rPr>
          <w:rFonts w:ascii="Century" w:hAnsi="Century"/>
          <w:bCs/>
        </w:rPr>
        <w:t>Color Vision: from Molecular Genetics to Perception</w:t>
      </w:r>
      <w:r>
        <w:rPr>
          <w:rFonts w:ascii="Century" w:hAnsi="Century"/>
          <w:bCs/>
        </w:rPr>
        <w:t xml:space="preserve"> “Circuits for Color in the Primate Retina”. September, 1996; Tübingen, Germany. </w:t>
      </w:r>
    </w:p>
    <w:p w14:paraId="6134BD14" w14:textId="77777777" w:rsidR="00114561" w:rsidRPr="005D0B0C" w:rsidRDefault="00114561" w:rsidP="00114561">
      <w:pPr>
        <w:pStyle w:val="NormalWeb"/>
        <w:ind w:left="360" w:hanging="360"/>
        <w:rPr>
          <w:rFonts w:ascii="Century" w:hAnsi="Century"/>
          <w:bCs/>
        </w:rPr>
      </w:pPr>
      <w:r w:rsidRPr="005D0B0C">
        <w:rPr>
          <w:rFonts w:ascii="Century" w:hAnsi="Century"/>
          <w:bCs/>
        </w:rPr>
        <w:t xml:space="preserve">FASEB Summer Research Conference on Retinal Processing: “Circuitry for Cone Pathways in Primate Fovea”. July, 1994; Saxtons River, Vermont </w:t>
      </w:r>
    </w:p>
    <w:p w14:paraId="3F46A253" w14:textId="77777777" w:rsidR="00114561" w:rsidRPr="005D0B0C" w:rsidRDefault="00114561" w:rsidP="00114561">
      <w:pPr>
        <w:pStyle w:val="NormalWeb"/>
        <w:ind w:left="360" w:hanging="360"/>
        <w:rPr>
          <w:rFonts w:ascii="Century" w:hAnsi="Century"/>
          <w:bCs/>
        </w:rPr>
      </w:pPr>
      <w:r w:rsidRPr="005D0B0C">
        <w:rPr>
          <w:rFonts w:ascii="Century" w:hAnsi="Century"/>
          <w:bCs/>
        </w:rPr>
        <w:t>University of Washington Vision Training Seminar Series: “Ganglion Cell Circuits for Color”. March, 1994; Seattle, WA</w:t>
      </w:r>
    </w:p>
    <w:p w14:paraId="13CE1FE0" w14:textId="77777777" w:rsidR="00114561" w:rsidRPr="005D0B0C" w:rsidRDefault="00114561" w:rsidP="00114561">
      <w:pPr>
        <w:pStyle w:val="NormalWeb"/>
        <w:spacing w:before="0" w:beforeAutospacing="0"/>
        <w:ind w:left="360" w:hanging="360"/>
        <w:rPr>
          <w:rFonts w:ascii="Century" w:hAnsi="Century"/>
          <w:bCs/>
        </w:rPr>
      </w:pPr>
      <w:r w:rsidRPr="005D0B0C">
        <w:rPr>
          <w:rFonts w:ascii="Century" w:hAnsi="Century"/>
          <w:bCs/>
        </w:rPr>
        <w:t>12</w:t>
      </w:r>
      <w:r w:rsidRPr="005D0B0C">
        <w:rPr>
          <w:rFonts w:ascii="Century" w:hAnsi="Century"/>
          <w:bCs/>
          <w:vertAlign w:val="superscript"/>
        </w:rPr>
        <w:t>th</w:t>
      </w:r>
      <w:r w:rsidRPr="005D0B0C">
        <w:rPr>
          <w:rFonts w:ascii="Century" w:hAnsi="Century"/>
          <w:bCs/>
        </w:rPr>
        <w:t xml:space="preserve"> Symposium of the International Research Group on Color Vision Deficiencies: “Ganglion Cell Circuits for Color in the Primate Retina”. August, 1993; Tübingen, Germany</w:t>
      </w:r>
    </w:p>
    <w:p w14:paraId="65A9800E" w14:textId="77777777" w:rsidR="00114561" w:rsidRPr="005D0B0C" w:rsidRDefault="00114561" w:rsidP="00114561">
      <w:pPr>
        <w:pStyle w:val="NormalWeb"/>
        <w:ind w:left="360" w:hanging="360"/>
        <w:rPr>
          <w:rFonts w:ascii="Century" w:hAnsi="Century"/>
          <w:bCs/>
        </w:rPr>
      </w:pPr>
      <w:r w:rsidRPr="005D0B0C">
        <w:rPr>
          <w:rFonts w:ascii="Century" w:hAnsi="Century"/>
          <w:bCs/>
        </w:rPr>
        <w:t>University of Tübingen Neuroscience Seminar Series: “Midget Ganglion Cell Circuitry: Private Lines to the Brain”. August, 1993; Tübingen, Germany</w:t>
      </w:r>
    </w:p>
    <w:p w14:paraId="32A29551" w14:textId="77777777" w:rsidR="00F57018" w:rsidRPr="005D0B0C" w:rsidRDefault="00114561" w:rsidP="00DF074B">
      <w:pPr>
        <w:pStyle w:val="NormalWeb"/>
        <w:ind w:left="360" w:hanging="360"/>
        <w:rPr>
          <w:rFonts w:ascii="Century" w:hAnsi="Century"/>
          <w:color w:val="000000"/>
        </w:rPr>
      </w:pPr>
      <w:r w:rsidRPr="005D0B0C">
        <w:rPr>
          <w:rFonts w:ascii="Century" w:hAnsi="Century"/>
          <w:bCs/>
        </w:rPr>
        <w:t>Max Plank Institute for Brain Research Visiting Scholars Series: “Cone Pathways of the Primate Retina”. August, 1993; Frankfurt, Germany</w:t>
      </w:r>
    </w:p>
    <w:sectPr w:rsidR="00F57018" w:rsidRPr="005D0B0C" w:rsidSect="006C456F">
      <w:type w:val="continuous"/>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CF555" w14:textId="77777777" w:rsidR="004909E3" w:rsidRDefault="004909E3">
      <w:r>
        <w:separator/>
      </w:r>
    </w:p>
  </w:endnote>
  <w:endnote w:type="continuationSeparator" w:id="0">
    <w:p w14:paraId="459DEFAE" w14:textId="77777777" w:rsidR="004909E3" w:rsidRDefault="00490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B9996" w14:textId="77777777" w:rsidR="004909E3" w:rsidRDefault="004909E3">
      <w:r>
        <w:separator/>
      </w:r>
    </w:p>
  </w:footnote>
  <w:footnote w:type="continuationSeparator" w:id="0">
    <w:p w14:paraId="7CC1CF27" w14:textId="77777777" w:rsidR="004909E3" w:rsidRDefault="00490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5438B" w14:textId="77777777" w:rsidR="00597E02" w:rsidRDefault="00597E02" w:rsidP="00CD28E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7CE50B" w14:textId="77777777" w:rsidR="00597E02" w:rsidRDefault="00597E02" w:rsidP="00326C6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BF486" w14:textId="0FBF2DBE" w:rsidR="00597E02" w:rsidRPr="002857FB" w:rsidRDefault="00597E02" w:rsidP="00AF07B8">
    <w:pPr>
      <w:pStyle w:val="Header"/>
      <w:tabs>
        <w:tab w:val="clear" w:pos="8640"/>
        <w:tab w:val="right" w:pos="9360"/>
      </w:tabs>
      <w:rPr>
        <w:rFonts w:ascii="Century" w:hAnsi="Century"/>
        <w:i/>
        <w:sz w:val="20"/>
        <w:szCs w:val="20"/>
      </w:rPr>
    </w:pPr>
    <w:r w:rsidRPr="002857FB">
      <w:rPr>
        <w:rFonts w:ascii="Century" w:hAnsi="Century"/>
        <w:sz w:val="20"/>
        <w:szCs w:val="20"/>
      </w:rPr>
      <w:fldChar w:fldCharType="begin"/>
    </w:r>
    <w:r w:rsidRPr="002857FB">
      <w:rPr>
        <w:rFonts w:ascii="Century" w:hAnsi="Century"/>
        <w:sz w:val="20"/>
        <w:szCs w:val="20"/>
      </w:rPr>
      <w:instrText xml:space="preserve"> PAGE   \* MERGEFORMAT </w:instrText>
    </w:r>
    <w:r w:rsidRPr="002857FB">
      <w:rPr>
        <w:rFonts w:ascii="Century" w:hAnsi="Century"/>
        <w:sz w:val="20"/>
        <w:szCs w:val="20"/>
      </w:rPr>
      <w:fldChar w:fldCharType="separate"/>
    </w:r>
    <w:r w:rsidR="00D215F1">
      <w:rPr>
        <w:rFonts w:ascii="Century" w:hAnsi="Century"/>
        <w:noProof/>
        <w:sz w:val="20"/>
        <w:szCs w:val="20"/>
      </w:rPr>
      <w:t>- 14 -</w:t>
    </w:r>
    <w:r w:rsidRPr="002857FB">
      <w:rPr>
        <w:rFonts w:ascii="Century" w:hAnsi="Century"/>
        <w:sz w:val="20"/>
        <w:szCs w:val="20"/>
      </w:rPr>
      <w:fldChar w:fldCharType="end"/>
    </w:r>
    <w:r w:rsidRPr="002857FB">
      <w:rPr>
        <w:rFonts w:ascii="Century" w:hAnsi="Century"/>
      </w:rPr>
      <w:tab/>
    </w:r>
    <w:r w:rsidRPr="002857FB">
      <w:rPr>
        <w:rFonts w:ascii="Century" w:hAnsi="Century"/>
      </w:rPr>
      <w:tab/>
    </w:r>
    <w:r w:rsidRPr="002857FB">
      <w:rPr>
        <w:rFonts w:ascii="Century" w:hAnsi="Century"/>
        <w:i/>
        <w:sz w:val="20"/>
        <w:szCs w:val="20"/>
      </w:rPr>
      <w:t>David J. Calkins, Ph.D.</w:t>
    </w:r>
  </w:p>
  <w:p w14:paraId="21866B9D" w14:textId="1C26ACA1" w:rsidR="00597E02" w:rsidRDefault="00597E02" w:rsidP="00AF07B8">
    <w:pPr>
      <w:pStyle w:val="Header"/>
      <w:tabs>
        <w:tab w:val="clear" w:pos="8640"/>
        <w:tab w:val="right" w:pos="9360"/>
      </w:tabs>
      <w:ind w:right="360"/>
      <w:rPr>
        <w:rFonts w:ascii="Century" w:hAnsi="Century"/>
        <w:i/>
        <w:sz w:val="20"/>
        <w:szCs w:val="20"/>
      </w:rPr>
    </w:pPr>
    <w:r>
      <w:rPr>
        <w:rFonts w:ascii="Century" w:hAnsi="Century"/>
        <w:i/>
        <w:sz w:val="20"/>
        <w:szCs w:val="20"/>
      </w:rPr>
      <w:tab/>
    </w:r>
    <w:r w:rsidR="00BF5557">
      <w:rPr>
        <w:rFonts w:ascii="Century" w:hAnsi="Century"/>
        <w:i/>
        <w:sz w:val="20"/>
        <w:szCs w:val="20"/>
      </w:rPr>
      <w:tab/>
    </w:r>
    <w:r>
      <w:rPr>
        <w:rFonts w:ascii="Century" w:hAnsi="Century"/>
        <w:i/>
        <w:sz w:val="20"/>
        <w:szCs w:val="20"/>
      </w:rPr>
      <w:t>Curriculum Vitae</w:t>
    </w:r>
    <w:r w:rsidR="00BF5557">
      <w:rPr>
        <w:rFonts w:ascii="Century" w:hAnsi="Century"/>
        <w:i/>
        <w:sz w:val="20"/>
        <w:szCs w:val="20"/>
      </w:rPr>
      <w:t xml:space="preserve"> </w:t>
    </w:r>
    <w:r w:rsidRPr="002857FB">
      <w:rPr>
        <w:rFonts w:ascii="Century" w:hAnsi="Century"/>
        <w:i/>
        <w:sz w:val="20"/>
        <w:szCs w:val="20"/>
      </w:rPr>
      <w:t>20</w:t>
    </w:r>
    <w:r>
      <w:rPr>
        <w:rFonts w:ascii="Century" w:hAnsi="Century"/>
        <w:i/>
        <w:sz w:val="20"/>
        <w:szCs w:val="20"/>
      </w:rPr>
      <w:t>2</w:t>
    </w:r>
    <w:r w:rsidR="006F2D73">
      <w:rPr>
        <w:rFonts w:ascii="Century" w:hAnsi="Century"/>
        <w:i/>
        <w:sz w:val="20"/>
        <w:szCs w:val="20"/>
      </w:rPr>
      <w:t>6</w:t>
    </w:r>
  </w:p>
  <w:p w14:paraId="3CDB3CBA" w14:textId="77777777" w:rsidR="00597E02" w:rsidRPr="002857FB" w:rsidRDefault="00597E02" w:rsidP="00AF07B8">
    <w:pPr>
      <w:pStyle w:val="Header"/>
      <w:tabs>
        <w:tab w:val="clear" w:pos="8640"/>
        <w:tab w:val="right" w:pos="9360"/>
      </w:tabs>
      <w:ind w:right="360"/>
      <w:rPr>
        <w:rFonts w:ascii="Century" w:hAnsi="Century"/>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F6C3B"/>
    <w:multiLevelType w:val="hybridMultilevel"/>
    <w:tmpl w:val="D53275C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7ED09E4"/>
    <w:multiLevelType w:val="multilevel"/>
    <w:tmpl w:val="926227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3271FA"/>
    <w:multiLevelType w:val="multilevel"/>
    <w:tmpl w:val="92622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3B2871"/>
    <w:multiLevelType w:val="multilevel"/>
    <w:tmpl w:val="4B429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020E65"/>
    <w:multiLevelType w:val="multilevel"/>
    <w:tmpl w:val="FC9EF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C9690D"/>
    <w:multiLevelType w:val="hybridMultilevel"/>
    <w:tmpl w:val="A8A076B4"/>
    <w:lvl w:ilvl="0" w:tplc="18E0C89C">
      <w:numFmt w:val="bullet"/>
      <w:lvlText w:val="-"/>
      <w:lvlJc w:val="left"/>
      <w:pPr>
        <w:tabs>
          <w:tab w:val="num" w:pos="990"/>
        </w:tabs>
        <w:ind w:left="990" w:hanging="360"/>
      </w:pPr>
      <w:rPr>
        <w:rFonts w:ascii="Arial" w:eastAsia="Times New Roman" w:hAnsi="Arial"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6" w15:restartNumberingAfterBreak="0">
    <w:nsid w:val="773F0708"/>
    <w:multiLevelType w:val="multilevel"/>
    <w:tmpl w:val="F2DA3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5441278">
    <w:abstractNumId w:val="2"/>
  </w:num>
  <w:num w:numId="2" w16cid:durableId="400102343">
    <w:abstractNumId w:val="1"/>
  </w:num>
  <w:num w:numId="3" w16cid:durableId="641155348">
    <w:abstractNumId w:val="0"/>
  </w:num>
  <w:num w:numId="4" w16cid:durableId="280695783">
    <w:abstractNumId w:val="4"/>
  </w:num>
  <w:num w:numId="5" w16cid:durableId="942228015">
    <w:abstractNumId w:val="3"/>
  </w:num>
  <w:num w:numId="6" w16cid:durableId="1857377217">
    <w:abstractNumId w:val="6"/>
  </w:num>
  <w:num w:numId="7" w16cid:durableId="9897508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124"/>
    <w:rsid w:val="00000D19"/>
    <w:rsid w:val="0000159E"/>
    <w:rsid w:val="000028BB"/>
    <w:rsid w:val="000056AD"/>
    <w:rsid w:val="0001242C"/>
    <w:rsid w:val="00015882"/>
    <w:rsid w:val="0001774B"/>
    <w:rsid w:val="00021A1C"/>
    <w:rsid w:val="00021D21"/>
    <w:rsid w:val="00023F59"/>
    <w:rsid w:val="00025811"/>
    <w:rsid w:val="0002689D"/>
    <w:rsid w:val="00027CB5"/>
    <w:rsid w:val="000313AB"/>
    <w:rsid w:val="00031432"/>
    <w:rsid w:val="00031609"/>
    <w:rsid w:val="00032940"/>
    <w:rsid w:val="00033487"/>
    <w:rsid w:val="0003408B"/>
    <w:rsid w:val="000406F4"/>
    <w:rsid w:val="00040BB0"/>
    <w:rsid w:val="000413B2"/>
    <w:rsid w:val="00043329"/>
    <w:rsid w:val="00044322"/>
    <w:rsid w:val="00046841"/>
    <w:rsid w:val="00046C51"/>
    <w:rsid w:val="0004749C"/>
    <w:rsid w:val="0004770B"/>
    <w:rsid w:val="000479E4"/>
    <w:rsid w:val="0005083D"/>
    <w:rsid w:val="00054469"/>
    <w:rsid w:val="000558BB"/>
    <w:rsid w:val="00055D66"/>
    <w:rsid w:val="000562AA"/>
    <w:rsid w:val="00057608"/>
    <w:rsid w:val="00057D51"/>
    <w:rsid w:val="000603F2"/>
    <w:rsid w:val="00061292"/>
    <w:rsid w:val="00062077"/>
    <w:rsid w:val="000631FF"/>
    <w:rsid w:val="00063235"/>
    <w:rsid w:val="00071160"/>
    <w:rsid w:val="00071860"/>
    <w:rsid w:val="000765E5"/>
    <w:rsid w:val="00077112"/>
    <w:rsid w:val="000818D2"/>
    <w:rsid w:val="000842D2"/>
    <w:rsid w:val="000850D4"/>
    <w:rsid w:val="000853D7"/>
    <w:rsid w:val="000859B1"/>
    <w:rsid w:val="00085D2A"/>
    <w:rsid w:val="00085EBD"/>
    <w:rsid w:val="00090F04"/>
    <w:rsid w:val="00093330"/>
    <w:rsid w:val="00095707"/>
    <w:rsid w:val="00097DCD"/>
    <w:rsid w:val="000A341E"/>
    <w:rsid w:val="000A4366"/>
    <w:rsid w:val="000A5729"/>
    <w:rsid w:val="000A623D"/>
    <w:rsid w:val="000B20C8"/>
    <w:rsid w:val="000B3A1A"/>
    <w:rsid w:val="000B48E3"/>
    <w:rsid w:val="000B7F4F"/>
    <w:rsid w:val="000B7F62"/>
    <w:rsid w:val="000C0344"/>
    <w:rsid w:val="000C0FDC"/>
    <w:rsid w:val="000C2524"/>
    <w:rsid w:val="000C2DD0"/>
    <w:rsid w:val="000D01F9"/>
    <w:rsid w:val="000D0EF5"/>
    <w:rsid w:val="000D27B5"/>
    <w:rsid w:val="000D30D1"/>
    <w:rsid w:val="000D3D6B"/>
    <w:rsid w:val="000D64AA"/>
    <w:rsid w:val="000D6730"/>
    <w:rsid w:val="000E0F05"/>
    <w:rsid w:val="000F066D"/>
    <w:rsid w:val="000F10BE"/>
    <w:rsid w:val="000F2478"/>
    <w:rsid w:val="000F4B3B"/>
    <w:rsid w:val="000F7A9A"/>
    <w:rsid w:val="00100B63"/>
    <w:rsid w:val="00101255"/>
    <w:rsid w:val="0010204E"/>
    <w:rsid w:val="001026F6"/>
    <w:rsid w:val="00103DB6"/>
    <w:rsid w:val="00104EDA"/>
    <w:rsid w:val="001067ED"/>
    <w:rsid w:val="0011007C"/>
    <w:rsid w:val="00110262"/>
    <w:rsid w:val="00114561"/>
    <w:rsid w:val="0011473B"/>
    <w:rsid w:val="001149C3"/>
    <w:rsid w:val="001157C1"/>
    <w:rsid w:val="00115E17"/>
    <w:rsid w:val="00116AED"/>
    <w:rsid w:val="0011786B"/>
    <w:rsid w:val="00120CB5"/>
    <w:rsid w:val="00120D3C"/>
    <w:rsid w:val="001234E5"/>
    <w:rsid w:val="00123C80"/>
    <w:rsid w:val="00124491"/>
    <w:rsid w:val="00126C87"/>
    <w:rsid w:val="001276BC"/>
    <w:rsid w:val="00130339"/>
    <w:rsid w:val="001308BB"/>
    <w:rsid w:val="00135706"/>
    <w:rsid w:val="00136696"/>
    <w:rsid w:val="0014207B"/>
    <w:rsid w:val="00143D9A"/>
    <w:rsid w:val="0014407E"/>
    <w:rsid w:val="0014495C"/>
    <w:rsid w:val="00145E49"/>
    <w:rsid w:val="001467C5"/>
    <w:rsid w:val="00151596"/>
    <w:rsid w:val="00151867"/>
    <w:rsid w:val="00152A36"/>
    <w:rsid w:val="00153022"/>
    <w:rsid w:val="001537AF"/>
    <w:rsid w:val="00154443"/>
    <w:rsid w:val="00155FE6"/>
    <w:rsid w:val="00157061"/>
    <w:rsid w:val="0016106F"/>
    <w:rsid w:val="00162972"/>
    <w:rsid w:val="00163A49"/>
    <w:rsid w:val="0016664C"/>
    <w:rsid w:val="00167891"/>
    <w:rsid w:val="00167E7C"/>
    <w:rsid w:val="00170EFE"/>
    <w:rsid w:val="001714F0"/>
    <w:rsid w:val="00171BDB"/>
    <w:rsid w:val="001723F1"/>
    <w:rsid w:val="00175E4C"/>
    <w:rsid w:val="001764F8"/>
    <w:rsid w:val="00176948"/>
    <w:rsid w:val="00177F15"/>
    <w:rsid w:val="00180124"/>
    <w:rsid w:val="0018283F"/>
    <w:rsid w:val="00184F5C"/>
    <w:rsid w:val="001901ED"/>
    <w:rsid w:val="00190F24"/>
    <w:rsid w:val="00191ABA"/>
    <w:rsid w:val="00191F0F"/>
    <w:rsid w:val="001921A9"/>
    <w:rsid w:val="001957E3"/>
    <w:rsid w:val="0019635A"/>
    <w:rsid w:val="001967B9"/>
    <w:rsid w:val="00197331"/>
    <w:rsid w:val="001A0107"/>
    <w:rsid w:val="001A0D02"/>
    <w:rsid w:val="001A0DF7"/>
    <w:rsid w:val="001A1E09"/>
    <w:rsid w:val="001A2C59"/>
    <w:rsid w:val="001A5B5F"/>
    <w:rsid w:val="001A744E"/>
    <w:rsid w:val="001A7574"/>
    <w:rsid w:val="001B22C3"/>
    <w:rsid w:val="001B3EBC"/>
    <w:rsid w:val="001B47AE"/>
    <w:rsid w:val="001B5460"/>
    <w:rsid w:val="001B78E0"/>
    <w:rsid w:val="001C14FE"/>
    <w:rsid w:val="001C2653"/>
    <w:rsid w:val="001C5AFE"/>
    <w:rsid w:val="001D3D16"/>
    <w:rsid w:val="001D6155"/>
    <w:rsid w:val="001D760D"/>
    <w:rsid w:val="001E00E3"/>
    <w:rsid w:val="001E1CE7"/>
    <w:rsid w:val="001E252E"/>
    <w:rsid w:val="001E653A"/>
    <w:rsid w:val="001E73BB"/>
    <w:rsid w:val="001E7D5E"/>
    <w:rsid w:val="001F2FB7"/>
    <w:rsid w:val="001F3258"/>
    <w:rsid w:val="001F57BC"/>
    <w:rsid w:val="001F6284"/>
    <w:rsid w:val="001F6938"/>
    <w:rsid w:val="00200954"/>
    <w:rsid w:val="00200E2B"/>
    <w:rsid w:val="00201D50"/>
    <w:rsid w:val="00202A80"/>
    <w:rsid w:val="00203211"/>
    <w:rsid w:val="00203822"/>
    <w:rsid w:val="00203F13"/>
    <w:rsid w:val="0020672D"/>
    <w:rsid w:val="0020790E"/>
    <w:rsid w:val="00207C1D"/>
    <w:rsid w:val="00210B66"/>
    <w:rsid w:val="002114B6"/>
    <w:rsid w:val="00212033"/>
    <w:rsid w:val="002123E9"/>
    <w:rsid w:val="00212F43"/>
    <w:rsid w:val="00217A46"/>
    <w:rsid w:val="00217A9F"/>
    <w:rsid w:val="002205DC"/>
    <w:rsid w:val="00223352"/>
    <w:rsid w:val="00224FA5"/>
    <w:rsid w:val="002256F9"/>
    <w:rsid w:val="00225B11"/>
    <w:rsid w:val="00230FC9"/>
    <w:rsid w:val="00231961"/>
    <w:rsid w:val="00231C83"/>
    <w:rsid w:val="0023392D"/>
    <w:rsid w:val="002343E8"/>
    <w:rsid w:val="002347A2"/>
    <w:rsid w:val="00234C76"/>
    <w:rsid w:val="00235034"/>
    <w:rsid w:val="00235899"/>
    <w:rsid w:val="002362ED"/>
    <w:rsid w:val="002371ED"/>
    <w:rsid w:val="00237476"/>
    <w:rsid w:val="00240819"/>
    <w:rsid w:val="002418C2"/>
    <w:rsid w:val="0024774F"/>
    <w:rsid w:val="00247952"/>
    <w:rsid w:val="00251055"/>
    <w:rsid w:val="002534EF"/>
    <w:rsid w:val="00253DA1"/>
    <w:rsid w:val="0025491A"/>
    <w:rsid w:val="002567D7"/>
    <w:rsid w:val="0025687B"/>
    <w:rsid w:val="002572AE"/>
    <w:rsid w:val="00261975"/>
    <w:rsid w:val="002629CC"/>
    <w:rsid w:val="00263935"/>
    <w:rsid w:val="002655F7"/>
    <w:rsid w:val="002659AC"/>
    <w:rsid w:val="00265B20"/>
    <w:rsid w:val="0026784E"/>
    <w:rsid w:val="00270D46"/>
    <w:rsid w:val="002712BD"/>
    <w:rsid w:val="00272485"/>
    <w:rsid w:val="00274358"/>
    <w:rsid w:val="0027553F"/>
    <w:rsid w:val="00275767"/>
    <w:rsid w:val="0027585C"/>
    <w:rsid w:val="002822B5"/>
    <w:rsid w:val="002826E3"/>
    <w:rsid w:val="00283308"/>
    <w:rsid w:val="002841E9"/>
    <w:rsid w:val="002857FB"/>
    <w:rsid w:val="0029126A"/>
    <w:rsid w:val="002923FC"/>
    <w:rsid w:val="00294E89"/>
    <w:rsid w:val="00294F21"/>
    <w:rsid w:val="0029548F"/>
    <w:rsid w:val="002975EB"/>
    <w:rsid w:val="002A18D8"/>
    <w:rsid w:val="002A1A65"/>
    <w:rsid w:val="002A2452"/>
    <w:rsid w:val="002A2BE0"/>
    <w:rsid w:val="002A3611"/>
    <w:rsid w:val="002A3CD4"/>
    <w:rsid w:val="002A4333"/>
    <w:rsid w:val="002A5221"/>
    <w:rsid w:val="002A5BD2"/>
    <w:rsid w:val="002A68D4"/>
    <w:rsid w:val="002B08E8"/>
    <w:rsid w:val="002B0944"/>
    <w:rsid w:val="002B1E0A"/>
    <w:rsid w:val="002B1ED2"/>
    <w:rsid w:val="002B40B0"/>
    <w:rsid w:val="002B44FA"/>
    <w:rsid w:val="002B47A8"/>
    <w:rsid w:val="002B6472"/>
    <w:rsid w:val="002B7401"/>
    <w:rsid w:val="002C221F"/>
    <w:rsid w:val="002C3D90"/>
    <w:rsid w:val="002C4B53"/>
    <w:rsid w:val="002C748D"/>
    <w:rsid w:val="002D1BC2"/>
    <w:rsid w:val="002D5B62"/>
    <w:rsid w:val="002D6515"/>
    <w:rsid w:val="002D7B9B"/>
    <w:rsid w:val="002D7D54"/>
    <w:rsid w:val="002E05F7"/>
    <w:rsid w:val="002E3C14"/>
    <w:rsid w:val="002F0449"/>
    <w:rsid w:val="002F5567"/>
    <w:rsid w:val="00302ABD"/>
    <w:rsid w:val="00302C07"/>
    <w:rsid w:val="00302EE7"/>
    <w:rsid w:val="003032BB"/>
    <w:rsid w:val="003037BC"/>
    <w:rsid w:val="00303C41"/>
    <w:rsid w:val="00303CBA"/>
    <w:rsid w:val="003061B9"/>
    <w:rsid w:val="003065FF"/>
    <w:rsid w:val="00313759"/>
    <w:rsid w:val="0031488D"/>
    <w:rsid w:val="003163C2"/>
    <w:rsid w:val="0032077B"/>
    <w:rsid w:val="00320D64"/>
    <w:rsid w:val="00321DA6"/>
    <w:rsid w:val="00322A47"/>
    <w:rsid w:val="00323067"/>
    <w:rsid w:val="00326C6C"/>
    <w:rsid w:val="0033128D"/>
    <w:rsid w:val="00334D69"/>
    <w:rsid w:val="00335ADB"/>
    <w:rsid w:val="00336396"/>
    <w:rsid w:val="00337CA8"/>
    <w:rsid w:val="003406A5"/>
    <w:rsid w:val="00341761"/>
    <w:rsid w:val="00344108"/>
    <w:rsid w:val="00345161"/>
    <w:rsid w:val="003508E5"/>
    <w:rsid w:val="003528DC"/>
    <w:rsid w:val="003538B8"/>
    <w:rsid w:val="00353B07"/>
    <w:rsid w:val="00355526"/>
    <w:rsid w:val="00355FA7"/>
    <w:rsid w:val="0035746E"/>
    <w:rsid w:val="003601FD"/>
    <w:rsid w:val="00361CA3"/>
    <w:rsid w:val="00362BC6"/>
    <w:rsid w:val="00364C4E"/>
    <w:rsid w:val="003704C0"/>
    <w:rsid w:val="003715EF"/>
    <w:rsid w:val="00371868"/>
    <w:rsid w:val="00372D81"/>
    <w:rsid w:val="00373369"/>
    <w:rsid w:val="00377329"/>
    <w:rsid w:val="00377FEB"/>
    <w:rsid w:val="003815E2"/>
    <w:rsid w:val="00384863"/>
    <w:rsid w:val="00387480"/>
    <w:rsid w:val="0038762F"/>
    <w:rsid w:val="00390854"/>
    <w:rsid w:val="003945EF"/>
    <w:rsid w:val="00394FBB"/>
    <w:rsid w:val="0039534C"/>
    <w:rsid w:val="003962EB"/>
    <w:rsid w:val="003A0B42"/>
    <w:rsid w:val="003A2D86"/>
    <w:rsid w:val="003A3290"/>
    <w:rsid w:val="003A3C3F"/>
    <w:rsid w:val="003A4FC9"/>
    <w:rsid w:val="003A675B"/>
    <w:rsid w:val="003A6D70"/>
    <w:rsid w:val="003A7E7B"/>
    <w:rsid w:val="003B2A4C"/>
    <w:rsid w:val="003B2C08"/>
    <w:rsid w:val="003B38F5"/>
    <w:rsid w:val="003B42AC"/>
    <w:rsid w:val="003B4309"/>
    <w:rsid w:val="003B4AE8"/>
    <w:rsid w:val="003B68B0"/>
    <w:rsid w:val="003C00F7"/>
    <w:rsid w:val="003C0EC4"/>
    <w:rsid w:val="003C1A75"/>
    <w:rsid w:val="003C2954"/>
    <w:rsid w:val="003C362A"/>
    <w:rsid w:val="003C47F1"/>
    <w:rsid w:val="003C4DC4"/>
    <w:rsid w:val="003C6709"/>
    <w:rsid w:val="003C76FF"/>
    <w:rsid w:val="003C7D12"/>
    <w:rsid w:val="003D2860"/>
    <w:rsid w:val="003D3976"/>
    <w:rsid w:val="003D5A93"/>
    <w:rsid w:val="003D5AB7"/>
    <w:rsid w:val="003D65D0"/>
    <w:rsid w:val="003D6D17"/>
    <w:rsid w:val="003D7C59"/>
    <w:rsid w:val="003D7CF3"/>
    <w:rsid w:val="003E439F"/>
    <w:rsid w:val="003E54E1"/>
    <w:rsid w:val="003E67A5"/>
    <w:rsid w:val="003E723F"/>
    <w:rsid w:val="003F00FB"/>
    <w:rsid w:val="003F0421"/>
    <w:rsid w:val="003F1733"/>
    <w:rsid w:val="003F226F"/>
    <w:rsid w:val="003F2F66"/>
    <w:rsid w:val="003F33D6"/>
    <w:rsid w:val="003F39B9"/>
    <w:rsid w:val="003F3DF4"/>
    <w:rsid w:val="003F5ADC"/>
    <w:rsid w:val="00400545"/>
    <w:rsid w:val="00402221"/>
    <w:rsid w:val="00402B35"/>
    <w:rsid w:val="00405804"/>
    <w:rsid w:val="00405FA0"/>
    <w:rsid w:val="00406014"/>
    <w:rsid w:val="00412936"/>
    <w:rsid w:val="004143E2"/>
    <w:rsid w:val="0041592A"/>
    <w:rsid w:val="004163F7"/>
    <w:rsid w:val="00417726"/>
    <w:rsid w:val="00420700"/>
    <w:rsid w:val="00425DD7"/>
    <w:rsid w:val="0043019F"/>
    <w:rsid w:val="00431447"/>
    <w:rsid w:val="004319B9"/>
    <w:rsid w:val="00432DA5"/>
    <w:rsid w:val="004351B7"/>
    <w:rsid w:val="00435D32"/>
    <w:rsid w:val="00437BA2"/>
    <w:rsid w:val="00437E43"/>
    <w:rsid w:val="00437EB2"/>
    <w:rsid w:val="00437F2A"/>
    <w:rsid w:val="00440243"/>
    <w:rsid w:val="0044270C"/>
    <w:rsid w:val="00443770"/>
    <w:rsid w:val="00443ACD"/>
    <w:rsid w:val="004447B5"/>
    <w:rsid w:val="004461F6"/>
    <w:rsid w:val="00446A17"/>
    <w:rsid w:val="0044738E"/>
    <w:rsid w:val="0044743E"/>
    <w:rsid w:val="0044797F"/>
    <w:rsid w:val="00452027"/>
    <w:rsid w:val="00452703"/>
    <w:rsid w:val="00453902"/>
    <w:rsid w:val="0045406D"/>
    <w:rsid w:val="004544A0"/>
    <w:rsid w:val="004568BA"/>
    <w:rsid w:val="00457109"/>
    <w:rsid w:val="00457BD0"/>
    <w:rsid w:val="00457C5F"/>
    <w:rsid w:val="0046217C"/>
    <w:rsid w:val="0046409E"/>
    <w:rsid w:val="004708EB"/>
    <w:rsid w:val="004708EF"/>
    <w:rsid w:val="0047293F"/>
    <w:rsid w:val="00472D00"/>
    <w:rsid w:val="00472F4A"/>
    <w:rsid w:val="00473FD9"/>
    <w:rsid w:val="00474B67"/>
    <w:rsid w:val="0047736A"/>
    <w:rsid w:val="00482C53"/>
    <w:rsid w:val="004852E0"/>
    <w:rsid w:val="004854BF"/>
    <w:rsid w:val="004858CD"/>
    <w:rsid w:val="004858CE"/>
    <w:rsid w:val="00486256"/>
    <w:rsid w:val="004909DB"/>
    <w:rsid w:val="004909E3"/>
    <w:rsid w:val="004926F7"/>
    <w:rsid w:val="00493C0E"/>
    <w:rsid w:val="00493DFD"/>
    <w:rsid w:val="00494C79"/>
    <w:rsid w:val="00496667"/>
    <w:rsid w:val="0049677D"/>
    <w:rsid w:val="00496806"/>
    <w:rsid w:val="00496865"/>
    <w:rsid w:val="0049729A"/>
    <w:rsid w:val="004A0559"/>
    <w:rsid w:val="004A0886"/>
    <w:rsid w:val="004A29A9"/>
    <w:rsid w:val="004A396E"/>
    <w:rsid w:val="004A459B"/>
    <w:rsid w:val="004A4B26"/>
    <w:rsid w:val="004A58A9"/>
    <w:rsid w:val="004A5ACE"/>
    <w:rsid w:val="004A75AF"/>
    <w:rsid w:val="004B0DC5"/>
    <w:rsid w:val="004B1076"/>
    <w:rsid w:val="004B12B1"/>
    <w:rsid w:val="004B3C93"/>
    <w:rsid w:val="004C0044"/>
    <w:rsid w:val="004C20D8"/>
    <w:rsid w:val="004C4BAC"/>
    <w:rsid w:val="004C4F86"/>
    <w:rsid w:val="004C7C36"/>
    <w:rsid w:val="004D32C8"/>
    <w:rsid w:val="004D492A"/>
    <w:rsid w:val="004E0ECE"/>
    <w:rsid w:val="004E3066"/>
    <w:rsid w:val="004E45AA"/>
    <w:rsid w:val="004E56F9"/>
    <w:rsid w:val="004E7319"/>
    <w:rsid w:val="004F1CBC"/>
    <w:rsid w:val="004F1DA7"/>
    <w:rsid w:val="004F3183"/>
    <w:rsid w:val="004F3FDE"/>
    <w:rsid w:val="00501B9F"/>
    <w:rsid w:val="00505DA6"/>
    <w:rsid w:val="00505FBF"/>
    <w:rsid w:val="005071F4"/>
    <w:rsid w:val="0050728D"/>
    <w:rsid w:val="00507D22"/>
    <w:rsid w:val="00507F8C"/>
    <w:rsid w:val="00511267"/>
    <w:rsid w:val="00511495"/>
    <w:rsid w:val="00511B2B"/>
    <w:rsid w:val="00511C96"/>
    <w:rsid w:val="00517787"/>
    <w:rsid w:val="00517EEF"/>
    <w:rsid w:val="00520A45"/>
    <w:rsid w:val="00524F2B"/>
    <w:rsid w:val="00527FC6"/>
    <w:rsid w:val="00534684"/>
    <w:rsid w:val="00537069"/>
    <w:rsid w:val="00540B5E"/>
    <w:rsid w:val="0054550D"/>
    <w:rsid w:val="005460A2"/>
    <w:rsid w:val="005463B5"/>
    <w:rsid w:val="00546E47"/>
    <w:rsid w:val="00550A0F"/>
    <w:rsid w:val="00550AAC"/>
    <w:rsid w:val="00550D49"/>
    <w:rsid w:val="0055439E"/>
    <w:rsid w:val="005554DF"/>
    <w:rsid w:val="00556C75"/>
    <w:rsid w:val="0056160D"/>
    <w:rsid w:val="00562C3F"/>
    <w:rsid w:val="005641E0"/>
    <w:rsid w:val="00566B9D"/>
    <w:rsid w:val="00566D08"/>
    <w:rsid w:val="00567E81"/>
    <w:rsid w:val="00573933"/>
    <w:rsid w:val="00573B6F"/>
    <w:rsid w:val="0057402D"/>
    <w:rsid w:val="0057548D"/>
    <w:rsid w:val="005774E4"/>
    <w:rsid w:val="00577F09"/>
    <w:rsid w:val="0058080C"/>
    <w:rsid w:val="00582E01"/>
    <w:rsid w:val="0058423A"/>
    <w:rsid w:val="005843D3"/>
    <w:rsid w:val="00586DE7"/>
    <w:rsid w:val="0059763B"/>
    <w:rsid w:val="00597E02"/>
    <w:rsid w:val="005A1BB7"/>
    <w:rsid w:val="005A31E4"/>
    <w:rsid w:val="005A54FD"/>
    <w:rsid w:val="005A6137"/>
    <w:rsid w:val="005B0527"/>
    <w:rsid w:val="005B1965"/>
    <w:rsid w:val="005B4C21"/>
    <w:rsid w:val="005B4E2E"/>
    <w:rsid w:val="005C0EBE"/>
    <w:rsid w:val="005C1C01"/>
    <w:rsid w:val="005C2CC3"/>
    <w:rsid w:val="005C38B7"/>
    <w:rsid w:val="005C3911"/>
    <w:rsid w:val="005C474A"/>
    <w:rsid w:val="005C4DF5"/>
    <w:rsid w:val="005C6962"/>
    <w:rsid w:val="005C7357"/>
    <w:rsid w:val="005D029A"/>
    <w:rsid w:val="005D0B0C"/>
    <w:rsid w:val="005D0B5A"/>
    <w:rsid w:val="005D47B8"/>
    <w:rsid w:val="005D5777"/>
    <w:rsid w:val="005D57D9"/>
    <w:rsid w:val="005E2575"/>
    <w:rsid w:val="005E4E34"/>
    <w:rsid w:val="005E5A4E"/>
    <w:rsid w:val="005F0B36"/>
    <w:rsid w:val="005F1C69"/>
    <w:rsid w:val="005F1FF9"/>
    <w:rsid w:val="005F3AE5"/>
    <w:rsid w:val="005F58BB"/>
    <w:rsid w:val="005F6611"/>
    <w:rsid w:val="005F67A5"/>
    <w:rsid w:val="005F763D"/>
    <w:rsid w:val="005F7732"/>
    <w:rsid w:val="005F790B"/>
    <w:rsid w:val="00602CA3"/>
    <w:rsid w:val="00606968"/>
    <w:rsid w:val="0060718A"/>
    <w:rsid w:val="00610B8C"/>
    <w:rsid w:val="00610E34"/>
    <w:rsid w:val="00612940"/>
    <w:rsid w:val="00612D55"/>
    <w:rsid w:val="00612F4C"/>
    <w:rsid w:val="006157A3"/>
    <w:rsid w:val="00617BFF"/>
    <w:rsid w:val="00621F6A"/>
    <w:rsid w:val="00622002"/>
    <w:rsid w:val="006224EB"/>
    <w:rsid w:val="00626EE3"/>
    <w:rsid w:val="00632142"/>
    <w:rsid w:val="006339D5"/>
    <w:rsid w:val="0063526F"/>
    <w:rsid w:val="00635A05"/>
    <w:rsid w:val="00636374"/>
    <w:rsid w:val="0064087F"/>
    <w:rsid w:val="0064321D"/>
    <w:rsid w:val="0064414F"/>
    <w:rsid w:val="00644857"/>
    <w:rsid w:val="00645901"/>
    <w:rsid w:val="00645DCE"/>
    <w:rsid w:val="006500BD"/>
    <w:rsid w:val="00650748"/>
    <w:rsid w:val="00650D0C"/>
    <w:rsid w:val="0065201E"/>
    <w:rsid w:val="00653E07"/>
    <w:rsid w:val="00655CF3"/>
    <w:rsid w:val="00661FF6"/>
    <w:rsid w:val="0066246A"/>
    <w:rsid w:val="00664003"/>
    <w:rsid w:val="0066437B"/>
    <w:rsid w:val="00667622"/>
    <w:rsid w:val="00667C4C"/>
    <w:rsid w:val="00670519"/>
    <w:rsid w:val="0067178D"/>
    <w:rsid w:val="0067500C"/>
    <w:rsid w:val="00681082"/>
    <w:rsid w:val="00682F6C"/>
    <w:rsid w:val="00683213"/>
    <w:rsid w:val="00683F02"/>
    <w:rsid w:val="006840DF"/>
    <w:rsid w:val="0068684F"/>
    <w:rsid w:val="00686B41"/>
    <w:rsid w:val="00686CE8"/>
    <w:rsid w:val="0068735B"/>
    <w:rsid w:val="00690790"/>
    <w:rsid w:val="006910C8"/>
    <w:rsid w:val="00691AE6"/>
    <w:rsid w:val="00693A80"/>
    <w:rsid w:val="00693C08"/>
    <w:rsid w:val="00693F19"/>
    <w:rsid w:val="00694210"/>
    <w:rsid w:val="006973BD"/>
    <w:rsid w:val="006A2D3E"/>
    <w:rsid w:val="006A2F86"/>
    <w:rsid w:val="006A345E"/>
    <w:rsid w:val="006A7A08"/>
    <w:rsid w:val="006A7A3F"/>
    <w:rsid w:val="006B0AF2"/>
    <w:rsid w:val="006B2359"/>
    <w:rsid w:val="006B2C32"/>
    <w:rsid w:val="006B628E"/>
    <w:rsid w:val="006B6EC9"/>
    <w:rsid w:val="006B6EF9"/>
    <w:rsid w:val="006C265D"/>
    <w:rsid w:val="006C296C"/>
    <w:rsid w:val="006C456F"/>
    <w:rsid w:val="006D1E81"/>
    <w:rsid w:val="006D3702"/>
    <w:rsid w:val="006D4879"/>
    <w:rsid w:val="006D59CE"/>
    <w:rsid w:val="006D6AC7"/>
    <w:rsid w:val="006E28C0"/>
    <w:rsid w:val="006E2A46"/>
    <w:rsid w:val="006E4EAA"/>
    <w:rsid w:val="006E668D"/>
    <w:rsid w:val="006E67F2"/>
    <w:rsid w:val="006F05E4"/>
    <w:rsid w:val="006F08F2"/>
    <w:rsid w:val="006F091E"/>
    <w:rsid w:val="006F0AC1"/>
    <w:rsid w:val="006F0DB4"/>
    <w:rsid w:val="006F14CF"/>
    <w:rsid w:val="006F2A53"/>
    <w:rsid w:val="006F2D73"/>
    <w:rsid w:val="006F37A5"/>
    <w:rsid w:val="006F63F0"/>
    <w:rsid w:val="006F67D8"/>
    <w:rsid w:val="00702DBD"/>
    <w:rsid w:val="00703349"/>
    <w:rsid w:val="0070536B"/>
    <w:rsid w:val="00705BAF"/>
    <w:rsid w:val="007071D6"/>
    <w:rsid w:val="00710FDD"/>
    <w:rsid w:val="007112D0"/>
    <w:rsid w:val="0071726A"/>
    <w:rsid w:val="007203A8"/>
    <w:rsid w:val="00720711"/>
    <w:rsid w:val="00724A79"/>
    <w:rsid w:val="00724CDC"/>
    <w:rsid w:val="00724EB1"/>
    <w:rsid w:val="00726BF0"/>
    <w:rsid w:val="00726D7D"/>
    <w:rsid w:val="00726E81"/>
    <w:rsid w:val="00734491"/>
    <w:rsid w:val="00734901"/>
    <w:rsid w:val="00734C94"/>
    <w:rsid w:val="007363BE"/>
    <w:rsid w:val="007366DE"/>
    <w:rsid w:val="0073772B"/>
    <w:rsid w:val="00740005"/>
    <w:rsid w:val="00740905"/>
    <w:rsid w:val="00741DB0"/>
    <w:rsid w:val="00746D0F"/>
    <w:rsid w:val="0074701F"/>
    <w:rsid w:val="00750F3B"/>
    <w:rsid w:val="00752446"/>
    <w:rsid w:val="00754A00"/>
    <w:rsid w:val="00754F65"/>
    <w:rsid w:val="00757632"/>
    <w:rsid w:val="00760E4C"/>
    <w:rsid w:val="00760F19"/>
    <w:rsid w:val="00762384"/>
    <w:rsid w:val="0076602C"/>
    <w:rsid w:val="0076652E"/>
    <w:rsid w:val="007669CB"/>
    <w:rsid w:val="00766B74"/>
    <w:rsid w:val="00766D55"/>
    <w:rsid w:val="0077038D"/>
    <w:rsid w:val="00775883"/>
    <w:rsid w:val="00783AB3"/>
    <w:rsid w:val="00784478"/>
    <w:rsid w:val="00784579"/>
    <w:rsid w:val="007851DB"/>
    <w:rsid w:val="00785EAA"/>
    <w:rsid w:val="00786FCB"/>
    <w:rsid w:val="00787388"/>
    <w:rsid w:val="00795C66"/>
    <w:rsid w:val="00796C1B"/>
    <w:rsid w:val="007A4275"/>
    <w:rsid w:val="007A4DB2"/>
    <w:rsid w:val="007A67BC"/>
    <w:rsid w:val="007A71F8"/>
    <w:rsid w:val="007A75C5"/>
    <w:rsid w:val="007B1269"/>
    <w:rsid w:val="007B2703"/>
    <w:rsid w:val="007B3EF5"/>
    <w:rsid w:val="007B41C8"/>
    <w:rsid w:val="007B4396"/>
    <w:rsid w:val="007B4C16"/>
    <w:rsid w:val="007B5298"/>
    <w:rsid w:val="007B5343"/>
    <w:rsid w:val="007B5EE5"/>
    <w:rsid w:val="007C03D7"/>
    <w:rsid w:val="007C0960"/>
    <w:rsid w:val="007C15CB"/>
    <w:rsid w:val="007C21D9"/>
    <w:rsid w:val="007C25EE"/>
    <w:rsid w:val="007C4680"/>
    <w:rsid w:val="007C7DFB"/>
    <w:rsid w:val="007D02A6"/>
    <w:rsid w:val="007D5205"/>
    <w:rsid w:val="007D6074"/>
    <w:rsid w:val="007D638F"/>
    <w:rsid w:val="007E03A8"/>
    <w:rsid w:val="007E19A0"/>
    <w:rsid w:val="007E4712"/>
    <w:rsid w:val="007E4AAE"/>
    <w:rsid w:val="007E5D0C"/>
    <w:rsid w:val="007E6DDF"/>
    <w:rsid w:val="007F4C04"/>
    <w:rsid w:val="008017E2"/>
    <w:rsid w:val="00801BE9"/>
    <w:rsid w:val="00802CCA"/>
    <w:rsid w:val="0080652A"/>
    <w:rsid w:val="00806C90"/>
    <w:rsid w:val="00806EE1"/>
    <w:rsid w:val="00810388"/>
    <w:rsid w:val="008111B8"/>
    <w:rsid w:val="00814A6B"/>
    <w:rsid w:val="00817D00"/>
    <w:rsid w:val="008219CF"/>
    <w:rsid w:val="0082277A"/>
    <w:rsid w:val="008269FA"/>
    <w:rsid w:val="00826D64"/>
    <w:rsid w:val="00827891"/>
    <w:rsid w:val="008308AF"/>
    <w:rsid w:val="00830D26"/>
    <w:rsid w:val="00831E4F"/>
    <w:rsid w:val="00832380"/>
    <w:rsid w:val="0083299B"/>
    <w:rsid w:val="0083330E"/>
    <w:rsid w:val="00834E82"/>
    <w:rsid w:val="00834F47"/>
    <w:rsid w:val="00834F53"/>
    <w:rsid w:val="008356B7"/>
    <w:rsid w:val="00835C10"/>
    <w:rsid w:val="00837A9C"/>
    <w:rsid w:val="0084053D"/>
    <w:rsid w:val="00842FD4"/>
    <w:rsid w:val="00843C63"/>
    <w:rsid w:val="008457F7"/>
    <w:rsid w:val="00845A84"/>
    <w:rsid w:val="00845E94"/>
    <w:rsid w:val="00846A2F"/>
    <w:rsid w:val="00847C94"/>
    <w:rsid w:val="008521B7"/>
    <w:rsid w:val="00852D9E"/>
    <w:rsid w:val="008532D9"/>
    <w:rsid w:val="00853D1A"/>
    <w:rsid w:val="00860FFB"/>
    <w:rsid w:val="00865A75"/>
    <w:rsid w:val="00866049"/>
    <w:rsid w:val="00866BF2"/>
    <w:rsid w:val="00866F57"/>
    <w:rsid w:val="008730D4"/>
    <w:rsid w:val="008763B3"/>
    <w:rsid w:val="008770AD"/>
    <w:rsid w:val="00884100"/>
    <w:rsid w:val="008844B3"/>
    <w:rsid w:val="008863C6"/>
    <w:rsid w:val="008869ED"/>
    <w:rsid w:val="00887430"/>
    <w:rsid w:val="00887D98"/>
    <w:rsid w:val="0089100D"/>
    <w:rsid w:val="00893503"/>
    <w:rsid w:val="0089373D"/>
    <w:rsid w:val="00894207"/>
    <w:rsid w:val="0089545D"/>
    <w:rsid w:val="00896045"/>
    <w:rsid w:val="00896397"/>
    <w:rsid w:val="00897013"/>
    <w:rsid w:val="008972D2"/>
    <w:rsid w:val="008A1F2C"/>
    <w:rsid w:val="008A6905"/>
    <w:rsid w:val="008B0A6A"/>
    <w:rsid w:val="008B1020"/>
    <w:rsid w:val="008B2351"/>
    <w:rsid w:val="008B266C"/>
    <w:rsid w:val="008B535E"/>
    <w:rsid w:val="008B6C2C"/>
    <w:rsid w:val="008C06F6"/>
    <w:rsid w:val="008C09C8"/>
    <w:rsid w:val="008C1702"/>
    <w:rsid w:val="008C26CD"/>
    <w:rsid w:val="008C2B5E"/>
    <w:rsid w:val="008C310A"/>
    <w:rsid w:val="008C3126"/>
    <w:rsid w:val="008C64F7"/>
    <w:rsid w:val="008C6E3D"/>
    <w:rsid w:val="008D05D6"/>
    <w:rsid w:val="008D19BA"/>
    <w:rsid w:val="008D2544"/>
    <w:rsid w:val="008D3B4E"/>
    <w:rsid w:val="008D741F"/>
    <w:rsid w:val="008E2BAD"/>
    <w:rsid w:val="008E3981"/>
    <w:rsid w:val="008E4FCC"/>
    <w:rsid w:val="008E6262"/>
    <w:rsid w:val="008E6FFD"/>
    <w:rsid w:val="008E7541"/>
    <w:rsid w:val="008F0612"/>
    <w:rsid w:val="008F1D00"/>
    <w:rsid w:val="008F28C7"/>
    <w:rsid w:val="008F324B"/>
    <w:rsid w:val="008F371E"/>
    <w:rsid w:val="008F5EB8"/>
    <w:rsid w:val="008F5FCB"/>
    <w:rsid w:val="008F62DA"/>
    <w:rsid w:val="009008DA"/>
    <w:rsid w:val="00903248"/>
    <w:rsid w:val="009036A5"/>
    <w:rsid w:val="0090408B"/>
    <w:rsid w:val="0090513F"/>
    <w:rsid w:val="00905B4A"/>
    <w:rsid w:val="00907570"/>
    <w:rsid w:val="00907DBA"/>
    <w:rsid w:val="00910B48"/>
    <w:rsid w:val="00910D3E"/>
    <w:rsid w:val="00911BB5"/>
    <w:rsid w:val="00912574"/>
    <w:rsid w:val="00912832"/>
    <w:rsid w:val="00912BB2"/>
    <w:rsid w:val="00913EB9"/>
    <w:rsid w:val="00914D72"/>
    <w:rsid w:val="00916417"/>
    <w:rsid w:val="00916458"/>
    <w:rsid w:val="00916CA1"/>
    <w:rsid w:val="00916F77"/>
    <w:rsid w:val="0092001D"/>
    <w:rsid w:val="00921C62"/>
    <w:rsid w:val="00923E71"/>
    <w:rsid w:val="009259BB"/>
    <w:rsid w:val="009259ED"/>
    <w:rsid w:val="009264E2"/>
    <w:rsid w:val="00926C10"/>
    <w:rsid w:val="00931A23"/>
    <w:rsid w:val="00935128"/>
    <w:rsid w:val="00936003"/>
    <w:rsid w:val="00940284"/>
    <w:rsid w:val="0094072B"/>
    <w:rsid w:val="00941376"/>
    <w:rsid w:val="009432B7"/>
    <w:rsid w:val="00943630"/>
    <w:rsid w:val="0094506F"/>
    <w:rsid w:val="00945C67"/>
    <w:rsid w:val="00946AA7"/>
    <w:rsid w:val="009528C6"/>
    <w:rsid w:val="0095305A"/>
    <w:rsid w:val="00956271"/>
    <w:rsid w:val="00956367"/>
    <w:rsid w:val="0096212D"/>
    <w:rsid w:val="009622FB"/>
    <w:rsid w:val="0096667E"/>
    <w:rsid w:val="00967268"/>
    <w:rsid w:val="009676CE"/>
    <w:rsid w:val="009704AE"/>
    <w:rsid w:val="00970A30"/>
    <w:rsid w:val="00970BFC"/>
    <w:rsid w:val="0097118C"/>
    <w:rsid w:val="00971835"/>
    <w:rsid w:val="009805A3"/>
    <w:rsid w:val="00980653"/>
    <w:rsid w:val="00980B18"/>
    <w:rsid w:val="009832C2"/>
    <w:rsid w:val="00984326"/>
    <w:rsid w:val="00985B85"/>
    <w:rsid w:val="00986F0D"/>
    <w:rsid w:val="009909DE"/>
    <w:rsid w:val="00994366"/>
    <w:rsid w:val="009A0449"/>
    <w:rsid w:val="009A0835"/>
    <w:rsid w:val="009A0CE4"/>
    <w:rsid w:val="009A163D"/>
    <w:rsid w:val="009A18F5"/>
    <w:rsid w:val="009A3A0A"/>
    <w:rsid w:val="009A45E3"/>
    <w:rsid w:val="009A7804"/>
    <w:rsid w:val="009A7BE7"/>
    <w:rsid w:val="009B05B0"/>
    <w:rsid w:val="009B3459"/>
    <w:rsid w:val="009B3721"/>
    <w:rsid w:val="009B5076"/>
    <w:rsid w:val="009C227F"/>
    <w:rsid w:val="009C2F2B"/>
    <w:rsid w:val="009D10BF"/>
    <w:rsid w:val="009D2213"/>
    <w:rsid w:val="009D366D"/>
    <w:rsid w:val="009D3999"/>
    <w:rsid w:val="009D74E5"/>
    <w:rsid w:val="009E0118"/>
    <w:rsid w:val="009E076F"/>
    <w:rsid w:val="009E4FBE"/>
    <w:rsid w:val="009E55B2"/>
    <w:rsid w:val="009E59B2"/>
    <w:rsid w:val="009E5D1B"/>
    <w:rsid w:val="009E6D0E"/>
    <w:rsid w:val="009E7331"/>
    <w:rsid w:val="009F0D2C"/>
    <w:rsid w:val="009F0D9F"/>
    <w:rsid w:val="009F1186"/>
    <w:rsid w:val="009F30BC"/>
    <w:rsid w:val="009F4A1D"/>
    <w:rsid w:val="009F4B00"/>
    <w:rsid w:val="009F5302"/>
    <w:rsid w:val="009F568A"/>
    <w:rsid w:val="009F6CF9"/>
    <w:rsid w:val="009F7569"/>
    <w:rsid w:val="00A01694"/>
    <w:rsid w:val="00A032BF"/>
    <w:rsid w:val="00A05520"/>
    <w:rsid w:val="00A11C74"/>
    <w:rsid w:val="00A12A86"/>
    <w:rsid w:val="00A14264"/>
    <w:rsid w:val="00A1725D"/>
    <w:rsid w:val="00A17E38"/>
    <w:rsid w:val="00A200BF"/>
    <w:rsid w:val="00A200D9"/>
    <w:rsid w:val="00A203CB"/>
    <w:rsid w:val="00A2258A"/>
    <w:rsid w:val="00A25165"/>
    <w:rsid w:val="00A25177"/>
    <w:rsid w:val="00A259B2"/>
    <w:rsid w:val="00A32313"/>
    <w:rsid w:val="00A3319A"/>
    <w:rsid w:val="00A332ED"/>
    <w:rsid w:val="00A37609"/>
    <w:rsid w:val="00A37B3F"/>
    <w:rsid w:val="00A411AD"/>
    <w:rsid w:val="00A4160F"/>
    <w:rsid w:val="00A42690"/>
    <w:rsid w:val="00A43C4B"/>
    <w:rsid w:val="00A43D42"/>
    <w:rsid w:val="00A443AD"/>
    <w:rsid w:val="00A4469B"/>
    <w:rsid w:val="00A44ED7"/>
    <w:rsid w:val="00A466DA"/>
    <w:rsid w:val="00A46A1A"/>
    <w:rsid w:val="00A46C69"/>
    <w:rsid w:val="00A471EB"/>
    <w:rsid w:val="00A477B7"/>
    <w:rsid w:val="00A47E46"/>
    <w:rsid w:val="00A50013"/>
    <w:rsid w:val="00A538B1"/>
    <w:rsid w:val="00A55E82"/>
    <w:rsid w:val="00A630E7"/>
    <w:rsid w:val="00A659A1"/>
    <w:rsid w:val="00A66961"/>
    <w:rsid w:val="00A70580"/>
    <w:rsid w:val="00A70D93"/>
    <w:rsid w:val="00A71B34"/>
    <w:rsid w:val="00A71F34"/>
    <w:rsid w:val="00A75107"/>
    <w:rsid w:val="00A7658C"/>
    <w:rsid w:val="00A803EB"/>
    <w:rsid w:val="00A87E79"/>
    <w:rsid w:val="00A90FF8"/>
    <w:rsid w:val="00A94D19"/>
    <w:rsid w:val="00A95D01"/>
    <w:rsid w:val="00A95DB8"/>
    <w:rsid w:val="00A96CC1"/>
    <w:rsid w:val="00AA077A"/>
    <w:rsid w:val="00AB1801"/>
    <w:rsid w:val="00AB5241"/>
    <w:rsid w:val="00AB606D"/>
    <w:rsid w:val="00AB6BF6"/>
    <w:rsid w:val="00AB7086"/>
    <w:rsid w:val="00AB71E1"/>
    <w:rsid w:val="00AC1170"/>
    <w:rsid w:val="00AC2264"/>
    <w:rsid w:val="00AC404A"/>
    <w:rsid w:val="00AC5C89"/>
    <w:rsid w:val="00AC6FF1"/>
    <w:rsid w:val="00AC7F2E"/>
    <w:rsid w:val="00AD00B0"/>
    <w:rsid w:val="00AD2036"/>
    <w:rsid w:val="00AD207F"/>
    <w:rsid w:val="00AD6B86"/>
    <w:rsid w:val="00AD7D43"/>
    <w:rsid w:val="00AE3690"/>
    <w:rsid w:val="00AE3B6A"/>
    <w:rsid w:val="00AE5594"/>
    <w:rsid w:val="00AE5F49"/>
    <w:rsid w:val="00AE7494"/>
    <w:rsid w:val="00AE79F9"/>
    <w:rsid w:val="00AF07B8"/>
    <w:rsid w:val="00AF0D00"/>
    <w:rsid w:val="00AF0D26"/>
    <w:rsid w:val="00AF2CEC"/>
    <w:rsid w:val="00AF4153"/>
    <w:rsid w:val="00AF6295"/>
    <w:rsid w:val="00AF691E"/>
    <w:rsid w:val="00AF6C88"/>
    <w:rsid w:val="00AF7603"/>
    <w:rsid w:val="00B034A1"/>
    <w:rsid w:val="00B05844"/>
    <w:rsid w:val="00B0620F"/>
    <w:rsid w:val="00B10F87"/>
    <w:rsid w:val="00B12E99"/>
    <w:rsid w:val="00B13B72"/>
    <w:rsid w:val="00B17D0E"/>
    <w:rsid w:val="00B20DB1"/>
    <w:rsid w:val="00B21BC1"/>
    <w:rsid w:val="00B23420"/>
    <w:rsid w:val="00B2477B"/>
    <w:rsid w:val="00B3056F"/>
    <w:rsid w:val="00B33FDB"/>
    <w:rsid w:val="00B34A79"/>
    <w:rsid w:val="00B36E1D"/>
    <w:rsid w:val="00B3715D"/>
    <w:rsid w:val="00B44835"/>
    <w:rsid w:val="00B4580A"/>
    <w:rsid w:val="00B45988"/>
    <w:rsid w:val="00B50A0A"/>
    <w:rsid w:val="00B51C70"/>
    <w:rsid w:val="00B55041"/>
    <w:rsid w:val="00B554A5"/>
    <w:rsid w:val="00B55CB7"/>
    <w:rsid w:val="00B55FDC"/>
    <w:rsid w:val="00B6526F"/>
    <w:rsid w:val="00B6544F"/>
    <w:rsid w:val="00B6631B"/>
    <w:rsid w:val="00B6757D"/>
    <w:rsid w:val="00B67DA2"/>
    <w:rsid w:val="00B704AB"/>
    <w:rsid w:val="00B736CD"/>
    <w:rsid w:val="00B7396E"/>
    <w:rsid w:val="00B74154"/>
    <w:rsid w:val="00B802E2"/>
    <w:rsid w:val="00B831C8"/>
    <w:rsid w:val="00B845D2"/>
    <w:rsid w:val="00B86A65"/>
    <w:rsid w:val="00B87A04"/>
    <w:rsid w:val="00BA0C71"/>
    <w:rsid w:val="00BA370F"/>
    <w:rsid w:val="00BA38F2"/>
    <w:rsid w:val="00BA7898"/>
    <w:rsid w:val="00BA7A33"/>
    <w:rsid w:val="00BB33B9"/>
    <w:rsid w:val="00BB405E"/>
    <w:rsid w:val="00BB6BEF"/>
    <w:rsid w:val="00BB7DE4"/>
    <w:rsid w:val="00BC1277"/>
    <w:rsid w:val="00BC22A0"/>
    <w:rsid w:val="00BC2BE4"/>
    <w:rsid w:val="00BC64AE"/>
    <w:rsid w:val="00BD1A83"/>
    <w:rsid w:val="00BD334A"/>
    <w:rsid w:val="00BD7F74"/>
    <w:rsid w:val="00BE04C0"/>
    <w:rsid w:val="00BE12E7"/>
    <w:rsid w:val="00BE1CE1"/>
    <w:rsid w:val="00BE28DE"/>
    <w:rsid w:val="00BE2FB4"/>
    <w:rsid w:val="00BE43C8"/>
    <w:rsid w:val="00BE4436"/>
    <w:rsid w:val="00BE6885"/>
    <w:rsid w:val="00BE6CA2"/>
    <w:rsid w:val="00BE6F0A"/>
    <w:rsid w:val="00BE7958"/>
    <w:rsid w:val="00BE7BAA"/>
    <w:rsid w:val="00BF02C2"/>
    <w:rsid w:val="00BF2A61"/>
    <w:rsid w:val="00BF348B"/>
    <w:rsid w:val="00BF403E"/>
    <w:rsid w:val="00BF4A1E"/>
    <w:rsid w:val="00BF4CFD"/>
    <w:rsid w:val="00BF4E7E"/>
    <w:rsid w:val="00BF5557"/>
    <w:rsid w:val="00C00D26"/>
    <w:rsid w:val="00C00D70"/>
    <w:rsid w:val="00C01B0C"/>
    <w:rsid w:val="00C01F2B"/>
    <w:rsid w:val="00C02A0A"/>
    <w:rsid w:val="00C03608"/>
    <w:rsid w:val="00C16668"/>
    <w:rsid w:val="00C203F5"/>
    <w:rsid w:val="00C216B8"/>
    <w:rsid w:val="00C22FB2"/>
    <w:rsid w:val="00C22FC9"/>
    <w:rsid w:val="00C24A7C"/>
    <w:rsid w:val="00C30CC9"/>
    <w:rsid w:val="00C310EF"/>
    <w:rsid w:val="00C33E04"/>
    <w:rsid w:val="00C358B7"/>
    <w:rsid w:val="00C37002"/>
    <w:rsid w:val="00C41DDA"/>
    <w:rsid w:val="00C41E40"/>
    <w:rsid w:val="00C420C6"/>
    <w:rsid w:val="00C441E8"/>
    <w:rsid w:val="00C44E7D"/>
    <w:rsid w:val="00C501A6"/>
    <w:rsid w:val="00C522B3"/>
    <w:rsid w:val="00C52B95"/>
    <w:rsid w:val="00C53CF6"/>
    <w:rsid w:val="00C542F2"/>
    <w:rsid w:val="00C56075"/>
    <w:rsid w:val="00C574A1"/>
    <w:rsid w:val="00C60309"/>
    <w:rsid w:val="00C6098A"/>
    <w:rsid w:val="00C60D58"/>
    <w:rsid w:val="00C62372"/>
    <w:rsid w:val="00C6252D"/>
    <w:rsid w:val="00C63616"/>
    <w:rsid w:val="00C638C2"/>
    <w:rsid w:val="00C63FA9"/>
    <w:rsid w:val="00C64B64"/>
    <w:rsid w:val="00C65681"/>
    <w:rsid w:val="00C714C3"/>
    <w:rsid w:val="00C72EFF"/>
    <w:rsid w:val="00C732B5"/>
    <w:rsid w:val="00C73820"/>
    <w:rsid w:val="00C73D3D"/>
    <w:rsid w:val="00C80655"/>
    <w:rsid w:val="00C815C5"/>
    <w:rsid w:val="00C81700"/>
    <w:rsid w:val="00C82DCA"/>
    <w:rsid w:val="00C83EF7"/>
    <w:rsid w:val="00C869DE"/>
    <w:rsid w:val="00C86B8E"/>
    <w:rsid w:val="00C900A5"/>
    <w:rsid w:val="00C90EED"/>
    <w:rsid w:val="00C91A68"/>
    <w:rsid w:val="00C9385F"/>
    <w:rsid w:val="00C93F3C"/>
    <w:rsid w:val="00CA085A"/>
    <w:rsid w:val="00CA2ABA"/>
    <w:rsid w:val="00CA324F"/>
    <w:rsid w:val="00CA43E1"/>
    <w:rsid w:val="00CA51E8"/>
    <w:rsid w:val="00CA566A"/>
    <w:rsid w:val="00CA71B0"/>
    <w:rsid w:val="00CB1976"/>
    <w:rsid w:val="00CB2C7B"/>
    <w:rsid w:val="00CB4783"/>
    <w:rsid w:val="00CB5120"/>
    <w:rsid w:val="00CB51A9"/>
    <w:rsid w:val="00CC01BF"/>
    <w:rsid w:val="00CC06AF"/>
    <w:rsid w:val="00CC655B"/>
    <w:rsid w:val="00CC6750"/>
    <w:rsid w:val="00CD0E40"/>
    <w:rsid w:val="00CD0FC9"/>
    <w:rsid w:val="00CD1A1E"/>
    <w:rsid w:val="00CD2811"/>
    <w:rsid w:val="00CD28C7"/>
    <w:rsid w:val="00CD28E9"/>
    <w:rsid w:val="00CD3926"/>
    <w:rsid w:val="00CD4A32"/>
    <w:rsid w:val="00CD50E7"/>
    <w:rsid w:val="00CD6666"/>
    <w:rsid w:val="00CE13E2"/>
    <w:rsid w:val="00CE14EA"/>
    <w:rsid w:val="00CE1517"/>
    <w:rsid w:val="00CE1FA8"/>
    <w:rsid w:val="00CE2A89"/>
    <w:rsid w:val="00CE2E6C"/>
    <w:rsid w:val="00CE33DB"/>
    <w:rsid w:val="00CE4432"/>
    <w:rsid w:val="00CE5CA1"/>
    <w:rsid w:val="00CF34CD"/>
    <w:rsid w:val="00CF37C0"/>
    <w:rsid w:val="00CF3990"/>
    <w:rsid w:val="00CF5802"/>
    <w:rsid w:val="00CF633C"/>
    <w:rsid w:val="00CF636B"/>
    <w:rsid w:val="00CF6F90"/>
    <w:rsid w:val="00D02774"/>
    <w:rsid w:val="00D04062"/>
    <w:rsid w:val="00D0780D"/>
    <w:rsid w:val="00D12589"/>
    <w:rsid w:val="00D12ACB"/>
    <w:rsid w:val="00D1712C"/>
    <w:rsid w:val="00D20163"/>
    <w:rsid w:val="00D214AB"/>
    <w:rsid w:val="00D21539"/>
    <w:rsid w:val="00D215F1"/>
    <w:rsid w:val="00D22EC6"/>
    <w:rsid w:val="00D236C6"/>
    <w:rsid w:val="00D23AC5"/>
    <w:rsid w:val="00D2542D"/>
    <w:rsid w:val="00D26DB9"/>
    <w:rsid w:val="00D3067E"/>
    <w:rsid w:val="00D31BEA"/>
    <w:rsid w:val="00D36838"/>
    <w:rsid w:val="00D37091"/>
    <w:rsid w:val="00D405A3"/>
    <w:rsid w:val="00D41124"/>
    <w:rsid w:val="00D411E5"/>
    <w:rsid w:val="00D46E84"/>
    <w:rsid w:val="00D4716E"/>
    <w:rsid w:val="00D534DC"/>
    <w:rsid w:val="00D542A0"/>
    <w:rsid w:val="00D55CC4"/>
    <w:rsid w:val="00D57B61"/>
    <w:rsid w:val="00D62FF4"/>
    <w:rsid w:val="00D6301F"/>
    <w:rsid w:val="00D63594"/>
    <w:rsid w:val="00D700A1"/>
    <w:rsid w:val="00D71056"/>
    <w:rsid w:val="00D7327F"/>
    <w:rsid w:val="00D74941"/>
    <w:rsid w:val="00D75ABC"/>
    <w:rsid w:val="00D75C07"/>
    <w:rsid w:val="00D75D07"/>
    <w:rsid w:val="00D77CF7"/>
    <w:rsid w:val="00D844B6"/>
    <w:rsid w:val="00D849B0"/>
    <w:rsid w:val="00D84CAA"/>
    <w:rsid w:val="00D85A18"/>
    <w:rsid w:val="00D86657"/>
    <w:rsid w:val="00D8717F"/>
    <w:rsid w:val="00D87739"/>
    <w:rsid w:val="00D91866"/>
    <w:rsid w:val="00D92A5B"/>
    <w:rsid w:val="00D958B9"/>
    <w:rsid w:val="00D96897"/>
    <w:rsid w:val="00DA10F9"/>
    <w:rsid w:val="00DA3C10"/>
    <w:rsid w:val="00DA3D0F"/>
    <w:rsid w:val="00DA4813"/>
    <w:rsid w:val="00DA4A5C"/>
    <w:rsid w:val="00DA5A1F"/>
    <w:rsid w:val="00DA75D7"/>
    <w:rsid w:val="00DB3046"/>
    <w:rsid w:val="00DB3CEB"/>
    <w:rsid w:val="00DC021B"/>
    <w:rsid w:val="00DC0B07"/>
    <w:rsid w:val="00DC2B0D"/>
    <w:rsid w:val="00DC2B70"/>
    <w:rsid w:val="00DC4D99"/>
    <w:rsid w:val="00DD0783"/>
    <w:rsid w:val="00DD4612"/>
    <w:rsid w:val="00DD4945"/>
    <w:rsid w:val="00DD5240"/>
    <w:rsid w:val="00DE3030"/>
    <w:rsid w:val="00DE389A"/>
    <w:rsid w:val="00DE4B08"/>
    <w:rsid w:val="00DE545E"/>
    <w:rsid w:val="00DE5986"/>
    <w:rsid w:val="00DE7AF2"/>
    <w:rsid w:val="00DF0002"/>
    <w:rsid w:val="00DF074B"/>
    <w:rsid w:val="00E00256"/>
    <w:rsid w:val="00E00325"/>
    <w:rsid w:val="00E00D93"/>
    <w:rsid w:val="00E00DC3"/>
    <w:rsid w:val="00E01066"/>
    <w:rsid w:val="00E0136B"/>
    <w:rsid w:val="00E02ABD"/>
    <w:rsid w:val="00E04896"/>
    <w:rsid w:val="00E04AD2"/>
    <w:rsid w:val="00E056BB"/>
    <w:rsid w:val="00E07485"/>
    <w:rsid w:val="00E112F3"/>
    <w:rsid w:val="00E13624"/>
    <w:rsid w:val="00E13DE8"/>
    <w:rsid w:val="00E1472E"/>
    <w:rsid w:val="00E14D0D"/>
    <w:rsid w:val="00E154BA"/>
    <w:rsid w:val="00E205FB"/>
    <w:rsid w:val="00E21B22"/>
    <w:rsid w:val="00E254B1"/>
    <w:rsid w:val="00E32F5C"/>
    <w:rsid w:val="00E33843"/>
    <w:rsid w:val="00E36B5C"/>
    <w:rsid w:val="00E3783F"/>
    <w:rsid w:val="00E37CB7"/>
    <w:rsid w:val="00E41C48"/>
    <w:rsid w:val="00E42E11"/>
    <w:rsid w:val="00E43072"/>
    <w:rsid w:val="00E43C40"/>
    <w:rsid w:val="00E50B9E"/>
    <w:rsid w:val="00E54FA2"/>
    <w:rsid w:val="00E5641B"/>
    <w:rsid w:val="00E56D0D"/>
    <w:rsid w:val="00E56E6F"/>
    <w:rsid w:val="00E61ADA"/>
    <w:rsid w:val="00E6570B"/>
    <w:rsid w:val="00E66996"/>
    <w:rsid w:val="00E67212"/>
    <w:rsid w:val="00E70705"/>
    <w:rsid w:val="00E761DD"/>
    <w:rsid w:val="00E8053B"/>
    <w:rsid w:val="00E81015"/>
    <w:rsid w:val="00E82E71"/>
    <w:rsid w:val="00E83385"/>
    <w:rsid w:val="00E83462"/>
    <w:rsid w:val="00E84461"/>
    <w:rsid w:val="00E85A96"/>
    <w:rsid w:val="00E85D79"/>
    <w:rsid w:val="00E87A7E"/>
    <w:rsid w:val="00E90332"/>
    <w:rsid w:val="00E96A41"/>
    <w:rsid w:val="00EA154E"/>
    <w:rsid w:val="00EA1A31"/>
    <w:rsid w:val="00EA2429"/>
    <w:rsid w:val="00EA3835"/>
    <w:rsid w:val="00EA48E5"/>
    <w:rsid w:val="00EB095A"/>
    <w:rsid w:val="00EB19FD"/>
    <w:rsid w:val="00EB2039"/>
    <w:rsid w:val="00EB2D43"/>
    <w:rsid w:val="00EB47D9"/>
    <w:rsid w:val="00EC0D99"/>
    <w:rsid w:val="00EC24A1"/>
    <w:rsid w:val="00EC254B"/>
    <w:rsid w:val="00EC437E"/>
    <w:rsid w:val="00EC7FFB"/>
    <w:rsid w:val="00ED0E8E"/>
    <w:rsid w:val="00ED10CF"/>
    <w:rsid w:val="00ED1CBB"/>
    <w:rsid w:val="00ED2D9C"/>
    <w:rsid w:val="00ED3016"/>
    <w:rsid w:val="00ED4FDF"/>
    <w:rsid w:val="00ED56F9"/>
    <w:rsid w:val="00ED59A5"/>
    <w:rsid w:val="00ED6351"/>
    <w:rsid w:val="00ED66AA"/>
    <w:rsid w:val="00EE033C"/>
    <w:rsid w:val="00EE3E15"/>
    <w:rsid w:val="00EE4A89"/>
    <w:rsid w:val="00EE58A3"/>
    <w:rsid w:val="00EE742C"/>
    <w:rsid w:val="00EE7763"/>
    <w:rsid w:val="00EE7B44"/>
    <w:rsid w:val="00EF22AF"/>
    <w:rsid w:val="00EF22F9"/>
    <w:rsid w:val="00EF29A9"/>
    <w:rsid w:val="00EF4202"/>
    <w:rsid w:val="00EF7144"/>
    <w:rsid w:val="00EF7D51"/>
    <w:rsid w:val="00F024EC"/>
    <w:rsid w:val="00F032AD"/>
    <w:rsid w:val="00F0563C"/>
    <w:rsid w:val="00F10482"/>
    <w:rsid w:val="00F116C4"/>
    <w:rsid w:val="00F14DF6"/>
    <w:rsid w:val="00F17654"/>
    <w:rsid w:val="00F17E5B"/>
    <w:rsid w:val="00F211AE"/>
    <w:rsid w:val="00F212CA"/>
    <w:rsid w:val="00F217E3"/>
    <w:rsid w:val="00F2347C"/>
    <w:rsid w:val="00F25220"/>
    <w:rsid w:val="00F2645A"/>
    <w:rsid w:val="00F26692"/>
    <w:rsid w:val="00F40427"/>
    <w:rsid w:val="00F40DF6"/>
    <w:rsid w:val="00F4148E"/>
    <w:rsid w:val="00F4241B"/>
    <w:rsid w:val="00F441BF"/>
    <w:rsid w:val="00F457C1"/>
    <w:rsid w:val="00F45C6C"/>
    <w:rsid w:val="00F45EFE"/>
    <w:rsid w:val="00F4720F"/>
    <w:rsid w:val="00F5266F"/>
    <w:rsid w:val="00F54611"/>
    <w:rsid w:val="00F55298"/>
    <w:rsid w:val="00F55D2E"/>
    <w:rsid w:val="00F55DA5"/>
    <w:rsid w:val="00F57018"/>
    <w:rsid w:val="00F60E4B"/>
    <w:rsid w:val="00F61FAE"/>
    <w:rsid w:val="00F63320"/>
    <w:rsid w:val="00F642BA"/>
    <w:rsid w:val="00F64CDA"/>
    <w:rsid w:val="00F66201"/>
    <w:rsid w:val="00F70873"/>
    <w:rsid w:val="00F72362"/>
    <w:rsid w:val="00F73A3B"/>
    <w:rsid w:val="00F73D1B"/>
    <w:rsid w:val="00F74BBC"/>
    <w:rsid w:val="00F75850"/>
    <w:rsid w:val="00F76F82"/>
    <w:rsid w:val="00F82136"/>
    <w:rsid w:val="00F821B4"/>
    <w:rsid w:val="00F82DA1"/>
    <w:rsid w:val="00F846BE"/>
    <w:rsid w:val="00F847FD"/>
    <w:rsid w:val="00F8557E"/>
    <w:rsid w:val="00F85772"/>
    <w:rsid w:val="00F85ACF"/>
    <w:rsid w:val="00F878F3"/>
    <w:rsid w:val="00F905D0"/>
    <w:rsid w:val="00F94067"/>
    <w:rsid w:val="00F95518"/>
    <w:rsid w:val="00F97671"/>
    <w:rsid w:val="00FA3316"/>
    <w:rsid w:val="00FA48CD"/>
    <w:rsid w:val="00FA51B6"/>
    <w:rsid w:val="00FA6298"/>
    <w:rsid w:val="00FA6530"/>
    <w:rsid w:val="00FA6F5B"/>
    <w:rsid w:val="00FA7FD7"/>
    <w:rsid w:val="00FB094D"/>
    <w:rsid w:val="00FB0B5E"/>
    <w:rsid w:val="00FB4E20"/>
    <w:rsid w:val="00FB69A2"/>
    <w:rsid w:val="00FB796B"/>
    <w:rsid w:val="00FC00DA"/>
    <w:rsid w:val="00FC139E"/>
    <w:rsid w:val="00FC4004"/>
    <w:rsid w:val="00FC75DA"/>
    <w:rsid w:val="00FD0227"/>
    <w:rsid w:val="00FD084C"/>
    <w:rsid w:val="00FD10EA"/>
    <w:rsid w:val="00FD37B5"/>
    <w:rsid w:val="00FD388E"/>
    <w:rsid w:val="00FD48F8"/>
    <w:rsid w:val="00FE025C"/>
    <w:rsid w:val="00FE07C0"/>
    <w:rsid w:val="00FE0F91"/>
    <w:rsid w:val="00FE3676"/>
    <w:rsid w:val="00FE3CE0"/>
    <w:rsid w:val="00FE4F92"/>
    <w:rsid w:val="00FE56FE"/>
    <w:rsid w:val="00FE580A"/>
    <w:rsid w:val="00FE5FE1"/>
    <w:rsid w:val="00FE78C8"/>
    <w:rsid w:val="00FF0876"/>
    <w:rsid w:val="00FF57AC"/>
    <w:rsid w:val="00FF6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5BA33F39"/>
  <w15:docId w15:val="{C3C7CE48-BF3A-436A-88F4-1E11E618E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264"/>
    <w:rPr>
      <w:sz w:val="24"/>
      <w:szCs w:val="24"/>
    </w:rPr>
  </w:style>
  <w:style w:type="paragraph" w:styleId="Heading1">
    <w:name w:val="heading 1"/>
    <w:basedOn w:val="Normal"/>
    <w:next w:val="Normal"/>
    <w:link w:val="Heading1Char"/>
    <w:qFormat/>
    <w:locked/>
    <w:rsid w:val="001518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F82136"/>
    <w:pPr>
      <w:keepNext/>
      <w:jc w:val="right"/>
      <w:outlineLvl w:val="1"/>
    </w:pPr>
    <w:rPr>
      <w:rFonts w:ascii="Arial" w:hAnsi="Arial" w:cs="Arial"/>
      <w:szCs w:val="20"/>
      <w:u w:val="single"/>
    </w:rPr>
  </w:style>
  <w:style w:type="paragraph" w:styleId="Heading3">
    <w:name w:val="heading 3"/>
    <w:basedOn w:val="Normal"/>
    <w:next w:val="Normal"/>
    <w:link w:val="Heading3Char"/>
    <w:semiHidden/>
    <w:unhideWhenUsed/>
    <w:qFormat/>
    <w:locked/>
    <w:rsid w:val="00682F6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locked/>
    <w:rsid w:val="00A2516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locked/>
    <w:rsid w:val="002C4B53"/>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F847F6"/>
    <w:rPr>
      <w:rFonts w:ascii="Cambria" w:eastAsia="Times New Roman" w:hAnsi="Cambria" w:cs="Times New Roman"/>
      <w:b/>
      <w:bCs/>
      <w:i/>
      <w:iCs/>
      <w:sz w:val="28"/>
      <w:szCs w:val="28"/>
    </w:rPr>
  </w:style>
  <w:style w:type="character" w:styleId="Hyperlink">
    <w:name w:val="Hyperlink"/>
    <w:basedOn w:val="DefaultParagraphFont"/>
    <w:uiPriority w:val="99"/>
    <w:rsid w:val="00180124"/>
    <w:rPr>
      <w:rFonts w:cs="Times New Roman"/>
      <w:color w:val="0000FF"/>
      <w:u w:val="single"/>
    </w:rPr>
  </w:style>
  <w:style w:type="paragraph" w:styleId="Header">
    <w:name w:val="header"/>
    <w:basedOn w:val="Normal"/>
    <w:link w:val="HeaderChar"/>
    <w:uiPriority w:val="99"/>
    <w:rsid w:val="00326C6C"/>
    <w:pPr>
      <w:tabs>
        <w:tab w:val="center" w:pos="4320"/>
        <w:tab w:val="right" w:pos="8640"/>
      </w:tabs>
    </w:pPr>
  </w:style>
  <w:style w:type="character" w:customStyle="1" w:styleId="HeaderChar">
    <w:name w:val="Header Char"/>
    <w:basedOn w:val="DefaultParagraphFont"/>
    <w:link w:val="Header"/>
    <w:uiPriority w:val="99"/>
    <w:locked/>
    <w:rsid w:val="00AF07B8"/>
    <w:rPr>
      <w:rFonts w:cs="Times New Roman"/>
      <w:sz w:val="24"/>
      <w:szCs w:val="24"/>
    </w:rPr>
  </w:style>
  <w:style w:type="character" w:styleId="PageNumber">
    <w:name w:val="page number"/>
    <w:basedOn w:val="DefaultParagraphFont"/>
    <w:uiPriority w:val="99"/>
    <w:rsid w:val="00326C6C"/>
    <w:rPr>
      <w:rFonts w:cs="Times New Roman"/>
    </w:rPr>
  </w:style>
  <w:style w:type="paragraph" w:styleId="NormalWeb">
    <w:name w:val="Normal (Web)"/>
    <w:basedOn w:val="Normal"/>
    <w:uiPriority w:val="99"/>
    <w:rsid w:val="00FA6F5B"/>
    <w:pPr>
      <w:spacing w:before="100" w:beforeAutospacing="1" w:after="100" w:afterAutospacing="1"/>
    </w:pPr>
  </w:style>
  <w:style w:type="paragraph" w:styleId="Footer">
    <w:name w:val="footer"/>
    <w:basedOn w:val="Normal"/>
    <w:link w:val="FooterChar"/>
    <w:uiPriority w:val="99"/>
    <w:rsid w:val="00612D55"/>
    <w:pPr>
      <w:tabs>
        <w:tab w:val="center" w:pos="4320"/>
        <w:tab w:val="right" w:pos="8640"/>
      </w:tabs>
    </w:pPr>
  </w:style>
  <w:style w:type="character" w:customStyle="1" w:styleId="FooterChar">
    <w:name w:val="Footer Char"/>
    <w:basedOn w:val="DefaultParagraphFont"/>
    <w:link w:val="Footer"/>
    <w:uiPriority w:val="99"/>
    <w:semiHidden/>
    <w:rsid w:val="00F847F6"/>
    <w:rPr>
      <w:sz w:val="24"/>
      <w:szCs w:val="24"/>
    </w:rPr>
  </w:style>
  <w:style w:type="paragraph" w:styleId="PlainText">
    <w:name w:val="Plain Text"/>
    <w:basedOn w:val="Normal"/>
    <w:link w:val="PlainTextChar"/>
    <w:uiPriority w:val="99"/>
    <w:semiHidden/>
    <w:unhideWhenUsed/>
    <w:rsid w:val="008844B3"/>
    <w:rPr>
      <w:rFonts w:ascii="Consolas" w:eastAsia="Calibri" w:hAnsi="Consolas"/>
      <w:sz w:val="21"/>
      <w:szCs w:val="21"/>
    </w:rPr>
  </w:style>
  <w:style w:type="character" w:customStyle="1" w:styleId="PlainTextChar">
    <w:name w:val="Plain Text Char"/>
    <w:basedOn w:val="DefaultParagraphFont"/>
    <w:link w:val="PlainText"/>
    <w:uiPriority w:val="99"/>
    <w:semiHidden/>
    <w:rsid w:val="008844B3"/>
    <w:rPr>
      <w:rFonts w:ascii="Consolas" w:eastAsia="Calibri" w:hAnsi="Consolas" w:cs="Times New Roman"/>
      <w:sz w:val="21"/>
      <w:szCs w:val="21"/>
    </w:rPr>
  </w:style>
  <w:style w:type="character" w:styleId="Emphasis">
    <w:name w:val="Emphasis"/>
    <w:basedOn w:val="DefaultParagraphFont"/>
    <w:uiPriority w:val="20"/>
    <w:qFormat/>
    <w:locked/>
    <w:rsid w:val="00884100"/>
    <w:rPr>
      <w:i/>
      <w:iCs/>
    </w:rPr>
  </w:style>
  <w:style w:type="character" w:customStyle="1" w:styleId="pmcid">
    <w:name w:val="pmcid"/>
    <w:basedOn w:val="DefaultParagraphFont"/>
    <w:rsid w:val="00CA324F"/>
  </w:style>
  <w:style w:type="paragraph" w:styleId="DocumentMap">
    <w:name w:val="Document Map"/>
    <w:basedOn w:val="Normal"/>
    <w:link w:val="DocumentMapChar"/>
    <w:uiPriority w:val="99"/>
    <w:semiHidden/>
    <w:unhideWhenUsed/>
    <w:rsid w:val="00A66961"/>
    <w:rPr>
      <w:rFonts w:ascii="Tahoma" w:hAnsi="Tahoma" w:cs="Tahoma"/>
      <w:sz w:val="16"/>
      <w:szCs w:val="16"/>
    </w:rPr>
  </w:style>
  <w:style w:type="character" w:customStyle="1" w:styleId="DocumentMapChar">
    <w:name w:val="Document Map Char"/>
    <w:basedOn w:val="DefaultParagraphFont"/>
    <w:link w:val="DocumentMap"/>
    <w:uiPriority w:val="99"/>
    <w:semiHidden/>
    <w:rsid w:val="00A66961"/>
    <w:rPr>
      <w:rFonts w:ascii="Tahoma" w:hAnsi="Tahoma" w:cs="Tahoma"/>
      <w:sz w:val="16"/>
      <w:szCs w:val="16"/>
    </w:rPr>
  </w:style>
  <w:style w:type="paragraph" w:styleId="BalloonText">
    <w:name w:val="Balloon Text"/>
    <w:basedOn w:val="Normal"/>
    <w:link w:val="BalloonTextChar"/>
    <w:uiPriority w:val="99"/>
    <w:semiHidden/>
    <w:unhideWhenUsed/>
    <w:rsid w:val="001967B9"/>
    <w:rPr>
      <w:rFonts w:ascii="Tahoma" w:hAnsi="Tahoma" w:cs="Tahoma"/>
      <w:sz w:val="16"/>
      <w:szCs w:val="16"/>
    </w:rPr>
  </w:style>
  <w:style w:type="character" w:customStyle="1" w:styleId="BalloonTextChar">
    <w:name w:val="Balloon Text Char"/>
    <w:basedOn w:val="DefaultParagraphFont"/>
    <w:link w:val="BalloonText"/>
    <w:uiPriority w:val="99"/>
    <w:semiHidden/>
    <w:rsid w:val="001967B9"/>
    <w:rPr>
      <w:rFonts w:ascii="Tahoma" w:hAnsi="Tahoma" w:cs="Tahoma"/>
      <w:sz w:val="16"/>
      <w:szCs w:val="16"/>
    </w:rPr>
  </w:style>
  <w:style w:type="character" w:customStyle="1" w:styleId="Heading5Char">
    <w:name w:val="Heading 5 Char"/>
    <w:basedOn w:val="DefaultParagraphFont"/>
    <w:link w:val="Heading5"/>
    <w:semiHidden/>
    <w:rsid w:val="002C4B53"/>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rsid w:val="00151867"/>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semiHidden/>
    <w:rsid w:val="00A25165"/>
    <w:rPr>
      <w:rFonts w:asciiTheme="majorHAnsi" w:eastAsiaTheme="majorEastAsia" w:hAnsiTheme="majorHAnsi" w:cstheme="majorBidi"/>
      <w:b/>
      <w:bCs/>
      <w:i/>
      <w:iCs/>
      <w:color w:val="4F81BD" w:themeColor="accent1"/>
      <w:sz w:val="24"/>
      <w:szCs w:val="24"/>
    </w:rPr>
  </w:style>
  <w:style w:type="character" w:styleId="FollowedHyperlink">
    <w:name w:val="FollowedHyperlink"/>
    <w:basedOn w:val="DefaultParagraphFont"/>
    <w:uiPriority w:val="99"/>
    <w:semiHidden/>
    <w:unhideWhenUsed/>
    <w:rsid w:val="00114561"/>
    <w:rPr>
      <w:color w:val="800080" w:themeColor="followedHyperlink"/>
      <w:u w:val="single"/>
    </w:rPr>
  </w:style>
  <w:style w:type="character" w:customStyle="1" w:styleId="Heading3Char">
    <w:name w:val="Heading 3 Char"/>
    <w:basedOn w:val="DefaultParagraphFont"/>
    <w:link w:val="Heading3"/>
    <w:semiHidden/>
    <w:rsid w:val="00682F6C"/>
    <w:rPr>
      <w:rFonts w:asciiTheme="majorHAnsi" w:eastAsiaTheme="majorEastAsia" w:hAnsiTheme="majorHAnsi" w:cstheme="majorBidi"/>
      <w:b/>
      <w:bCs/>
      <w:color w:val="4F81BD" w:themeColor="accent1"/>
      <w:sz w:val="24"/>
      <w:szCs w:val="24"/>
    </w:rPr>
  </w:style>
  <w:style w:type="character" w:customStyle="1" w:styleId="jrnl">
    <w:name w:val="jrnl"/>
    <w:basedOn w:val="DefaultParagraphFont"/>
    <w:rsid w:val="00302ABD"/>
  </w:style>
  <w:style w:type="character" w:customStyle="1" w:styleId="UnresolvedMention1">
    <w:name w:val="Unresolved Mention1"/>
    <w:basedOn w:val="DefaultParagraphFont"/>
    <w:uiPriority w:val="99"/>
    <w:semiHidden/>
    <w:unhideWhenUsed/>
    <w:rsid w:val="00D31BEA"/>
    <w:rPr>
      <w:color w:val="808080"/>
      <w:shd w:val="clear" w:color="auto" w:fill="E6E6E6"/>
    </w:rPr>
  </w:style>
  <w:style w:type="character" w:styleId="Strong">
    <w:name w:val="Strong"/>
    <w:basedOn w:val="DefaultParagraphFont"/>
    <w:uiPriority w:val="22"/>
    <w:qFormat/>
    <w:locked/>
    <w:rsid w:val="000056AD"/>
    <w:rPr>
      <w:b/>
      <w:bCs/>
    </w:rPr>
  </w:style>
  <w:style w:type="character" w:customStyle="1" w:styleId="docsum-journal-citation">
    <w:name w:val="docsum-journal-citation"/>
    <w:basedOn w:val="DefaultParagraphFont"/>
    <w:rsid w:val="00597E02"/>
  </w:style>
  <w:style w:type="character" w:customStyle="1" w:styleId="cit">
    <w:name w:val="cit"/>
    <w:basedOn w:val="DefaultParagraphFont"/>
    <w:rsid w:val="008E3981"/>
  </w:style>
  <w:style w:type="character" w:customStyle="1" w:styleId="citation-doi">
    <w:name w:val="citation-doi"/>
    <w:basedOn w:val="DefaultParagraphFont"/>
    <w:rsid w:val="008E3981"/>
  </w:style>
  <w:style w:type="character" w:customStyle="1" w:styleId="UnresolvedMention2">
    <w:name w:val="Unresolved Mention2"/>
    <w:basedOn w:val="DefaultParagraphFont"/>
    <w:uiPriority w:val="99"/>
    <w:semiHidden/>
    <w:unhideWhenUsed/>
    <w:rsid w:val="00E43072"/>
    <w:rPr>
      <w:color w:val="605E5C"/>
      <w:shd w:val="clear" w:color="auto" w:fill="E1DFDD"/>
    </w:rPr>
  </w:style>
  <w:style w:type="character" w:styleId="UnresolvedMention">
    <w:name w:val="Unresolved Mention"/>
    <w:basedOn w:val="DefaultParagraphFont"/>
    <w:uiPriority w:val="99"/>
    <w:semiHidden/>
    <w:unhideWhenUsed/>
    <w:rsid w:val="00496865"/>
    <w:rPr>
      <w:color w:val="605E5C"/>
      <w:shd w:val="clear" w:color="auto" w:fill="E1DFDD"/>
    </w:rPr>
  </w:style>
  <w:style w:type="character" w:customStyle="1" w:styleId="volumeinfo">
    <w:name w:val="volumeinfo"/>
    <w:basedOn w:val="DefaultParagraphFont"/>
    <w:rsid w:val="00C60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7365">
      <w:bodyDiv w:val="1"/>
      <w:marLeft w:val="0"/>
      <w:marRight w:val="0"/>
      <w:marTop w:val="0"/>
      <w:marBottom w:val="0"/>
      <w:divBdr>
        <w:top w:val="none" w:sz="0" w:space="0" w:color="auto"/>
        <w:left w:val="none" w:sz="0" w:space="0" w:color="auto"/>
        <w:bottom w:val="none" w:sz="0" w:space="0" w:color="auto"/>
        <w:right w:val="none" w:sz="0" w:space="0" w:color="auto"/>
      </w:divBdr>
      <w:divsChild>
        <w:div w:id="989796754">
          <w:marLeft w:val="0"/>
          <w:marRight w:val="0"/>
          <w:marTop w:val="0"/>
          <w:marBottom w:val="0"/>
          <w:divBdr>
            <w:top w:val="none" w:sz="0" w:space="0" w:color="auto"/>
            <w:left w:val="none" w:sz="0" w:space="0" w:color="auto"/>
            <w:bottom w:val="none" w:sz="0" w:space="0" w:color="auto"/>
            <w:right w:val="none" w:sz="0" w:space="0" w:color="auto"/>
          </w:divBdr>
        </w:div>
      </w:divsChild>
    </w:div>
    <w:div w:id="5640838">
      <w:bodyDiv w:val="1"/>
      <w:marLeft w:val="0"/>
      <w:marRight w:val="0"/>
      <w:marTop w:val="0"/>
      <w:marBottom w:val="0"/>
      <w:divBdr>
        <w:top w:val="none" w:sz="0" w:space="0" w:color="auto"/>
        <w:left w:val="none" w:sz="0" w:space="0" w:color="auto"/>
        <w:bottom w:val="none" w:sz="0" w:space="0" w:color="auto"/>
        <w:right w:val="none" w:sz="0" w:space="0" w:color="auto"/>
      </w:divBdr>
    </w:div>
    <w:div w:id="15695438">
      <w:bodyDiv w:val="1"/>
      <w:marLeft w:val="0"/>
      <w:marRight w:val="0"/>
      <w:marTop w:val="0"/>
      <w:marBottom w:val="0"/>
      <w:divBdr>
        <w:top w:val="none" w:sz="0" w:space="0" w:color="auto"/>
        <w:left w:val="none" w:sz="0" w:space="0" w:color="auto"/>
        <w:bottom w:val="none" w:sz="0" w:space="0" w:color="auto"/>
        <w:right w:val="none" w:sz="0" w:space="0" w:color="auto"/>
      </w:divBdr>
      <w:divsChild>
        <w:div w:id="583151729">
          <w:marLeft w:val="0"/>
          <w:marRight w:val="0"/>
          <w:marTop w:val="0"/>
          <w:marBottom w:val="0"/>
          <w:divBdr>
            <w:top w:val="none" w:sz="0" w:space="0" w:color="auto"/>
            <w:left w:val="none" w:sz="0" w:space="0" w:color="auto"/>
            <w:bottom w:val="none" w:sz="0" w:space="0" w:color="auto"/>
            <w:right w:val="none" w:sz="0" w:space="0" w:color="auto"/>
          </w:divBdr>
        </w:div>
      </w:divsChild>
    </w:div>
    <w:div w:id="20597201">
      <w:bodyDiv w:val="1"/>
      <w:marLeft w:val="0"/>
      <w:marRight w:val="0"/>
      <w:marTop w:val="0"/>
      <w:marBottom w:val="0"/>
      <w:divBdr>
        <w:top w:val="none" w:sz="0" w:space="0" w:color="auto"/>
        <w:left w:val="none" w:sz="0" w:space="0" w:color="auto"/>
        <w:bottom w:val="none" w:sz="0" w:space="0" w:color="auto"/>
        <w:right w:val="none" w:sz="0" w:space="0" w:color="auto"/>
      </w:divBdr>
    </w:div>
    <w:div w:id="54816029">
      <w:bodyDiv w:val="1"/>
      <w:marLeft w:val="0"/>
      <w:marRight w:val="0"/>
      <w:marTop w:val="0"/>
      <w:marBottom w:val="0"/>
      <w:divBdr>
        <w:top w:val="none" w:sz="0" w:space="0" w:color="auto"/>
        <w:left w:val="none" w:sz="0" w:space="0" w:color="auto"/>
        <w:bottom w:val="none" w:sz="0" w:space="0" w:color="auto"/>
        <w:right w:val="none" w:sz="0" w:space="0" w:color="auto"/>
      </w:divBdr>
    </w:div>
    <w:div w:id="89670062">
      <w:bodyDiv w:val="1"/>
      <w:marLeft w:val="0"/>
      <w:marRight w:val="0"/>
      <w:marTop w:val="0"/>
      <w:marBottom w:val="0"/>
      <w:divBdr>
        <w:top w:val="none" w:sz="0" w:space="0" w:color="auto"/>
        <w:left w:val="none" w:sz="0" w:space="0" w:color="auto"/>
        <w:bottom w:val="none" w:sz="0" w:space="0" w:color="auto"/>
        <w:right w:val="none" w:sz="0" w:space="0" w:color="auto"/>
      </w:divBdr>
    </w:div>
    <w:div w:id="112334674">
      <w:bodyDiv w:val="1"/>
      <w:marLeft w:val="0"/>
      <w:marRight w:val="0"/>
      <w:marTop w:val="0"/>
      <w:marBottom w:val="0"/>
      <w:divBdr>
        <w:top w:val="none" w:sz="0" w:space="0" w:color="auto"/>
        <w:left w:val="none" w:sz="0" w:space="0" w:color="auto"/>
        <w:bottom w:val="none" w:sz="0" w:space="0" w:color="auto"/>
        <w:right w:val="none" w:sz="0" w:space="0" w:color="auto"/>
      </w:divBdr>
    </w:div>
    <w:div w:id="118648871">
      <w:bodyDiv w:val="1"/>
      <w:marLeft w:val="0"/>
      <w:marRight w:val="0"/>
      <w:marTop w:val="0"/>
      <w:marBottom w:val="0"/>
      <w:divBdr>
        <w:top w:val="none" w:sz="0" w:space="0" w:color="auto"/>
        <w:left w:val="none" w:sz="0" w:space="0" w:color="auto"/>
        <w:bottom w:val="none" w:sz="0" w:space="0" w:color="auto"/>
        <w:right w:val="none" w:sz="0" w:space="0" w:color="auto"/>
      </w:divBdr>
      <w:divsChild>
        <w:div w:id="137455069">
          <w:marLeft w:val="0"/>
          <w:marRight w:val="0"/>
          <w:marTop w:val="0"/>
          <w:marBottom w:val="0"/>
          <w:divBdr>
            <w:top w:val="none" w:sz="0" w:space="0" w:color="auto"/>
            <w:left w:val="none" w:sz="0" w:space="0" w:color="auto"/>
            <w:bottom w:val="none" w:sz="0" w:space="0" w:color="auto"/>
            <w:right w:val="none" w:sz="0" w:space="0" w:color="auto"/>
          </w:divBdr>
          <w:divsChild>
            <w:div w:id="905265387">
              <w:marLeft w:val="0"/>
              <w:marRight w:val="0"/>
              <w:marTop w:val="0"/>
              <w:marBottom w:val="0"/>
              <w:divBdr>
                <w:top w:val="none" w:sz="0" w:space="0" w:color="auto"/>
                <w:left w:val="none" w:sz="0" w:space="0" w:color="auto"/>
                <w:bottom w:val="none" w:sz="0" w:space="0" w:color="auto"/>
                <w:right w:val="none" w:sz="0" w:space="0" w:color="auto"/>
              </w:divBdr>
              <w:divsChild>
                <w:div w:id="81791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95302">
      <w:bodyDiv w:val="1"/>
      <w:marLeft w:val="0"/>
      <w:marRight w:val="0"/>
      <w:marTop w:val="0"/>
      <w:marBottom w:val="0"/>
      <w:divBdr>
        <w:top w:val="none" w:sz="0" w:space="0" w:color="auto"/>
        <w:left w:val="none" w:sz="0" w:space="0" w:color="auto"/>
        <w:bottom w:val="none" w:sz="0" w:space="0" w:color="auto"/>
        <w:right w:val="none" w:sz="0" w:space="0" w:color="auto"/>
      </w:divBdr>
      <w:divsChild>
        <w:div w:id="709577293">
          <w:marLeft w:val="0"/>
          <w:marRight w:val="0"/>
          <w:marTop w:val="0"/>
          <w:marBottom w:val="0"/>
          <w:divBdr>
            <w:top w:val="none" w:sz="0" w:space="0" w:color="auto"/>
            <w:left w:val="none" w:sz="0" w:space="0" w:color="auto"/>
            <w:bottom w:val="none" w:sz="0" w:space="0" w:color="auto"/>
            <w:right w:val="none" w:sz="0" w:space="0" w:color="auto"/>
          </w:divBdr>
        </w:div>
      </w:divsChild>
    </w:div>
    <w:div w:id="165022471">
      <w:bodyDiv w:val="1"/>
      <w:marLeft w:val="0"/>
      <w:marRight w:val="0"/>
      <w:marTop w:val="0"/>
      <w:marBottom w:val="0"/>
      <w:divBdr>
        <w:top w:val="none" w:sz="0" w:space="0" w:color="auto"/>
        <w:left w:val="none" w:sz="0" w:space="0" w:color="auto"/>
        <w:bottom w:val="none" w:sz="0" w:space="0" w:color="auto"/>
        <w:right w:val="none" w:sz="0" w:space="0" w:color="auto"/>
      </w:divBdr>
      <w:divsChild>
        <w:div w:id="595671923">
          <w:marLeft w:val="0"/>
          <w:marRight w:val="0"/>
          <w:marTop w:val="0"/>
          <w:marBottom w:val="0"/>
          <w:divBdr>
            <w:top w:val="none" w:sz="0" w:space="0" w:color="auto"/>
            <w:left w:val="none" w:sz="0" w:space="0" w:color="auto"/>
            <w:bottom w:val="none" w:sz="0" w:space="0" w:color="auto"/>
            <w:right w:val="none" w:sz="0" w:space="0" w:color="auto"/>
          </w:divBdr>
        </w:div>
        <w:div w:id="1358047904">
          <w:marLeft w:val="0"/>
          <w:marRight w:val="0"/>
          <w:marTop w:val="0"/>
          <w:marBottom w:val="0"/>
          <w:divBdr>
            <w:top w:val="none" w:sz="0" w:space="0" w:color="auto"/>
            <w:left w:val="none" w:sz="0" w:space="0" w:color="auto"/>
            <w:bottom w:val="none" w:sz="0" w:space="0" w:color="auto"/>
            <w:right w:val="none" w:sz="0" w:space="0" w:color="auto"/>
          </w:divBdr>
        </w:div>
        <w:div w:id="1057783070">
          <w:marLeft w:val="0"/>
          <w:marRight w:val="0"/>
          <w:marTop w:val="0"/>
          <w:marBottom w:val="0"/>
          <w:divBdr>
            <w:top w:val="none" w:sz="0" w:space="0" w:color="auto"/>
            <w:left w:val="none" w:sz="0" w:space="0" w:color="auto"/>
            <w:bottom w:val="none" w:sz="0" w:space="0" w:color="auto"/>
            <w:right w:val="none" w:sz="0" w:space="0" w:color="auto"/>
          </w:divBdr>
        </w:div>
      </w:divsChild>
    </w:div>
    <w:div w:id="208608854">
      <w:bodyDiv w:val="1"/>
      <w:marLeft w:val="0"/>
      <w:marRight w:val="0"/>
      <w:marTop w:val="0"/>
      <w:marBottom w:val="0"/>
      <w:divBdr>
        <w:top w:val="none" w:sz="0" w:space="0" w:color="auto"/>
        <w:left w:val="none" w:sz="0" w:space="0" w:color="auto"/>
        <w:bottom w:val="none" w:sz="0" w:space="0" w:color="auto"/>
        <w:right w:val="none" w:sz="0" w:space="0" w:color="auto"/>
      </w:divBdr>
    </w:div>
    <w:div w:id="219875312">
      <w:bodyDiv w:val="1"/>
      <w:marLeft w:val="0"/>
      <w:marRight w:val="0"/>
      <w:marTop w:val="0"/>
      <w:marBottom w:val="0"/>
      <w:divBdr>
        <w:top w:val="none" w:sz="0" w:space="0" w:color="auto"/>
        <w:left w:val="none" w:sz="0" w:space="0" w:color="auto"/>
        <w:bottom w:val="none" w:sz="0" w:space="0" w:color="auto"/>
        <w:right w:val="none" w:sz="0" w:space="0" w:color="auto"/>
      </w:divBdr>
    </w:div>
    <w:div w:id="229466879">
      <w:bodyDiv w:val="1"/>
      <w:marLeft w:val="0"/>
      <w:marRight w:val="0"/>
      <w:marTop w:val="0"/>
      <w:marBottom w:val="0"/>
      <w:divBdr>
        <w:top w:val="none" w:sz="0" w:space="0" w:color="auto"/>
        <w:left w:val="none" w:sz="0" w:space="0" w:color="auto"/>
        <w:bottom w:val="none" w:sz="0" w:space="0" w:color="auto"/>
        <w:right w:val="none" w:sz="0" w:space="0" w:color="auto"/>
      </w:divBdr>
      <w:divsChild>
        <w:div w:id="617028697">
          <w:marLeft w:val="0"/>
          <w:marRight w:val="0"/>
          <w:marTop w:val="0"/>
          <w:marBottom w:val="0"/>
          <w:divBdr>
            <w:top w:val="none" w:sz="0" w:space="0" w:color="auto"/>
            <w:left w:val="none" w:sz="0" w:space="0" w:color="auto"/>
            <w:bottom w:val="none" w:sz="0" w:space="0" w:color="auto"/>
            <w:right w:val="none" w:sz="0" w:space="0" w:color="auto"/>
          </w:divBdr>
        </w:div>
      </w:divsChild>
    </w:div>
    <w:div w:id="277568047">
      <w:bodyDiv w:val="1"/>
      <w:marLeft w:val="0"/>
      <w:marRight w:val="0"/>
      <w:marTop w:val="0"/>
      <w:marBottom w:val="0"/>
      <w:divBdr>
        <w:top w:val="none" w:sz="0" w:space="0" w:color="auto"/>
        <w:left w:val="none" w:sz="0" w:space="0" w:color="auto"/>
        <w:bottom w:val="none" w:sz="0" w:space="0" w:color="auto"/>
        <w:right w:val="none" w:sz="0" w:space="0" w:color="auto"/>
      </w:divBdr>
    </w:div>
    <w:div w:id="361520824">
      <w:bodyDiv w:val="1"/>
      <w:marLeft w:val="0"/>
      <w:marRight w:val="0"/>
      <w:marTop w:val="0"/>
      <w:marBottom w:val="0"/>
      <w:divBdr>
        <w:top w:val="none" w:sz="0" w:space="0" w:color="auto"/>
        <w:left w:val="none" w:sz="0" w:space="0" w:color="auto"/>
        <w:bottom w:val="none" w:sz="0" w:space="0" w:color="auto"/>
        <w:right w:val="none" w:sz="0" w:space="0" w:color="auto"/>
      </w:divBdr>
    </w:div>
    <w:div w:id="415639329">
      <w:bodyDiv w:val="1"/>
      <w:marLeft w:val="0"/>
      <w:marRight w:val="0"/>
      <w:marTop w:val="0"/>
      <w:marBottom w:val="0"/>
      <w:divBdr>
        <w:top w:val="none" w:sz="0" w:space="0" w:color="auto"/>
        <w:left w:val="none" w:sz="0" w:space="0" w:color="auto"/>
        <w:bottom w:val="none" w:sz="0" w:space="0" w:color="auto"/>
        <w:right w:val="none" w:sz="0" w:space="0" w:color="auto"/>
      </w:divBdr>
    </w:div>
    <w:div w:id="441845597">
      <w:bodyDiv w:val="1"/>
      <w:marLeft w:val="0"/>
      <w:marRight w:val="0"/>
      <w:marTop w:val="0"/>
      <w:marBottom w:val="0"/>
      <w:divBdr>
        <w:top w:val="none" w:sz="0" w:space="0" w:color="auto"/>
        <w:left w:val="none" w:sz="0" w:space="0" w:color="auto"/>
        <w:bottom w:val="none" w:sz="0" w:space="0" w:color="auto"/>
        <w:right w:val="none" w:sz="0" w:space="0" w:color="auto"/>
      </w:divBdr>
    </w:div>
    <w:div w:id="461770346">
      <w:bodyDiv w:val="1"/>
      <w:marLeft w:val="0"/>
      <w:marRight w:val="0"/>
      <w:marTop w:val="0"/>
      <w:marBottom w:val="0"/>
      <w:divBdr>
        <w:top w:val="none" w:sz="0" w:space="0" w:color="auto"/>
        <w:left w:val="none" w:sz="0" w:space="0" w:color="auto"/>
        <w:bottom w:val="none" w:sz="0" w:space="0" w:color="auto"/>
        <w:right w:val="none" w:sz="0" w:space="0" w:color="auto"/>
      </w:divBdr>
    </w:div>
    <w:div w:id="483281173">
      <w:bodyDiv w:val="1"/>
      <w:marLeft w:val="0"/>
      <w:marRight w:val="0"/>
      <w:marTop w:val="0"/>
      <w:marBottom w:val="0"/>
      <w:divBdr>
        <w:top w:val="none" w:sz="0" w:space="0" w:color="auto"/>
        <w:left w:val="none" w:sz="0" w:space="0" w:color="auto"/>
        <w:bottom w:val="none" w:sz="0" w:space="0" w:color="auto"/>
        <w:right w:val="none" w:sz="0" w:space="0" w:color="auto"/>
      </w:divBdr>
      <w:divsChild>
        <w:div w:id="1064642703">
          <w:marLeft w:val="0"/>
          <w:marRight w:val="0"/>
          <w:marTop w:val="0"/>
          <w:marBottom w:val="0"/>
          <w:divBdr>
            <w:top w:val="none" w:sz="0" w:space="0" w:color="auto"/>
            <w:left w:val="none" w:sz="0" w:space="0" w:color="auto"/>
            <w:bottom w:val="none" w:sz="0" w:space="0" w:color="auto"/>
            <w:right w:val="none" w:sz="0" w:space="0" w:color="auto"/>
          </w:divBdr>
        </w:div>
      </w:divsChild>
    </w:div>
    <w:div w:id="483856774">
      <w:bodyDiv w:val="1"/>
      <w:marLeft w:val="0"/>
      <w:marRight w:val="0"/>
      <w:marTop w:val="0"/>
      <w:marBottom w:val="0"/>
      <w:divBdr>
        <w:top w:val="none" w:sz="0" w:space="0" w:color="auto"/>
        <w:left w:val="none" w:sz="0" w:space="0" w:color="auto"/>
        <w:bottom w:val="none" w:sz="0" w:space="0" w:color="auto"/>
        <w:right w:val="none" w:sz="0" w:space="0" w:color="auto"/>
      </w:divBdr>
    </w:div>
    <w:div w:id="557014575">
      <w:bodyDiv w:val="1"/>
      <w:marLeft w:val="0"/>
      <w:marRight w:val="0"/>
      <w:marTop w:val="0"/>
      <w:marBottom w:val="0"/>
      <w:divBdr>
        <w:top w:val="none" w:sz="0" w:space="0" w:color="auto"/>
        <w:left w:val="none" w:sz="0" w:space="0" w:color="auto"/>
        <w:bottom w:val="none" w:sz="0" w:space="0" w:color="auto"/>
        <w:right w:val="none" w:sz="0" w:space="0" w:color="auto"/>
      </w:divBdr>
    </w:div>
    <w:div w:id="557743375">
      <w:bodyDiv w:val="1"/>
      <w:marLeft w:val="0"/>
      <w:marRight w:val="0"/>
      <w:marTop w:val="0"/>
      <w:marBottom w:val="0"/>
      <w:divBdr>
        <w:top w:val="none" w:sz="0" w:space="0" w:color="auto"/>
        <w:left w:val="none" w:sz="0" w:space="0" w:color="auto"/>
        <w:bottom w:val="none" w:sz="0" w:space="0" w:color="auto"/>
        <w:right w:val="none" w:sz="0" w:space="0" w:color="auto"/>
      </w:divBdr>
      <w:divsChild>
        <w:div w:id="1199732965">
          <w:marLeft w:val="0"/>
          <w:marRight w:val="0"/>
          <w:marTop w:val="0"/>
          <w:marBottom w:val="0"/>
          <w:divBdr>
            <w:top w:val="none" w:sz="0" w:space="0" w:color="auto"/>
            <w:left w:val="none" w:sz="0" w:space="0" w:color="auto"/>
            <w:bottom w:val="none" w:sz="0" w:space="0" w:color="auto"/>
            <w:right w:val="none" w:sz="0" w:space="0" w:color="auto"/>
          </w:divBdr>
        </w:div>
      </w:divsChild>
    </w:div>
    <w:div w:id="609095373">
      <w:bodyDiv w:val="1"/>
      <w:marLeft w:val="0"/>
      <w:marRight w:val="0"/>
      <w:marTop w:val="0"/>
      <w:marBottom w:val="0"/>
      <w:divBdr>
        <w:top w:val="none" w:sz="0" w:space="0" w:color="auto"/>
        <w:left w:val="none" w:sz="0" w:space="0" w:color="auto"/>
        <w:bottom w:val="none" w:sz="0" w:space="0" w:color="auto"/>
        <w:right w:val="none" w:sz="0" w:space="0" w:color="auto"/>
      </w:divBdr>
    </w:div>
    <w:div w:id="615017042">
      <w:bodyDiv w:val="1"/>
      <w:marLeft w:val="0"/>
      <w:marRight w:val="0"/>
      <w:marTop w:val="0"/>
      <w:marBottom w:val="0"/>
      <w:divBdr>
        <w:top w:val="none" w:sz="0" w:space="0" w:color="auto"/>
        <w:left w:val="none" w:sz="0" w:space="0" w:color="auto"/>
        <w:bottom w:val="none" w:sz="0" w:space="0" w:color="auto"/>
        <w:right w:val="none" w:sz="0" w:space="0" w:color="auto"/>
      </w:divBdr>
    </w:div>
    <w:div w:id="629439730">
      <w:bodyDiv w:val="1"/>
      <w:marLeft w:val="0"/>
      <w:marRight w:val="0"/>
      <w:marTop w:val="0"/>
      <w:marBottom w:val="0"/>
      <w:divBdr>
        <w:top w:val="none" w:sz="0" w:space="0" w:color="auto"/>
        <w:left w:val="none" w:sz="0" w:space="0" w:color="auto"/>
        <w:bottom w:val="none" w:sz="0" w:space="0" w:color="auto"/>
        <w:right w:val="none" w:sz="0" w:space="0" w:color="auto"/>
      </w:divBdr>
    </w:div>
    <w:div w:id="633144670">
      <w:bodyDiv w:val="1"/>
      <w:marLeft w:val="0"/>
      <w:marRight w:val="0"/>
      <w:marTop w:val="0"/>
      <w:marBottom w:val="0"/>
      <w:divBdr>
        <w:top w:val="none" w:sz="0" w:space="0" w:color="auto"/>
        <w:left w:val="none" w:sz="0" w:space="0" w:color="auto"/>
        <w:bottom w:val="none" w:sz="0" w:space="0" w:color="auto"/>
        <w:right w:val="none" w:sz="0" w:space="0" w:color="auto"/>
      </w:divBdr>
    </w:div>
    <w:div w:id="660700369">
      <w:bodyDiv w:val="1"/>
      <w:marLeft w:val="0"/>
      <w:marRight w:val="0"/>
      <w:marTop w:val="0"/>
      <w:marBottom w:val="0"/>
      <w:divBdr>
        <w:top w:val="none" w:sz="0" w:space="0" w:color="auto"/>
        <w:left w:val="none" w:sz="0" w:space="0" w:color="auto"/>
        <w:bottom w:val="none" w:sz="0" w:space="0" w:color="auto"/>
        <w:right w:val="none" w:sz="0" w:space="0" w:color="auto"/>
      </w:divBdr>
      <w:divsChild>
        <w:div w:id="2019696897">
          <w:marLeft w:val="0"/>
          <w:marRight w:val="0"/>
          <w:marTop w:val="0"/>
          <w:marBottom w:val="0"/>
          <w:divBdr>
            <w:top w:val="none" w:sz="0" w:space="0" w:color="auto"/>
            <w:left w:val="none" w:sz="0" w:space="0" w:color="auto"/>
            <w:bottom w:val="none" w:sz="0" w:space="0" w:color="auto"/>
            <w:right w:val="none" w:sz="0" w:space="0" w:color="auto"/>
          </w:divBdr>
        </w:div>
      </w:divsChild>
    </w:div>
    <w:div w:id="675963932">
      <w:bodyDiv w:val="1"/>
      <w:marLeft w:val="0"/>
      <w:marRight w:val="0"/>
      <w:marTop w:val="0"/>
      <w:marBottom w:val="0"/>
      <w:divBdr>
        <w:top w:val="none" w:sz="0" w:space="0" w:color="auto"/>
        <w:left w:val="none" w:sz="0" w:space="0" w:color="auto"/>
        <w:bottom w:val="none" w:sz="0" w:space="0" w:color="auto"/>
        <w:right w:val="none" w:sz="0" w:space="0" w:color="auto"/>
      </w:divBdr>
    </w:div>
    <w:div w:id="696783633">
      <w:bodyDiv w:val="1"/>
      <w:marLeft w:val="0"/>
      <w:marRight w:val="0"/>
      <w:marTop w:val="0"/>
      <w:marBottom w:val="0"/>
      <w:divBdr>
        <w:top w:val="none" w:sz="0" w:space="0" w:color="auto"/>
        <w:left w:val="none" w:sz="0" w:space="0" w:color="auto"/>
        <w:bottom w:val="none" w:sz="0" w:space="0" w:color="auto"/>
        <w:right w:val="none" w:sz="0" w:space="0" w:color="auto"/>
      </w:divBdr>
    </w:div>
    <w:div w:id="708799602">
      <w:bodyDiv w:val="1"/>
      <w:marLeft w:val="0"/>
      <w:marRight w:val="0"/>
      <w:marTop w:val="0"/>
      <w:marBottom w:val="0"/>
      <w:divBdr>
        <w:top w:val="none" w:sz="0" w:space="0" w:color="auto"/>
        <w:left w:val="none" w:sz="0" w:space="0" w:color="auto"/>
        <w:bottom w:val="none" w:sz="0" w:space="0" w:color="auto"/>
        <w:right w:val="none" w:sz="0" w:space="0" w:color="auto"/>
      </w:divBdr>
      <w:divsChild>
        <w:div w:id="70466155">
          <w:marLeft w:val="0"/>
          <w:marRight w:val="0"/>
          <w:marTop w:val="0"/>
          <w:marBottom w:val="0"/>
          <w:divBdr>
            <w:top w:val="none" w:sz="0" w:space="0" w:color="auto"/>
            <w:left w:val="none" w:sz="0" w:space="0" w:color="auto"/>
            <w:bottom w:val="none" w:sz="0" w:space="0" w:color="auto"/>
            <w:right w:val="none" w:sz="0" w:space="0" w:color="auto"/>
          </w:divBdr>
        </w:div>
      </w:divsChild>
    </w:div>
    <w:div w:id="717321679">
      <w:bodyDiv w:val="1"/>
      <w:marLeft w:val="0"/>
      <w:marRight w:val="0"/>
      <w:marTop w:val="0"/>
      <w:marBottom w:val="0"/>
      <w:divBdr>
        <w:top w:val="none" w:sz="0" w:space="0" w:color="auto"/>
        <w:left w:val="none" w:sz="0" w:space="0" w:color="auto"/>
        <w:bottom w:val="none" w:sz="0" w:space="0" w:color="auto"/>
        <w:right w:val="none" w:sz="0" w:space="0" w:color="auto"/>
      </w:divBdr>
    </w:div>
    <w:div w:id="717321819">
      <w:bodyDiv w:val="1"/>
      <w:marLeft w:val="0"/>
      <w:marRight w:val="0"/>
      <w:marTop w:val="0"/>
      <w:marBottom w:val="0"/>
      <w:divBdr>
        <w:top w:val="none" w:sz="0" w:space="0" w:color="auto"/>
        <w:left w:val="none" w:sz="0" w:space="0" w:color="auto"/>
        <w:bottom w:val="none" w:sz="0" w:space="0" w:color="auto"/>
        <w:right w:val="none" w:sz="0" w:space="0" w:color="auto"/>
      </w:divBdr>
    </w:div>
    <w:div w:id="749471355">
      <w:bodyDiv w:val="1"/>
      <w:marLeft w:val="0"/>
      <w:marRight w:val="0"/>
      <w:marTop w:val="0"/>
      <w:marBottom w:val="0"/>
      <w:divBdr>
        <w:top w:val="none" w:sz="0" w:space="0" w:color="auto"/>
        <w:left w:val="none" w:sz="0" w:space="0" w:color="auto"/>
        <w:bottom w:val="none" w:sz="0" w:space="0" w:color="auto"/>
        <w:right w:val="none" w:sz="0" w:space="0" w:color="auto"/>
      </w:divBdr>
      <w:divsChild>
        <w:div w:id="188299719">
          <w:marLeft w:val="0"/>
          <w:marRight w:val="0"/>
          <w:marTop w:val="0"/>
          <w:marBottom w:val="0"/>
          <w:divBdr>
            <w:top w:val="none" w:sz="0" w:space="0" w:color="auto"/>
            <w:left w:val="none" w:sz="0" w:space="0" w:color="auto"/>
            <w:bottom w:val="none" w:sz="0" w:space="0" w:color="auto"/>
            <w:right w:val="none" w:sz="0" w:space="0" w:color="auto"/>
          </w:divBdr>
        </w:div>
      </w:divsChild>
    </w:div>
    <w:div w:id="800802304">
      <w:bodyDiv w:val="1"/>
      <w:marLeft w:val="0"/>
      <w:marRight w:val="0"/>
      <w:marTop w:val="0"/>
      <w:marBottom w:val="0"/>
      <w:divBdr>
        <w:top w:val="none" w:sz="0" w:space="0" w:color="auto"/>
        <w:left w:val="none" w:sz="0" w:space="0" w:color="auto"/>
        <w:bottom w:val="none" w:sz="0" w:space="0" w:color="auto"/>
        <w:right w:val="none" w:sz="0" w:space="0" w:color="auto"/>
      </w:divBdr>
    </w:div>
    <w:div w:id="913854138">
      <w:bodyDiv w:val="1"/>
      <w:marLeft w:val="0"/>
      <w:marRight w:val="0"/>
      <w:marTop w:val="0"/>
      <w:marBottom w:val="0"/>
      <w:divBdr>
        <w:top w:val="none" w:sz="0" w:space="0" w:color="auto"/>
        <w:left w:val="none" w:sz="0" w:space="0" w:color="auto"/>
        <w:bottom w:val="none" w:sz="0" w:space="0" w:color="auto"/>
        <w:right w:val="none" w:sz="0" w:space="0" w:color="auto"/>
      </w:divBdr>
    </w:div>
    <w:div w:id="937909862">
      <w:bodyDiv w:val="1"/>
      <w:marLeft w:val="0"/>
      <w:marRight w:val="0"/>
      <w:marTop w:val="0"/>
      <w:marBottom w:val="0"/>
      <w:divBdr>
        <w:top w:val="none" w:sz="0" w:space="0" w:color="auto"/>
        <w:left w:val="none" w:sz="0" w:space="0" w:color="auto"/>
        <w:bottom w:val="none" w:sz="0" w:space="0" w:color="auto"/>
        <w:right w:val="none" w:sz="0" w:space="0" w:color="auto"/>
      </w:divBdr>
      <w:divsChild>
        <w:div w:id="1072125009">
          <w:marLeft w:val="0"/>
          <w:marRight w:val="0"/>
          <w:marTop w:val="0"/>
          <w:marBottom w:val="0"/>
          <w:divBdr>
            <w:top w:val="none" w:sz="0" w:space="0" w:color="auto"/>
            <w:left w:val="none" w:sz="0" w:space="0" w:color="auto"/>
            <w:bottom w:val="none" w:sz="0" w:space="0" w:color="auto"/>
            <w:right w:val="none" w:sz="0" w:space="0" w:color="auto"/>
          </w:divBdr>
        </w:div>
      </w:divsChild>
    </w:div>
    <w:div w:id="978270161">
      <w:bodyDiv w:val="1"/>
      <w:marLeft w:val="0"/>
      <w:marRight w:val="0"/>
      <w:marTop w:val="0"/>
      <w:marBottom w:val="0"/>
      <w:divBdr>
        <w:top w:val="none" w:sz="0" w:space="0" w:color="auto"/>
        <w:left w:val="none" w:sz="0" w:space="0" w:color="auto"/>
        <w:bottom w:val="none" w:sz="0" w:space="0" w:color="auto"/>
        <w:right w:val="none" w:sz="0" w:space="0" w:color="auto"/>
      </w:divBdr>
    </w:div>
    <w:div w:id="982345908">
      <w:bodyDiv w:val="1"/>
      <w:marLeft w:val="0"/>
      <w:marRight w:val="0"/>
      <w:marTop w:val="0"/>
      <w:marBottom w:val="0"/>
      <w:divBdr>
        <w:top w:val="none" w:sz="0" w:space="0" w:color="auto"/>
        <w:left w:val="none" w:sz="0" w:space="0" w:color="auto"/>
        <w:bottom w:val="none" w:sz="0" w:space="0" w:color="auto"/>
        <w:right w:val="none" w:sz="0" w:space="0" w:color="auto"/>
      </w:divBdr>
    </w:div>
    <w:div w:id="985669573">
      <w:bodyDiv w:val="1"/>
      <w:marLeft w:val="0"/>
      <w:marRight w:val="0"/>
      <w:marTop w:val="0"/>
      <w:marBottom w:val="0"/>
      <w:divBdr>
        <w:top w:val="none" w:sz="0" w:space="0" w:color="auto"/>
        <w:left w:val="none" w:sz="0" w:space="0" w:color="auto"/>
        <w:bottom w:val="none" w:sz="0" w:space="0" w:color="auto"/>
        <w:right w:val="none" w:sz="0" w:space="0" w:color="auto"/>
      </w:divBdr>
    </w:div>
    <w:div w:id="986011138">
      <w:bodyDiv w:val="1"/>
      <w:marLeft w:val="0"/>
      <w:marRight w:val="0"/>
      <w:marTop w:val="0"/>
      <w:marBottom w:val="0"/>
      <w:divBdr>
        <w:top w:val="none" w:sz="0" w:space="0" w:color="auto"/>
        <w:left w:val="none" w:sz="0" w:space="0" w:color="auto"/>
        <w:bottom w:val="none" w:sz="0" w:space="0" w:color="auto"/>
        <w:right w:val="none" w:sz="0" w:space="0" w:color="auto"/>
      </w:divBdr>
    </w:div>
    <w:div w:id="986321730">
      <w:bodyDiv w:val="1"/>
      <w:marLeft w:val="0"/>
      <w:marRight w:val="0"/>
      <w:marTop w:val="0"/>
      <w:marBottom w:val="0"/>
      <w:divBdr>
        <w:top w:val="none" w:sz="0" w:space="0" w:color="auto"/>
        <w:left w:val="none" w:sz="0" w:space="0" w:color="auto"/>
        <w:bottom w:val="none" w:sz="0" w:space="0" w:color="auto"/>
        <w:right w:val="none" w:sz="0" w:space="0" w:color="auto"/>
      </w:divBdr>
    </w:div>
    <w:div w:id="997416063">
      <w:bodyDiv w:val="1"/>
      <w:marLeft w:val="0"/>
      <w:marRight w:val="0"/>
      <w:marTop w:val="0"/>
      <w:marBottom w:val="0"/>
      <w:divBdr>
        <w:top w:val="none" w:sz="0" w:space="0" w:color="auto"/>
        <w:left w:val="none" w:sz="0" w:space="0" w:color="auto"/>
        <w:bottom w:val="none" w:sz="0" w:space="0" w:color="auto"/>
        <w:right w:val="none" w:sz="0" w:space="0" w:color="auto"/>
      </w:divBdr>
    </w:div>
    <w:div w:id="1031765320">
      <w:bodyDiv w:val="1"/>
      <w:marLeft w:val="0"/>
      <w:marRight w:val="0"/>
      <w:marTop w:val="0"/>
      <w:marBottom w:val="0"/>
      <w:divBdr>
        <w:top w:val="none" w:sz="0" w:space="0" w:color="auto"/>
        <w:left w:val="none" w:sz="0" w:space="0" w:color="auto"/>
        <w:bottom w:val="none" w:sz="0" w:space="0" w:color="auto"/>
        <w:right w:val="none" w:sz="0" w:space="0" w:color="auto"/>
      </w:divBdr>
    </w:div>
    <w:div w:id="1049452199">
      <w:bodyDiv w:val="1"/>
      <w:marLeft w:val="0"/>
      <w:marRight w:val="0"/>
      <w:marTop w:val="0"/>
      <w:marBottom w:val="0"/>
      <w:divBdr>
        <w:top w:val="none" w:sz="0" w:space="0" w:color="auto"/>
        <w:left w:val="none" w:sz="0" w:space="0" w:color="auto"/>
        <w:bottom w:val="none" w:sz="0" w:space="0" w:color="auto"/>
        <w:right w:val="none" w:sz="0" w:space="0" w:color="auto"/>
      </w:divBdr>
    </w:div>
    <w:div w:id="1049888370">
      <w:bodyDiv w:val="1"/>
      <w:marLeft w:val="0"/>
      <w:marRight w:val="0"/>
      <w:marTop w:val="0"/>
      <w:marBottom w:val="0"/>
      <w:divBdr>
        <w:top w:val="none" w:sz="0" w:space="0" w:color="auto"/>
        <w:left w:val="none" w:sz="0" w:space="0" w:color="auto"/>
        <w:bottom w:val="none" w:sz="0" w:space="0" w:color="auto"/>
        <w:right w:val="none" w:sz="0" w:space="0" w:color="auto"/>
      </w:divBdr>
    </w:div>
    <w:div w:id="1069889673">
      <w:bodyDiv w:val="1"/>
      <w:marLeft w:val="0"/>
      <w:marRight w:val="0"/>
      <w:marTop w:val="0"/>
      <w:marBottom w:val="0"/>
      <w:divBdr>
        <w:top w:val="none" w:sz="0" w:space="0" w:color="auto"/>
        <w:left w:val="none" w:sz="0" w:space="0" w:color="auto"/>
        <w:bottom w:val="none" w:sz="0" w:space="0" w:color="auto"/>
        <w:right w:val="none" w:sz="0" w:space="0" w:color="auto"/>
      </w:divBdr>
      <w:divsChild>
        <w:div w:id="944271973">
          <w:marLeft w:val="0"/>
          <w:marRight w:val="0"/>
          <w:marTop w:val="0"/>
          <w:marBottom w:val="0"/>
          <w:divBdr>
            <w:top w:val="none" w:sz="0" w:space="0" w:color="auto"/>
            <w:left w:val="none" w:sz="0" w:space="0" w:color="auto"/>
            <w:bottom w:val="none" w:sz="0" w:space="0" w:color="auto"/>
            <w:right w:val="none" w:sz="0" w:space="0" w:color="auto"/>
          </w:divBdr>
          <w:divsChild>
            <w:div w:id="1271744284">
              <w:marLeft w:val="0"/>
              <w:marRight w:val="0"/>
              <w:marTop w:val="0"/>
              <w:marBottom w:val="0"/>
              <w:divBdr>
                <w:top w:val="none" w:sz="0" w:space="0" w:color="auto"/>
                <w:left w:val="none" w:sz="0" w:space="0" w:color="auto"/>
                <w:bottom w:val="none" w:sz="0" w:space="0" w:color="auto"/>
                <w:right w:val="none" w:sz="0" w:space="0" w:color="auto"/>
              </w:divBdr>
            </w:div>
            <w:div w:id="518203327">
              <w:marLeft w:val="0"/>
              <w:marRight w:val="0"/>
              <w:marTop w:val="0"/>
              <w:marBottom w:val="0"/>
              <w:divBdr>
                <w:top w:val="none" w:sz="0" w:space="0" w:color="auto"/>
                <w:left w:val="none" w:sz="0" w:space="0" w:color="auto"/>
                <w:bottom w:val="none" w:sz="0" w:space="0" w:color="auto"/>
                <w:right w:val="none" w:sz="0" w:space="0" w:color="auto"/>
              </w:divBdr>
            </w:div>
            <w:div w:id="1556889277">
              <w:marLeft w:val="0"/>
              <w:marRight w:val="0"/>
              <w:marTop w:val="0"/>
              <w:marBottom w:val="0"/>
              <w:divBdr>
                <w:top w:val="none" w:sz="0" w:space="0" w:color="auto"/>
                <w:left w:val="none" w:sz="0" w:space="0" w:color="auto"/>
                <w:bottom w:val="none" w:sz="0" w:space="0" w:color="auto"/>
                <w:right w:val="none" w:sz="0" w:space="0" w:color="auto"/>
              </w:divBdr>
            </w:div>
            <w:div w:id="182789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411268">
      <w:bodyDiv w:val="1"/>
      <w:marLeft w:val="0"/>
      <w:marRight w:val="0"/>
      <w:marTop w:val="0"/>
      <w:marBottom w:val="0"/>
      <w:divBdr>
        <w:top w:val="none" w:sz="0" w:space="0" w:color="auto"/>
        <w:left w:val="none" w:sz="0" w:space="0" w:color="auto"/>
        <w:bottom w:val="none" w:sz="0" w:space="0" w:color="auto"/>
        <w:right w:val="none" w:sz="0" w:space="0" w:color="auto"/>
      </w:divBdr>
      <w:divsChild>
        <w:div w:id="1385718552">
          <w:marLeft w:val="0"/>
          <w:marRight w:val="0"/>
          <w:marTop w:val="0"/>
          <w:marBottom w:val="0"/>
          <w:divBdr>
            <w:top w:val="none" w:sz="0" w:space="0" w:color="auto"/>
            <w:left w:val="none" w:sz="0" w:space="0" w:color="auto"/>
            <w:bottom w:val="none" w:sz="0" w:space="0" w:color="auto"/>
            <w:right w:val="none" w:sz="0" w:space="0" w:color="auto"/>
          </w:divBdr>
          <w:divsChild>
            <w:div w:id="1266503788">
              <w:marLeft w:val="0"/>
              <w:marRight w:val="0"/>
              <w:marTop w:val="0"/>
              <w:marBottom w:val="0"/>
              <w:divBdr>
                <w:top w:val="none" w:sz="0" w:space="0" w:color="auto"/>
                <w:left w:val="none" w:sz="0" w:space="0" w:color="auto"/>
                <w:bottom w:val="none" w:sz="0" w:space="0" w:color="auto"/>
                <w:right w:val="none" w:sz="0" w:space="0" w:color="auto"/>
              </w:divBdr>
            </w:div>
            <w:div w:id="1652368157">
              <w:marLeft w:val="0"/>
              <w:marRight w:val="0"/>
              <w:marTop w:val="0"/>
              <w:marBottom w:val="0"/>
              <w:divBdr>
                <w:top w:val="none" w:sz="0" w:space="0" w:color="auto"/>
                <w:left w:val="none" w:sz="0" w:space="0" w:color="auto"/>
                <w:bottom w:val="none" w:sz="0" w:space="0" w:color="auto"/>
                <w:right w:val="none" w:sz="0" w:space="0" w:color="auto"/>
              </w:divBdr>
            </w:div>
            <w:div w:id="469203170">
              <w:marLeft w:val="0"/>
              <w:marRight w:val="0"/>
              <w:marTop w:val="0"/>
              <w:marBottom w:val="0"/>
              <w:divBdr>
                <w:top w:val="none" w:sz="0" w:space="0" w:color="auto"/>
                <w:left w:val="none" w:sz="0" w:space="0" w:color="auto"/>
                <w:bottom w:val="none" w:sz="0" w:space="0" w:color="auto"/>
                <w:right w:val="none" w:sz="0" w:space="0" w:color="auto"/>
              </w:divBdr>
            </w:div>
            <w:div w:id="377094597">
              <w:marLeft w:val="0"/>
              <w:marRight w:val="0"/>
              <w:marTop w:val="0"/>
              <w:marBottom w:val="0"/>
              <w:divBdr>
                <w:top w:val="none" w:sz="0" w:space="0" w:color="auto"/>
                <w:left w:val="none" w:sz="0" w:space="0" w:color="auto"/>
                <w:bottom w:val="none" w:sz="0" w:space="0" w:color="auto"/>
                <w:right w:val="none" w:sz="0" w:space="0" w:color="auto"/>
              </w:divBdr>
            </w:div>
            <w:div w:id="2106536859">
              <w:marLeft w:val="0"/>
              <w:marRight w:val="0"/>
              <w:marTop w:val="0"/>
              <w:marBottom w:val="0"/>
              <w:divBdr>
                <w:top w:val="none" w:sz="0" w:space="0" w:color="auto"/>
                <w:left w:val="none" w:sz="0" w:space="0" w:color="auto"/>
                <w:bottom w:val="none" w:sz="0" w:space="0" w:color="auto"/>
                <w:right w:val="none" w:sz="0" w:space="0" w:color="auto"/>
              </w:divBdr>
            </w:div>
            <w:div w:id="119939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814875">
      <w:bodyDiv w:val="1"/>
      <w:marLeft w:val="0"/>
      <w:marRight w:val="0"/>
      <w:marTop w:val="0"/>
      <w:marBottom w:val="0"/>
      <w:divBdr>
        <w:top w:val="none" w:sz="0" w:space="0" w:color="auto"/>
        <w:left w:val="none" w:sz="0" w:space="0" w:color="auto"/>
        <w:bottom w:val="none" w:sz="0" w:space="0" w:color="auto"/>
        <w:right w:val="none" w:sz="0" w:space="0" w:color="auto"/>
      </w:divBdr>
      <w:divsChild>
        <w:div w:id="1133324819">
          <w:marLeft w:val="0"/>
          <w:marRight w:val="0"/>
          <w:marTop w:val="0"/>
          <w:marBottom w:val="0"/>
          <w:divBdr>
            <w:top w:val="none" w:sz="0" w:space="0" w:color="auto"/>
            <w:left w:val="none" w:sz="0" w:space="0" w:color="auto"/>
            <w:bottom w:val="none" w:sz="0" w:space="0" w:color="auto"/>
            <w:right w:val="none" w:sz="0" w:space="0" w:color="auto"/>
          </w:divBdr>
        </w:div>
      </w:divsChild>
    </w:div>
    <w:div w:id="1143694121">
      <w:bodyDiv w:val="1"/>
      <w:marLeft w:val="0"/>
      <w:marRight w:val="0"/>
      <w:marTop w:val="0"/>
      <w:marBottom w:val="0"/>
      <w:divBdr>
        <w:top w:val="none" w:sz="0" w:space="0" w:color="auto"/>
        <w:left w:val="none" w:sz="0" w:space="0" w:color="auto"/>
        <w:bottom w:val="none" w:sz="0" w:space="0" w:color="auto"/>
        <w:right w:val="none" w:sz="0" w:space="0" w:color="auto"/>
      </w:divBdr>
      <w:divsChild>
        <w:div w:id="1802572579">
          <w:marLeft w:val="0"/>
          <w:marRight w:val="0"/>
          <w:marTop w:val="0"/>
          <w:marBottom w:val="120"/>
          <w:divBdr>
            <w:top w:val="none" w:sz="0" w:space="0" w:color="auto"/>
            <w:left w:val="none" w:sz="0" w:space="0" w:color="auto"/>
            <w:bottom w:val="none" w:sz="0" w:space="0" w:color="auto"/>
            <w:right w:val="none" w:sz="0" w:space="0" w:color="auto"/>
          </w:divBdr>
        </w:div>
      </w:divsChild>
    </w:div>
    <w:div w:id="1170217603">
      <w:bodyDiv w:val="1"/>
      <w:marLeft w:val="0"/>
      <w:marRight w:val="0"/>
      <w:marTop w:val="0"/>
      <w:marBottom w:val="0"/>
      <w:divBdr>
        <w:top w:val="none" w:sz="0" w:space="0" w:color="auto"/>
        <w:left w:val="none" w:sz="0" w:space="0" w:color="auto"/>
        <w:bottom w:val="none" w:sz="0" w:space="0" w:color="auto"/>
        <w:right w:val="none" w:sz="0" w:space="0" w:color="auto"/>
      </w:divBdr>
    </w:div>
    <w:div w:id="1188325430">
      <w:bodyDiv w:val="1"/>
      <w:marLeft w:val="0"/>
      <w:marRight w:val="0"/>
      <w:marTop w:val="0"/>
      <w:marBottom w:val="0"/>
      <w:divBdr>
        <w:top w:val="none" w:sz="0" w:space="0" w:color="auto"/>
        <w:left w:val="none" w:sz="0" w:space="0" w:color="auto"/>
        <w:bottom w:val="none" w:sz="0" w:space="0" w:color="auto"/>
        <w:right w:val="none" w:sz="0" w:space="0" w:color="auto"/>
      </w:divBdr>
    </w:div>
    <w:div w:id="1216090907">
      <w:bodyDiv w:val="1"/>
      <w:marLeft w:val="0"/>
      <w:marRight w:val="0"/>
      <w:marTop w:val="0"/>
      <w:marBottom w:val="0"/>
      <w:divBdr>
        <w:top w:val="none" w:sz="0" w:space="0" w:color="auto"/>
        <w:left w:val="none" w:sz="0" w:space="0" w:color="auto"/>
        <w:bottom w:val="none" w:sz="0" w:space="0" w:color="auto"/>
        <w:right w:val="none" w:sz="0" w:space="0" w:color="auto"/>
      </w:divBdr>
    </w:div>
    <w:div w:id="1236434082">
      <w:bodyDiv w:val="1"/>
      <w:marLeft w:val="0"/>
      <w:marRight w:val="0"/>
      <w:marTop w:val="0"/>
      <w:marBottom w:val="0"/>
      <w:divBdr>
        <w:top w:val="none" w:sz="0" w:space="0" w:color="auto"/>
        <w:left w:val="none" w:sz="0" w:space="0" w:color="auto"/>
        <w:bottom w:val="none" w:sz="0" w:space="0" w:color="auto"/>
        <w:right w:val="none" w:sz="0" w:space="0" w:color="auto"/>
      </w:divBdr>
    </w:div>
    <w:div w:id="1245913792">
      <w:bodyDiv w:val="1"/>
      <w:marLeft w:val="0"/>
      <w:marRight w:val="0"/>
      <w:marTop w:val="0"/>
      <w:marBottom w:val="0"/>
      <w:divBdr>
        <w:top w:val="none" w:sz="0" w:space="0" w:color="auto"/>
        <w:left w:val="none" w:sz="0" w:space="0" w:color="auto"/>
        <w:bottom w:val="none" w:sz="0" w:space="0" w:color="auto"/>
        <w:right w:val="none" w:sz="0" w:space="0" w:color="auto"/>
      </w:divBdr>
    </w:div>
    <w:div w:id="1253392044">
      <w:bodyDiv w:val="1"/>
      <w:marLeft w:val="0"/>
      <w:marRight w:val="0"/>
      <w:marTop w:val="0"/>
      <w:marBottom w:val="0"/>
      <w:divBdr>
        <w:top w:val="none" w:sz="0" w:space="0" w:color="auto"/>
        <w:left w:val="none" w:sz="0" w:space="0" w:color="auto"/>
        <w:bottom w:val="none" w:sz="0" w:space="0" w:color="auto"/>
        <w:right w:val="none" w:sz="0" w:space="0" w:color="auto"/>
      </w:divBdr>
      <w:divsChild>
        <w:div w:id="1419868020">
          <w:marLeft w:val="0"/>
          <w:marRight w:val="0"/>
          <w:marTop w:val="0"/>
          <w:marBottom w:val="0"/>
          <w:divBdr>
            <w:top w:val="none" w:sz="0" w:space="0" w:color="auto"/>
            <w:left w:val="none" w:sz="0" w:space="0" w:color="auto"/>
            <w:bottom w:val="none" w:sz="0" w:space="0" w:color="auto"/>
            <w:right w:val="none" w:sz="0" w:space="0" w:color="auto"/>
          </w:divBdr>
        </w:div>
      </w:divsChild>
    </w:div>
    <w:div w:id="1263220328">
      <w:bodyDiv w:val="1"/>
      <w:marLeft w:val="0"/>
      <w:marRight w:val="0"/>
      <w:marTop w:val="0"/>
      <w:marBottom w:val="0"/>
      <w:divBdr>
        <w:top w:val="none" w:sz="0" w:space="0" w:color="auto"/>
        <w:left w:val="none" w:sz="0" w:space="0" w:color="auto"/>
        <w:bottom w:val="none" w:sz="0" w:space="0" w:color="auto"/>
        <w:right w:val="none" w:sz="0" w:space="0" w:color="auto"/>
      </w:divBdr>
      <w:divsChild>
        <w:div w:id="643391303">
          <w:marLeft w:val="0"/>
          <w:marRight w:val="0"/>
          <w:marTop w:val="0"/>
          <w:marBottom w:val="0"/>
          <w:divBdr>
            <w:top w:val="none" w:sz="0" w:space="0" w:color="auto"/>
            <w:left w:val="none" w:sz="0" w:space="0" w:color="auto"/>
            <w:bottom w:val="none" w:sz="0" w:space="0" w:color="auto"/>
            <w:right w:val="none" w:sz="0" w:space="0" w:color="auto"/>
          </w:divBdr>
        </w:div>
      </w:divsChild>
    </w:div>
    <w:div w:id="1267885479">
      <w:bodyDiv w:val="1"/>
      <w:marLeft w:val="0"/>
      <w:marRight w:val="0"/>
      <w:marTop w:val="0"/>
      <w:marBottom w:val="0"/>
      <w:divBdr>
        <w:top w:val="none" w:sz="0" w:space="0" w:color="auto"/>
        <w:left w:val="none" w:sz="0" w:space="0" w:color="auto"/>
        <w:bottom w:val="none" w:sz="0" w:space="0" w:color="auto"/>
        <w:right w:val="none" w:sz="0" w:space="0" w:color="auto"/>
      </w:divBdr>
    </w:div>
    <w:div w:id="1276713341">
      <w:bodyDiv w:val="1"/>
      <w:marLeft w:val="0"/>
      <w:marRight w:val="0"/>
      <w:marTop w:val="0"/>
      <w:marBottom w:val="0"/>
      <w:divBdr>
        <w:top w:val="none" w:sz="0" w:space="0" w:color="auto"/>
        <w:left w:val="none" w:sz="0" w:space="0" w:color="auto"/>
        <w:bottom w:val="none" w:sz="0" w:space="0" w:color="auto"/>
        <w:right w:val="none" w:sz="0" w:space="0" w:color="auto"/>
      </w:divBdr>
    </w:div>
    <w:div w:id="1282686674">
      <w:bodyDiv w:val="1"/>
      <w:marLeft w:val="0"/>
      <w:marRight w:val="0"/>
      <w:marTop w:val="0"/>
      <w:marBottom w:val="0"/>
      <w:divBdr>
        <w:top w:val="none" w:sz="0" w:space="0" w:color="auto"/>
        <w:left w:val="none" w:sz="0" w:space="0" w:color="auto"/>
        <w:bottom w:val="none" w:sz="0" w:space="0" w:color="auto"/>
        <w:right w:val="none" w:sz="0" w:space="0" w:color="auto"/>
      </w:divBdr>
    </w:div>
    <w:div w:id="1285691181">
      <w:bodyDiv w:val="1"/>
      <w:marLeft w:val="0"/>
      <w:marRight w:val="0"/>
      <w:marTop w:val="0"/>
      <w:marBottom w:val="0"/>
      <w:divBdr>
        <w:top w:val="none" w:sz="0" w:space="0" w:color="auto"/>
        <w:left w:val="none" w:sz="0" w:space="0" w:color="auto"/>
        <w:bottom w:val="none" w:sz="0" w:space="0" w:color="auto"/>
        <w:right w:val="none" w:sz="0" w:space="0" w:color="auto"/>
      </w:divBdr>
    </w:div>
    <w:div w:id="1286546913">
      <w:bodyDiv w:val="1"/>
      <w:marLeft w:val="0"/>
      <w:marRight w:val="0"/>
      <w:marTop w:val="0"/>
      <w:marBottom w:val="0"/>
      <w:divBdr>
        <w:top w:val="none" w:sz="0" w:space="0" w:color="auto"/>
        <w:left w:val="none" w:sz="0" w:space="0" w:color="auto"/>
        <w:bottom w:val="none" w:sz="0" w:space="0" w:color="auto"/>
        <w:right w:val="none" w:sz="0" w:space="0" w:color="auto"/>
      </w:divBdr>
      <w:divsChild>
        <w:div w:id="931813200">
          <w:marLeft w:val="0"/>
          <w:marRight w:val="0"/>
          <w:marTop w:val="0"/>
          <w:marBottom w:val="0"/>
          <w:divBdr>
            <w:top w:val="none" w:sz="0" w:space="0" w:color="auto"/>
            <w:left w:val="none" w:sz="0" w:space="0" w:color="auto"/>
            <w:bottom w:val="none" w:sz="0" w:space="0" w:color="auto"/>
            <w:right w:val="none" w:sz="0" w:space="0" w:color="auto"/>
          </w:divBdr>
          <w:divsChild>
            <w:div w:id="333534098">
              <w:marLeft w:val="0"/>
              <w:marRight w:val="0"/>
              <w:marTop w:val="0"/>
              <w:marBottom w:val="0"/>
              <w:divBdr>
                <w:top w:val="none" w:sz="0" w:space="0" w:color="auto"/>
                <w:left w:val="none" w:sz="0" w:space="0" w:color="auto"/>
                <w:bottom w:val="none" w:sz="0" w:space="0" w:color="auto"/>
                <w:right w:val="none" w:sz="0" w:space="0" w:color="auto"/>
              </w:divBdr>
              <w:divsChild>
                <w:div w:id="44461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200334">
      <w:bodyDiv w:val="1"/>
      <w:marLeft w:val="0"/>
      <w:marRight w:val="0"/>
      <w:marTop w:val="0"/>
      <w:marBottom w:val="0"/>
      <w:divBdr>
        <w:top w:val="none" w:sz="0" w:space="0" w:color="auto"/>
        <w:left w:val="none" w:sz="0" w:space="0" w:color="auto"/>
        <w:bottom w:val="none" w:sz="0" w:space="0" w:color="auto"/>
        <w:right w:val="none" w:sz="0" w:space="0" w:color="auto"/>
      </w:divBdr>
      <w:divsChild>
        <w:div w:id="1458839639">
          <w:marLeft w:val="0"/>
          <w:marRight w:val="0"/>
          <w:marTop w:val="0"/>
          <w:marBottom w:val="0"/>
          <w:divBdr>
            <w:top w:val="none" w:sz="0" w:space="0" w:color="auto"/>
            <w:left w:val="none" w:sz="0" w:space="0" w:color="auto"/>
            <w:bottom w:val="none" w:sz="0" w:space="0" w:color="auto"/>
            <w:right w:val="none" w:sz="0" w:space="0" w:color="auto"/>
          </w:divBdr>
        </w:div>
      </w:divsChild>
    </w:div>
    <w:div w:id="1320691142">
      <w:bodyDiv w:val="1"/>
      <w:marLeft w:val="0"/>
      <w:marRight w:val="0"/>
      <w:marTop w:val="0"/>
      <w:marBottom w:val="0"/>
      <w:divBdr>
        <w:top w:val="none" w:sz="0" w:space="0" w:color="auto"/>
        <w:left w:val="none" w:sz="0" w:space="0" w:color="auto"/>
        <w:bottom w:val="none" w:sz="0" w:space="0" w:color="auto"/>
        <w:right w:val="none" w:sz="0" w:space="0" w:color="auto"/>
      </w:divBdr>
    </w:div>
    <w:div w:id="1321926667">
      <w:bodyDiv w:val="1"/>
      <w:marLeft w:val="0"/>
      <w:marRight w:val="0"/>
      <w:marTop w:val="0"/>
      <w:marBottom w:val="0"/>
      <w:divBdr>
        <w:top w:val="none" w:sz="0" w:space="0" w:color="auto"/>
        <w:left w:val="none" w:sz="0" w:space="0" w:color="auto"/>
        <w:bottom w:val="none" w:sz="0" w:space="0" w:color="auto"/>
        <w:right w:val="none" w:sz="0" w:space="0" w:color="auto"/>
      </w:divBdr>
    </w:div>
    <w:div w:id="1356495879">
      <w:bodyDiv w:val="1"/>
      <w:marLeft w:val="0"/>
      <w:marRight w:val="0"/>
      <w:marTop w:val="0"/>
      <w:marBottom w:val="0"/>
      <w:divBdr>
        <w:top w:val="none" w:sz="0" w:space="0" w:color="auto"/>
        <w:left w:val="none" w:sz="0" w:space="0" w:color="auto"/>
        <w:bottom w:val="none" w:sz="0" w:space="0" w:color="auto"/>
        <w:right w:val="none" w:sz="0" w:space="0" w:color="auto"/>
      </w:divBdr>
    </w:div>
    <w:div w:id="1359430727">
      <w:bodyDiv w:val="1"/>
      <w:marLeft w:val="0"/>
      <w:marRight w:val="0"/>
      <w:marTop w:val="0"/>
      <w:marBottom w:val="0"/>
      <w:divBdr>
        <w:top w:val="none" w:sz="0" w:space="0" w:color="auto"/>
        <w:left w:val="none" w:sz="0" w:space="0" w:color="auto"/>
        <w:bottom w:val="none" w:sz="0" w:space="0" w:color="auto"/>
        <w:right w:val="none" w:sz="0" w:space="0" w:color="auto"/>
      </w:divBdr>
    </w:div>
    <w:div w:id="1363214541">
      <w:bodyDiv w:val="1"/>
      <w:marLeft w:val="0"/>
      <w:marRight w:val="0"/>
      <w:marTop w:val="0"/>
      <w:marBottom w:val="0"/>
      <w:divBdr>
        <w:top w:val="none" w:sz="0" w:space="0" w:color="auto"/>
        <w:left w:val="none" w:sz="0" w:space="0" w:color="auto"/>
        <w:bottom w:val="none" w:sz="0" w:space="0" w:color="auto"/>
        <w:right w:val="none" w:sz="0" w:space="0" w:color="auto"/>
      </w:divBdr>
    </w:div>
    <w:div w:id="1378966785">
      <w:bodyDiv w:val="1"/>
      <w:marLeft w:val="0"/>
      <w:marRight w:val="0"/>
      <w:marTop w:val="0"/>
      <w:marBottom w:val="0"/>
      <w:divBdr>
        <w:top w:val="none" w:sz="0" w:space="0" w:color="auto"/>
        <w:left w:val="none" w:sz="0" w:space="0" w:color="auto"/>
        <w:bottom w:val="none" w:sz="0" w:space="0" w:color="auto"/>
        <w:right w:val="none" w:sz="0" w:space="0" w:color="auto"/>
      </w:divBdr>
    </w:div>
    <w:div w:id="1432168152">
      <w:bodyDiv w:val="1"/>
      <w:marLeft w:val="0"/>
      <w:marRight w:val="0"/>
      <w:marTop w:val="0"/>
      <w:marBottom w:val="0"/>
      <w:divBdr>
        <w:top w:val="none" w:sz="0" w:space="0" w:color="auto"/>
        <w:left w:val="none" w:sz="0" w:space="0" w:color="auto"/>
        <w:bottom w:val="none" w:sz="0" w:space="0" w:color="auto"/>
        <w:right w:val="none" w:sz="0" w:space="0" w:color="auto"/>
      </w:divBdr>
      <w:divsChild>
        <w:div w:id="321550243">
          <w:marLeft w:val="0"/>
          <w:marRight w:val="0"/>
          <w:marTop w:val="0"/>
          <w:marBottom w:val="0"/>
          <w:divBdr>
            <w:top w:val="none" w:sz="0" w:space="0" w:color="auto"/>
            <w:left w:val="none" w:sz="0" w:space="0" w:color="auto"/>
            <w:bottom w:val="none" w:sz="0" w:space="0" w:color="auto"/>
            <w:right w:val="none" w:sz="0" w:space="0" w:color="auto"/>
          </w:divBdr>
        </w:div>
      </w:divsChild>
    </w:div>
    <w:div w:id="1436167896">
      <w:bodyDiv w:val="1"/>
      <w:marLeft w:val="0"/>
      <w:marRight w:val="0"/>
      <w:marTop w:val="0"/>
      <w:marBottom w:val="0"/>
      <w:divBdr>
        <w:top w:val="none" w:sz="0" w:space="0" w:color="auto"/>
        <w:left w:val="none" w:sz="0" w:space="0" w:color="auto"/>
        <w:bottom w:val="none" w:sz="0" w:space="0" w:color="auto"/>
        <w:right w:val="none" w:sz="0" w:space="0" w:color="auto"/>
      </w:divBdr>
    </w:div>
    <w:div w:id="1440757416">
      <w:bodyDiv w:val="1"/>
      <w:marLeft w:val="0"/>
      <w:marRight w:val="0"/>
      <w:marTop w:val="0"/>
      <w:marBottom w:val="0"/>
      <w:divBdr>
        <w:top w:val="none" w:sz="0" w:space="0" w:color="auto"/>
        <w:left w:val="none" w:sz="0" w:space="0" w:color="auto"/>
        <w:bottom w:val="none" w:sz="0" w:space="0" w:color="auto"/>
        <w:right w:val="none" w:sz="0" w:space="0" w:color="auto"/>
      </w:divBdr>
    </w:div>
    <w:div w:id="1445003836">
      <w:bodyDiv w:val="1"/>
      <w:marLeft w:val="0"/>
      <w:marRight w:val="0"/>
      <w:marTop w:val="0"/>
      <w:marBottom w:val="0"/>
      <w:divBdr>
        <w:top w:val="none" w:sz="0" w:space="0" w:color="auto"/>
        <w:left w:val="none" w:sz="0" w:space="0" w:color="auto"/>
        <w:bottom w:val="none" w:sz="0" w:space="0" w:color="auto"/>
        <w:right w:val="none" w:sz="0" w:space="0" w:color="auto"/>
      </w:divBdr>
    </w:div>
    <w:div w:id="1451851250">
      <w:bodyDiv w:val="1"/>
      <w:marLeft w:val="0"/>
      <w:marRight w:val="0"/>
      <w:marTop w:val="0"/>
      <w:marBottom w:val="0"/>
      <w:divBdr>
        <w:top w:val="none" w:sz="0" w:space="0" w:color="auto"/>
        <w:left w:val="none" w:sz="0" w:space="0" w:color="auto"/>
        <w:bottom w:val="none" w:sz="0" w:space="0" w:color="auto"/>
        <w:right w:val="none" w:sz="0" w:space="0" w:color="auto"/>
      </w:divBdr>
    </w:div>
    <w:div w:id="1454321453">
      <w:bodyDiv w:val="1"/>
      <w:marLeft w:val="0"/>
      <w:marRight w:val="0"/>
      <w:marTop w:val="0"/>
      <w:marBottom w:val="0"/>
      <w:divBdr>
        <w:top w:val="none" w:sz="0" w:space="0" w:color="auto"/>
        <w:left w:val="none" w:sz="0" w:space="0" w:color="auto"/>
        <w:bottom w:val="none" w:sz="0" w:space="0" w:color="auto"/>
        <w:right w:val="none" w:sz="0" w:space="0" w:color="auto"/>
      </w:divBdr>
    </w:div>
    <w:div w:id="1473518542">
      <w:bodyDiv w:val="1"/>
      <w:marLeft w:val="0"/>
      <w:marRight w:val="0"/>
      <w:marTop w:val="0"/>
      <w:marBottom w:val="0"/>
      <w:divBdr>
        <w:top w:val="none" w:sz="0" w:space="0" w:color="auto"/>
        <w:left w:val="none" w:sz="0" w:space="0" w:color="auto"/>
        <w:bottom w:val="none" w:sz="0" w:space="0" w:color="auto"/>
        <w:right w:val="none" w:sz="0" w:space="0" w:color="auto"/>
      </w:divBdr>
      <w:divsChild>
        <w:div w:id="564537230">
          <w:marLeft w:val="0"/>
          <w:marRight w:val="0"/>
          <w:marTop w:val="0"/>
          <w:marBottom w:val="0"/>
          <w:divBdr>
            <w:top w:val="none" w:sz="0" w:space="0" w:color="auto"/>
            <w:left w:val="none" w:sz="0" w:space="0" w:color="auto"/>
            <w:bottom w:val="none" w:sz="0" w:space="0" w:color="auto"/>
            <w:right w:val="none" w:sz="0" w:space="0" w:color="auto"/>
          </w:divBdr>
        </w:div>
        <w:div w:id="1977683091">
          <w:marLeft w:val="0"/>
          <w:marRight w:val="0"/>
          <w:marTop w:val="0"/>
          <w:marBottom w:val="0"/>
          <w:divBdr>
            <w:top w:val="none" w:sz="0" w:space="0" w:color="auto"/>
            <w:left w:val="none" w:sz="0" w:space="0" w:color="auto"/>
            <w:bottom w:val="none" w:sz="0" w:space="0" w:color="auto"/>
            <w:right w:val="none" w:sz="0" w:space="0" w:color="auto"/>
          </w:divBdr>
        </w:div>
        <w:div w:id="1598053024">
          <w:marLeft w:val="0"/>
          <w:marRight w:val="0"/>
          <w:marTop w:val="0"/>
          <w:marBottom w:val="0"/>
          <w:divBdr>
            <w:top w:val="none" w:sz="0" w:space="0" w:color="auto"/>
            <w:left w:val="none" w:sz="0" w:space="0" w:color="auto"/>
            <w:bottom w:val="none" w:sz="0" w:space="0" w:color="auto"/>
            <w:right w:val="none" w:sz="0" w:space="0" w:color="auto"/>
          </w:divBdr>
        </w:div>
      </w:divsChild>
    </w:div>
    <w:div w:id="1476802779">
      <w:bodyDiv w:val="1"/>
      <w:marLeft w:val="0"/>
      <w:marRight w:val="0"/>
      <w:marTop w:val="0"/>
      <w:marBottom w:val="0"/>
      <w:divBdr>
        <w:top w:val="none" w:sz="0" w:space="0" w:color="auto"/>
        <w:left w:val="none" w:sz="0" w:space="0" w:color="auto"/>
        <w:bottom w:val="none" w:sz="0" w:space="0" w:color="auto"/>
        <w:right w:val="none" w:sz="0" w:space="0" w:color="auto"/>
      </w:divBdr>
      <w:divsChild>
        <w:div w:id="1633704795">
          <w:marLeft w:val="0"/>
          <w:marRight w:val="0"/>
          <w:marTop w:val="0"/>
          <w:marBottom w:val="0"/>
          <w:divBdr>
            <w:top w:val="none" w:sz="0" w:space="0" w:color="auto"/>
            <w:left w:val="none" w:sz="0" w:space="0" w:color="auto"/>
            <w:bottom w:val="none" w:sz="0" w:space="0" w:color="auto"/>
            <w:right w:val="none" w:sz="0" w:space="0" w:color="auto"/>
          </w:divBdr>
        </w:div>
      </w:divsChild>
    </w:div>
    <w:div w:id="1493058965">
      <w:bodyDiv w:val="1"/>
      <w:marLeft w:val="0"/>
      <w:marRight w:val="0"/>
      <w:marTop w:val="0"/>
      <w:marBottom w:val="0"/>
      <w:divBdr>
        <w:top w:val="none" w:sz="0" w:space="0" w:color="auto"/>
        <w:left w:val="none" w:sz="0" w:space="0" w:color="auto"/>
        <w:bottom w:val="none" w:sz="0" w:space="0" w:color="auto"/>
        <w:right w:val="none" w:sz="0" w:space="0" w:color="auto"/>
      </w:divBdr>
      <w:divsChild>
        <w:div w:id="389429401">
          <w:marLeft w:val="0"/>
          <w:marRight w:val="0"/>
          <w:marTop w:val="0"/>
          <w:marBottom w:val="0"/>
          <w:divBdr>
            <w:top w:val="none" w:sz="0" w:space="0" w:color="auto"/>
            <w:left w:val="none" w:sz="0" w:space="0" w:color="auto"/>
            <w:bottom w:val="none" w:sz="0" w:space="0" w:color="auto"/>
            <w:right w:val="none" w:sz="0" w:space="0" w:color="auto"/>
          </w:divBdr>
        </w:div>
      </w:divsChild>
    </w:div>
    <w:div w:id="1496266409">
      <w:bodyDiv w:val="1"/>
      <w:marLeft w:val="0"/>
      <w:marRight w:val="0"/>
      <w:marTop w:val="0"/>
      <w:marBottom w:val="0"/>
      <w:divBdr>
        <w:top w:val="none" w:sz="0" w:space="0" w:color="auto"/>
        <w:left w:val="none" w:sz="0" w:space="0" w:color="auto"/>
        <w:bottom w:val="none" w:sz="0" w:space="0" w:color="auto"/>
        <w:right w:val="none" w:sz="0" w:space="0" w:color="auto"/>
      </w:divBdr>
    </w:div>
    <w:div w:id="1505239343">
      <w:bodyDiv w:val="1"/>
      <w:marLeft w:val="0"/>
      <w:marRight w:val="0"/>
      <w:marTop w:val="0"/>
      <w:marBottom w:val="0"/>
      <w:divBdr>
        <w:top w:val="none" w:sz="0" w:space="0" w:color="auto"/>
        <w:left w:val="none" w:sz="0" w:space="0" w:color="auto"/>
        <w:bottom w:val="none" w:sz="0" w:space="0" w:color="auto"/>
        <w:right w:val="none" w:sz="0" w:space="0" w:color="auto"/>
      </w:divBdr>
    </w:div>
    <w:div w:id="1520509901">
      <w:bodyDiv w:val="1"/>
      <w:marLeft w:val="0"/>
      <w:marRight w:val="0"/>
      <w:marTop w:val="0"/>
      <w:marBottom w:val="0"/>
      <w:divBdr>
        <w:top w:val="none" w:sz="0" w:space="0" w:color="auto"/>
        <w:left w:val="none" w:sz="0" w:space="0" w:color="auto"/>
        <w:bottom w:val="none" w:sz="0" w:space="0" w:color="auto"/>
        <w:right w:val="none" w:sz="0" w:space="0" w:color="auto"/>
      </w:divBdr>
    </w:div>
    <w:div w:id="1537817688">
      <w:bodyDiv w:val="1"/>
      <w:marLeft w:val="0"/>
      <w:marRight w:val="0"/>
      <w:marTop w:val="0"/>
      <w:marBottom w:val="0"/>
      <w:divBdr>
        <w:top w:val="none" w:sz="0" w:space="0" w:color="auto"/>
        <w:left w:val="none" w:sz="0" w:space="0" w:color="auto"/>
        <w:bottom w:val="none" w:sz="0" w:space="0" w:color="auto"/>
        <w:right w:val="none" w:sz="0" w:space="0" w:color="auto"/>
      </w:divBdr>
    </w:div>
    <w:div w:id="1553538079">
      <w:bodyDiv w:val="1"/>
      <w:marLeft w:val="0"/>
      <w:marRight w:val="0"/>
      <w:marTop w:val="0"/>
      <w:marBottom w:val="0"/>
      <w:divBdr>
        <w:top w:val="none" w:sz="0" w:space="0" w:color="auto"/>
        <w:left w:val="none" w:sz="0" w:space="0" w:color="auto"/>
        <w:bottom w:val="none" w:sz="0" w:space="0" w:color="auto"/>
        <w:right w:val="none" w:sz="0" w:space="0" w:color="auto"/>
      </w:divBdr>
    </w:div>
    <w:div w:id="1564561468">
      <w:bodyDiv w:val="1"/>
      <w:marLeft w:val="0"/>
      <w:marRight w:val="0"/>
      <w:marTop w:val="0"/>
      <w:marBottom w:val="0"/>
      <w:divBdr>
        <w:top w:val="none" w:sz="0" w:space="0" w:color="auto"/>
        <w:left w:val="none" w:sz="0" w:space="0" w:color="auto"/>
        <w:bottom w:val="none" w:sz="0" w:space="0" w:color="auto"/>
        <w:right w:val="none" w:sz="0" w:space="0" w:color="auto"/>
      </w:divBdr>
    </w:div>
    <w:div w:id="1589344450">
      <w:bodyDiv w:val="1"/>
      <w:marLeft w:val="0"/>
      <w:marRight w:val="0"/>
      <w:marTop w:val="0"/>
      <w:marBottom w:val="0"/>
      <w:divBdr>
        <w:top w:val="none" w:sz="0" w:space="0" w:color="auto"/>
        <w:left w:val="none" w:sz="0" w:space="0" w:color="auto"/>
        <w:bottom w:val="none" w:sz="0" w:space="0" w:color="auto"/>
        <w:right w:val="none" w:sz="0" w:space="0" w:color="auto"/>
      </w:divBdr>
    </w:div>
    <w:div w:id="1592158755">
      <w:bodyDiv w:val="1"/>
      <w:marLeft w:val="0"/>
      <w:marRight w:val="0"/>
      <w:marTop w:val="0"/>
      <w:marBottom w:val="0"/>
      <w:divBdr>
        <w:top w:val="none" w:sz="0" w:space="0" w:color="auto"/>
        <w:left w:val="none" w:sz="0" w:space="0" w:color="auto"/>
        <w:bottom w:val="none" w:sz="0" w:space="0" w:color="auto"/>
        <w:right w:val="none" w:sz="0" w:space="0" w:color="auto"/>
      </w:divBdr>
    </w:div>
    <w:div w:id="1608847366">
      <w:bodyDiv w:val="1"/>
      <w:marLeft w:val="0"/>
      <w:marRight w:val="0"/>
      <w:marTop w:val="0"/>
      <w:marBottom w:val="0"/>
      <w:divBdr>
        <w:top w:val="none" w:sz="0" w:space="0" w:color="auto"/>
        <w:left w:val="none" w:sz="0" w:space="0" w:color="auto"/>
        <w:bottom w:val="none" w:sz="0" w:space="0" w:color="auto"/>
        <w:right w:val="none" w:sz="0" w:space="0" w:color="auto"/>
      </w:divBdr>
    </w:div>
    <w:div w:id="1675693291">
      <w:bodyDiv w:val="1"/>
      <w:marLeft w:val="0"/>
      <w:marRight w:val="0"/>
      <w:marTop w:val="0"/>
      <w:marBottom w:val="0"/>
      <w:divBdr>
        <w:top w:val="none" w:sz="0" w:space="0" w:color="auto"/>
        <w:left w:val="none" w:sz="0" w:space="0" w:color="auto"/>
        <w:bottom w:val="none" w:sz="0" w:space="0" w:color="auto"/>
        <w:right w:val="none" w:sz="0" w:space="0" w:color="auto"/>
      </w:divBdr>
    </w:div>
    <w:div w:id="1683045554">
      <w:bodyDiv w:val="1"/>
      <w:marLeft w:val="0"/>
      <w:marRight w:val="0"/>
      <w:marTop w:val="0"/>
      <w:marBottom w:val="0"/>
      <w:divBdr>
        <w:top w:val="none" w:sz="0" w:space="0" w:color="auto"/>
        <w:left w:val="none" w:sz="0" w:space="0" w:color="auto"/>
        <w:bottom w:val="none" w:sz="0" w:space="0" w:color="auto"/>
        <w:right w:val="none" w:sz="0" w:space="0" w:color="auto"/>
      </w:divBdr>
    </w:div>
    <w:div w:id="1693409110">
      <w:marLeft w:val="0"/>
      <w:marRight w:val="0"/>
      <w:marTop w:val="0"/>
      <w:marBottom w:val="0"/>
      <w:divBdr>
        <w:top w:val="none" w:sz="0" w:space="0" w:color="auto"/>
        <w:left w:val="none" w:sz="0" w:space="0" w:color="auto"/>
        <w:bottom w:val="none" w:sz="0" w:space="0" w:color="auto"/>
        <w:right w:val="none" w:sz="0" w:space="0" w:color="auto"/>
      </w:divBdr>
    </w:div>
    <w:div w:id="1693409116">
      <w:marLeft w:val="0"/>
      <w:marRight w:val="0"/>
      <w:marTop w:val="0"/>
      <w:marBottom w:val="0"/>
      <w:divBdr>
        <w:top w:val="none" w:sz="0" w:space="0" w:color="auto"/>
        <w:left w:val="none" w:sz="0" w:space="0" w:color="auto"/>
        <w:bottom w:val="none" w:sz="0" w:space="0" w:color="auto"/>
        <w:right w:val="none" w:sz="0" w:space="0" w:color="auto"/>
      </w:divBdr>
    </w:div>
    <w:div w:id="1693409117">
      <w:marLeft w:val="0"/>
      <w:marRight w:val="0"/>
      <w:marTop w:val="0"/>
      <w:marBottom w:val="0"/>
      <w:divBdr>
        <w:top w:val="none" w:sz="0" w:space="0" w:color="auto"/>
        <w:left w:val="none" w:sz="0" w:space="0" w:color="auto"/>
        <w:bottom w:val="none" w:sz="0" w:space="0" w:color="auto"/>
        <w:right w:val="none" w:sz="0" w:space="0" w:color="auto"/>
      </w:divBdr>
    </w:div>
    <w:div w:id="1693409119">
      <w:marLeft w:val="0"/>
      <w:marRight w:val="0"/>
      <w:marTop w:val="0"/>
      <w:marBottom w:val="0"/>
      <w:divBdr>
        <w:top w:val="none" w:sz="0" w:space="0" w:color="auto"/>
        <w:left w:val="none" w:sz="0" w:space="0" w:color="auto"/>
        <w:bottom w:val="none" w:sz="0" w:space="0" w:color="auto"/>
        <w:right w:val="none" w:sz="0" w:space="0" w:color="auto"/>
      </w:divBdr>
      <w:divsChild>
        <w:div w:id="1693409131">
          <w:marLeft w:val="0"/>
          <w:marRight w:val="0"/>
          <w:marTop w:val="0"/>
          <w:marBottom w:val="0"/>
          <w:divBdr>
            <w:top w:val="none" w:sz="0" w:space="0" w:color="auto"/>
            <w:left w:val="none" w:sz="0" w:space="0" w:color="auto"/>
            <w:bottom w:val="none" w:sz="0" w:space="0" w:color="auto"/>
            <w:right w:val="none" w:sz="0" w:space="0" w:color="auto"/>
          </w:divBdr>
          <w:divsChild>
            <w:div w:id="1693409114">
              <w:marLeft w:val="0"/>
              <w:marRight w:val="0"/>
              <w:marTop w:val="0"/>
              <w:marBottom w:val="0"/>
              <w:divBdr>
                <w:top w:val="none" w:sz="0" w:space="0" w:color="auto"/>
                <w:left w:val="none" w:sz="0" w:space="0" w:color="auto"/>
                <w:bottom w:val="none" w:sz="0" w:space="0" w:color="auto"/>
                <w:right w:val="none" w:sz="0" w:space="0" w:color="auto"/>
              </w:divBdr>
            </w:div>
            <w:div w:id="169340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09121">
      <w:marLeft w:val="0"/>
      <w:marRight w:val="0"/>
      <w:marTop w:val="0"/>
      <w:marBottom w:val="0"/>
      <w:divBdr>
        <w:top w:val="none" w:sz="0" w:space="0" w:color="auto"/>
        <w:left w:val="none" w:sz="0" w:space="0" w:color="auto"/>
        <w:bottom w:val="none" w:sz="0" w:space="0" w:color="auto"/>
        <w:right w:val="none" w:sz="0" w:space="0" w:color="auto"/>
      </w:divBdr>
      <w:divsChild>
        <w:div w:id="1693409144">
          <w:marLeft w:val="0"/>
          <w:marRight w:val="0"/>
          <w:marTop w:val="0"/>
          <w:marBottom w:val="0"/>
          <w:divBdr>
            <w:top w:val="none" w:sz="0" w:space="0" w:color="auto"/>
            <w:left w:val="none" w:sz="0" w:space="0" w:color="auto"/>
            <w:bottom w:val="none" w:sz="0" w:space="0" w:color="auto"/>
            <w:right w:val="none" w:sz="0" w:space="0" w:color="auto"/>
          </w:divBdr>
          <w:divsChild>
            <w:div w:id="169340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09122">
      <w:marLeft w:val="0"/>
      <w:marRight w:val="0"/>
      <w:marTop w:val="0"/>
      <w:marBottom w:val="0"/>
      <w:divBdr>
        <w:top w:val="none" w:sz="0" w:space="0" w:color="auto"/>
        <w:left w:val="none" w:sz="0" w:space="0" w:color="auto"/>
        <w:bottom w:val="none" w:sz="0" w:space="0" w:color="auto"/>
        <w:right w:val="none" w:sz="0" w:space="0" w:color="auto"/>
      </w:divBdr>
    </w:div>
    <w:div w:id="1693409123">
      <w:marLeft w:val="0"/>
      <w:marRight w:val="0"/>
      <w:marTop w:val="0"/>
      <w:marBottom w:val="0"/>
      <w:divBdr>
        <w:top w:val="none" w:sz="0" w:space="0" w:color="auto"/>
        <w:left w:val="none" w:sz="0" w:space="0" w:color="auto"/>
        <w:bottom w:val="none" w:sz="0" w:space="0" w:color="auto"/>
        <w:right w:val="none" w:sz="0" w:space="0" w:color="auto"/>
      </w:divBdr>
      <w:divsChild>
        <w:div w:id="1693409130">
          <w:marLeft w:val="0"/>
          <w:marRight w:val="0"/>
          <w:marTop w:val="0"/>
          <w:marBottom w:val="0"/>
          <w:divBdr>
            <w:top w:val="none" w:sz="0" w:space="0" w:color="auto"/>
            <w:left w:val="none" w:sz="0" w:space="0" w:color="auto"/>
            <w:bottom w:val="none" w:sz="0" w:space="0" w:color="auto"/>
            <w:right w:val="none" w:sz="0" w:space="0" w:color="auto"/>
          </w:divBdr>
        </w:div>
      </w:divsChild>
    </w:div>
    <w:div w:id="1693409124">
      <w:marLeft w:val="0"/>
      <w:marRight w:val="0"/>
      <w:marTop w:val="0"/>
      <w:marBottom w:val="0"/>
      <w:divBdr>
        <w:top w:val="none" w:sz="0" w:space="0" w:color="auto"/>
        <w:left w:val="none" w:sz="0" w:space="0" w:color="auto"/>
        <w:bottom w:val="none" w:sz="0" w:space="0" w:color="auto"/>
        <w:right w:val="none" w:sz="0" w:space="0" w:color="auto"/>
      </w:divBdr>
      <w:divsChild>
        <w:div w:id="1693409148">
          <w:marLeft w:val="0"/>
          <w:marRight w:val="0"/>
          <w:marTop w:val="0"/>
          <w:marBottom w:val="0"/>
          <w:divBdr>
            <w:top w:val="none" w:sz="0" w:space="0" w:color="auto"/>
            <w:left w:val="none" w:sz="0" w:space="0" w:color="auto"/>
            <w:bottom w:val="none" w:sz="0" w:space="0" w:color="auto"/>
            <w:right w:val="none" w:sz="0" w:space="0" w:color="auto"/>
          </w:divBdr>
        </w:div>
      </w:divsChild>
    </w:div>
    <w:div w:id="1693409129">
      <w:marLeft w:val="0"/>
      <w:marRight w:val="0"/>
      <w:marTop w:val="0"/>
      <w:marBottom w:val="0"/>
      <w:divBdr>
        <w:top w:val="none" w:sz="0" w:space="0" w:color="auto"/>
        <w:left w:val="none" w:sz="0" w:space="0" w:color="auto"/>
        <w:bottom w:val="none" w:sz="0" w:space="0" w:color="auto"/>
        <w:right w:val="none" w:sz="0" w:space="0" w:color="auto"/>
      </w:divBdr>
      <w:divsChild>
        <w:div w:id="1693409143">
          <w:marLeft w:val="0"/>
          <w:marRight w:val="0"/>
          <w:marTop w:val="0"/>
          <w:marBottom w:val="0"/>
          <w:divBdr>
            <w:top w:val="none" w:sz="0" w:space="0" w:color="auto"/>
            <w:left w:val="none" w:sz="0" w:space="0" w:color="auto"/>
            <w:bottom w:val="none" w:sz="0" w:space="0" w:color="auto"/>
            <w:right w:val="none" w:sz="0" w:space="0" w:color="auto"/>
          </w:divBdr>
        </w:div>
      </w:divsChild>
    </w:div>
    <w:div w:id="1693409132">
      <w:marLeft w:val="0"/>
      <w:marRight w:val="0"/>
      <w:marTop w:val="0"/>
      <w:marBottom w:val="0"/>
      <w:divBdr>
        <w:top w:val="none" w:sz="0" w:space="0" w:color="auto"/>
        <w:left w:val="none" w:sz="0" w:space="0" w:color="auto"/>
        <w:bottom w:val="none" w:sz="0" w:space="0" w:color="auto"/>
        <w:right w:val="none" w:sz="0" w:space="0" w:color="auto"/>
      </w:divBdr>
      <w:divsChild>
        <w:div w:id="1693409128">
          <w:marLeft w:val="0"/>
          <w:marRight w:val="0"/>
          <w:marTop w:val="0"/>
          <w:marBottom w:val="0"/>
          <w:divBdr>
            <w:top w:val="none" w:sz="0" w:space="0" w:color="auto"/>
            <w:left w:val="none" w:sz="0" w:space="0" w:color="auto"/>
            <w:bottom w:val="none" w:sz="0" w:space="0" w:color="auto"/>
            <w:right w:val="none" w:sz="0" w:space="0" w:color="auto"/>
          </w:divBdr>
        </w:div>
      </w:divsChild>
    </w:div>
    <w:div w:id="1693409134">
      <w:marLeft w:val="0"/>
      <w:marRight w:val="0"/>
      <w:marTop w:val="0"/>
      <w:marBottom w:val="0"/>
      <w:divBdr>
        <w:top w:val="none" w:sz="0" w:space="0" w:color="auto"/>
        <w:left w:val="none" w:sz="0" w:space="0" w:color="auto"/>
        <w:bottom w:val="none" w:sz="0" w:space="0" w:color="auto"/>
        <w:right w:val="none" w:sz="0" w:space="0" w:color="auto"/>
      </w:divBdr>
    </w:div>
    <w:div w:id="1693409138">
      <w:marLeft w:val="0"/>
      <w:marRight w:val="0"/>
      <w:marTop w:val="0"/>
      <w:marBottom w:val="0"/>
      <w:divBdr>
        <w:top w:val="none" w:sz="0" w:space="0" w:color="auto"/>
        <w:left w:val="none" w:sz="0" w:space="0" w:color="auto"/>
        <w:bottom w:val="none" w:sz="0" w:space="0" w:color="auto"/>
        <w:right w:val="none" w:sz="0" w:space="0" w:color="auto"/>
      </w:divBdr>
      <w:divsChild>
        <w:div w:id="1693409118">
          <w:marLeft w:val="720"/>
          <w:marRight w:val="720"/>
          <w:marTop w:val="100"/>
          <w:marBottom w:val="100"/>
          <w:divBdr>
            <w:top w:val="none" w:sz="0" w:space="0" w:color="auto"/>
            <w:left w:val="none" w:sz="0" w:space="0" w:color="auto"/>
            <w:bottom w:val="none" w:sz="0" w:space="0" w:color="auto"/>
            <w:right w:val="none" w:sz="0" w:space="0" w:color="auto"/>
          </w:divBdr>
        </w:div>
        <w:div w:id="1693409120">
          <w:marLeft w:val="720"/>
          <w:marRight w:val="720"/>
          <w:marTop w:val="100"/>
          <w:marBottom w:val="100"/>
          <w:divBdr>
            <w:top w:val="none" w:sz="0" w:space="0" w:color="auto"/>
            <w:left w:val="none" w:sz="0" w:space="0" w:color="auto"/>
            <w:bottom w:val="none" w:sz="0" w:space="0" w:color="auto"/>
            <w:right w:val="none" w:sz="0" w:space="0" w:color="auto"/>
          </w:divBdr>
        </w:div>
        <w:div w:id="1693409125">
          <w:marLeft w:val="720"/>
          <w:marRight w:val="720"/>
          <w:marTop w:val="100"/>
          <w:marBottom w:val="100"/>
          <w:divBdr>
            <w:top w:val="none" w:sz="0" w:space="0" w:color="auto"/>
            <w:left w:val="none" w:sz="0" w:space="0" w:color="auto"/>
            <w:bottom w:val="none" w:sz="0" w:space="0" w:color="auto"/>
            <w:right w:val="none" w:sz="0" w:space="0" w:color="auto"/>
          </w:divBdr>
        </w:div>
        <w:div w:id="1693409126">
          <w:marLeft w:val="720"/>
          <w:marRight w:val="720"/>
          <w:marTop w:val="100"/>
          <w:marBottom w:val="100"/>
          <w:divBdr>
            <w:top w:val="none" w:sz="0" w:space="0" w:color="auto"/>
            <w:left w:val="none" w:sz="0" w:space="0" w:color="auto"/>
            <w:bottom w:val="none" w:sz="0" w:space="0" w:color="auto"/>
            <w:right w:val="none" w:sz="0" w:space="0" w:color="auto"/>
          </w:divBdr>
        </w:div>
        <w:div w:id="1693409146">
          <w:marLeft w:val="720"/>
          <w:marRight w:val="720"/>
          <w:marTop w:val="100"/>
          <w:marBottom w:val="100"/>
          <w:divBdr>
            <w:top w:val="none" w:sz="0" w:space="0" w:color="auto"/>
            <w:left w:val="none" w:sz="0" w:space="0" w:color="auto"/>
            <w:bottom w:val="none" w:sz="0" w:space="0" w:color="auto"/>
            <w:right w:val="none" w:sz="0" w:space="0" w:color="auto"/>
          </w:divBdr>
        </w:div>
        <w:div w:id="1693409150">
          <w:marLeft w:val="720"/>
          <w:marRight w:val="720"/>
          <w:marTop w:val="100"/>
          <w:marBottom w:val="100"/>
          <w:divBdr>
            <w:top w:val="none" w:sz="0" w:space="0" w:color="auto"/>
            <w:left w:val="none" w:sz="0" w:space="0" w:color="auto"/>
            <w:bottom w:val="none" w:sz="0" w:space="0" w:color="auto"/>
            <w:right w:val="none" w:sz="0" w:space="0" w:color="auto"/>
          </w:divBdr>
        </w:div>
      </w:divsChild>
    </w:div>
    <w:div w:id="1693409139">
      <w:marLeft w:val="0"/>
      <w:marRight w:val="0"/>
      <w:marTop w:val="0"/>
      <w:marBottom w:val="0"/>
      <w:divBdr>
        <w:top w:val="none" w:sz="0" w:space="0" w:color="auto"/>
        <w:left w:val="none" w:sz="0" w:space="0" w:color="auto"/>
        <w:bottom w:val="none" w:sz="0" w:space="0" w:color="auto"/>
        <w:right w:val="none" w:sz="0" w:space="0" w:color="auto"/>
      </w:divBdr>
      <w:divsChild>
        <w:div w:id="1693409127">
          <w:marLeft w:val="0"/>
          <w:marRight w:val="0"/>
          <w:marTop w:val="0"/>
          <w:marBottom w:val="0"/>
          <w:divBdr>
            <w:top w:val="none" w:sz="0" w:space="0" w:color="auto"/>
            <w:left w:val="none" w:sz="0" w:space="0" w:color="auto"/>
            <w:bottom w:val="none" w:sz="0" w:space="0" w:color="auto"/>
            <w:right w:val="none" w:sz="0" w:space="0" w:color="auto"/>
          </w:divBdr>
        </w:div>
      </w:divsChild>
    </w:div>
    <w:div w:id="1693409140">
      <w:marLeft w:val="0"/>
      <w:marRight w:val="0"/>
      <w:marTop w:val="0"/>
      <w:marBottom w:val="0"/>
      <w:divBdr>
        <w:top w:val="none" w:sz="0" w:space="0" w:color="auto"/>
        <w:left w:val="none" w:sz="0" w:space="0" w:color="auto"/>
        <w:bottom w:val="none" w:sz="0" w:space="0" w:color="auto"/>
        <w:right w:val="none" w:sz="0" w:space="0" w:color="auto"/>
      </w:divBdr>
      <w:divsChild>
        <w:div w:id="1693409135">
          <w:marLeft w:val="0"/>
          <w:marRight w:val="0"/>
          <w:marTop w:val="0"/>
          <w:marBottom w:val="0"/>
          <w:divBdr>
            <w:top w:val="none" w:sz="0" w:space="0" w:color="auto"/>
            <w:left w:val="none" w:sz="0" w:space="0" w:color="auto"/>
            <w:bottom w:val="none" w:sz="0" w:space="0" w:color="auto"/>
            <w:right w:val="none" w:sz="0" w:space="0" w:color="auto"/>
          </w:divBdr>
        </w:div>
      </w:divsChild>
    </w:div>
    <w:div w:id="1693409141">
      <w:marLeft w:val="0"/>
      <w:marRight w:val="0"/>
      <w:marTop w:val="0"/>
      <w:marBottom w:val="0"/>
      <w:divBdr>
        <w:top w:val="none" w:sz="0" w:space="0" w:color="auto"/>
        <w:left w:val="none" w:sz="0" w:space="0" w:color="auto"/>
        <w:bottom w:val="none" w:sz="0" w:space="0" w:color="auto"/>
        <w:right w:val="none" w:sz="0" w:space="0" w:color="auto"/>
      </w:divBdr>
      <w:divsChild>
        <w:div w:id="1693409112">
          <w:marLeft w:val="0"/>
          <w:marRight w:val="0"/>
          <w:marTop w:val="0"/>
          <w:marBottom w:val="0"/>
          <w:divBdr>
            <w:top w:val="none" w:sz="0" w:space="0" w:color="auto"/>
            <w:left w:val="none" w:sz="0" w:space="0" w:color="auto"/>
            <w:bottom w:val="none" w:sz="0" w:space="0" w:color="auto"/>
            <w:right w:val="none" w:sz="0" w:space="0" w:color="auto"/>
          </w:divBdr>
        </w:div>
      </w:divsChild>
    </w:div>
    <w:div w:id="1693409142">
      <w:marLeft w:val="0"/>
      <w:marRight w:val="0"/>
      <w:marTop w:val="0"/>
      <w:marBottom w:val="0"/>
      <w:divBdr>
        <w:top w:val="none" w:sz="0" w:space="0" w:color="auto"/>
        <w:left w:val="none" w:sz="0" w:space="0" w:color="auto"/>
        <w:bottom w:val="none" w:sz="0" w:space="0" w:color="auto"/>
        <w:right w:val="none" w:sz="0" w:space="0" w:color="auto"/>
      </w:divBdr>
      <w:divsChild>
        <w:div w:id="1693409111">
          <w:marLeft w:val="0"/>
          <w:marRight w:val="0"/>
          <w:marTop w:val="0"/>
          <w:marBottom w:val="0"/>
          <w:divBdr>
            <w:top w:val="none" w:sz="0" w:space="0" w:color="auto"/>
            <w:left w:val="none" w:sz="0" w:space="0" w:color="auto"/>
            <w:bottom w:val="none" w:sz="0" w:space="0" w:color="auto"/>
            <w:right w:val="none" w:sz="0" w:space="0" w:color="auto"/>
          </w:divBdr>
        </w:div>
      </w:divsChild>
    </w:div>
    <w:div w:id="1693409145">
      <w:marLeft w:val="0"/>
      <w:marRight w:val="0"/>
      <w:marTop w:val="0"/>
      <w:marBottom w:val="0"/>
      <w:divBdr>
        <w:top w:val="none" w:sz="0" w:space="0" w:color="auto"/>
        <w:left w:val="none" w:sz="0" w:space="0" w:color="auto"/>
        <w:bottom w:val="none" w:sz="0" w:space="0" w:color="auto"/>
        <w:right w:val="none" w:sz="0" w:space="0" w:color="auto"/>
      </w:divBdr>
    </w:div>
    <w:div w:id="1693409147">
      <w:marLeft w:val="0"/>
      <w:marRight w:val="0"/>
      <w:marTop w:val="0"/>
      <w:marBottom w:val="0"/>
      <w:divBdr>
        <w:top w:val="none" w:sz="0" w:space="0" w:color="auto"/>
        <w:left w:val="none" w:sz="0" w:space="0" w:color="auto"/>
        <w:bottom w:val="none" w:sz="0" w:space="0" w:color="auto"/>
        <w:right w:val="none" w:sz="0" w:space="0" w:color="auto"/>
      </w:divBdr>
      <w:divsChild>
        <w:div w:id="1693409133">
          <w:marLeft w:val="0"/>
          <w:marRight w:val="0"/>
          <w:marTop w:val="0"/>
          <w:marBottom w:val="0"/>
          <w:divBdr>
            <w:top w:val="none" w:sz="0" w:space="0" w:color="auto"/>
            <w:left w:val="none" w:sz="0" w:space="0" w:color="auto"/>
            <w:bottom w:val="none" w:sz="0" w:space="0" w:color="auto"/>
            <w:right w:val="none" w:sz="0" w:space="0" w:color="auto"/>
          </w:divBdr>
        </w:div>
      </w:divsChild>
    </w:div>
    <w:div w:id="1693409149">
      <w:marLeft w:val="0"/>
      <w:marRight w:val="0"/>
      <w:marTop w:val="0"/>
      <w:marBottom w:val="0"/>
      <w:divBdr>
        <w:top w:val="none" w:sz="0" w:space="0" w:color="auto"/>
        <w:left w:val="none" w:sz="0" w:space="0" w:color="auto"/>
        <w:bottom w:val="none" w:sz="0" w:space="0" w:color="auto"/>
        <w:right w:val="none" w:sz="0" w:space="0" w:color="auto"/>
      </w:divBdr>
      <w:divsChild>
        <w:div w:id="1693409137">
          <w:marLeft w:val="0"/>
          <w:marRight w:val="0"/>
          <w:marTop w:val="0"/>
          <w:marBottom w:val="0"/>
          <w:divBdr>
            <w:top w:val="none" w:sz="0" w:space="0" w:color="auto"/>
            <w:left w:val="none" w:sz="0" w:space="0" w:color="auto"/>
            <w:bottom w:val="none" w:sz="0" w:space="0" w:color="auto"/>
            <w:right w:val="none" w:sz="0" w:space="0" w:color="auto"/>
          </w:divBdr>
        </w:div>
      </w:divsChild>
    </w:div>
    <w:div w:id="1693409151">
      <w:marLeft w:val="0"/>
      <w:marRight w:val="0"/>
      <w:marTop w:val="0"/>
      <w:marBottom w:val="0"/>
      <w:divBdr>
        <w:top w:val="none" w:sz="0" w:space="0" w:color="auto"/>
        <w:left w:val="none" w:sz="0" w:space="0" w:color="auto"/>
        <w:bottom w:val="none" w:sz="0" w:space="0" w:color="auto"/>
        <w:right w:val="none" w:sz="0" w:space="0" w:color="auto"/>
      </w:divBdr>
      <w:divsChild>
        <w:div w:id="1693409136">
          <w:marLeft w:val="0"/>
          <w:marRight w:val="0"/>
          <w:marTop w:val="0"/>
          <w:marBottom w:val="0"/>
          <w:divBdr>
            <w:top w:val="none" w:sz="0" w:space="0" w:color="auto"/>
            <w:left w:val="none" w:sz="0" w:space="0" w:color="auto"/>
            <w:bottom w:val="none" w:sz="0" w:space="0" w:color="auto"/>
            <w:right w:val="none" w:sz="0" w:space="0" w:color="auto"/>
          </w:divBdr>
        </w:div>
      </w:divsChild>
    </w:div>
    <w:div w:id="1706323565">
      <w:bodyDiv w:val="1"/>
      <w:marLeft w:val="0"/>
      <w:marRight w:val="0"/>
      <w:marTop w:val="0"/>
      <w:marBottom w:val="0"/>
      <w:divBdr>
        <w:top w:val="none" w:sz="0" w:space="0" w:color="auto"/>
        <w:left w:val="none" w:sz="0" w:space="0" w:color="auto"/>
        <w:bottom w:val="none" w:sz="0" w:space="0" w:color="auto"/>
        <w:right w:val="none" w:sz="0" w:space="0" w:color="auto"/>
      </w:divBdr>
    </w:div>
    <w:div w:id="1714111749">
      <w:bodyDiv w:val="1"/>
      <w:marLeft w:val="0"/>
      <w:marRight w:val="0"/>
      <w:marTop w:val="0"/>
      <w:marBottom w:val="0"/>
      <w:divBdr>
        <w:top w:val="none" w:sz="0" w:space="0" w:color="auto"/>
        <w:left w:val="none" w:sz="0" w:space="0" w:color="auto"/>
        <w:bottom w:val="none" w:sz="0" w:space="0" w:color="auto"/>
        <w:right w:val="none" w:sz="0" w:space="0" w:color="auto"/>
      </w:divBdr>
    </w:div>
    <w:div w:id="1721514084">
      <w:bodyDiv w:val="1"/>
      <w:marLeft w:val="0"/>
      <w:marRight w:val="0"/>
      <w:marTop w:val="0"/>
      <w:marBottom w:val="0"/>
      <w:divBdr>
        <w:top w:val="none" w:sz="0" w:space="0" w:color="auto"/>
        <w:left w:val="none" w:sz="0" w:space="0" w:color="auto"/>
        <w:bottom w:val="none" w:sz="0" w:space="0" w:color="auto"/>
        <w:right w:val="none" w:sz="0" w:space="0" w:color="auto"/>
      </w:divBdr>
      <w:divsChild>
        <w:div w:id="1220822996">
          <w:marLeft w:val="0"/>
          <w:marRight w:val="0"/>
          <w:marTop w:val="0"/>
          <w:marBottom w:val="0"/>
          <w:divBdr>
            <w:top w:val="none" w:sz="0" w:space="0" w:color="auto"/>
            <w:left w:val="none" w:sz="0" w:space="0" w:color="auto"/>
            <w:bottom w:val="none" w:sz="0" w:space="0" w:color="auto"/>
            <w:right w:val="none" w:sz="0" w:space="0" w:color="auto"/>
          </w:divBdr>
        </w:div>
        <w:div w:id="781263613">
          <w:marLeft w:val="0"/>
          <w:marRight w:val="0"/>
          <w:marTop w:val="0"/>
          <w:marBottom w:val="0"/>
          <w:divBdr>
            <w:top w:val="none" w:sz="0" w:space="0" w:color="auto"/>
            <w:left w:val="none" w:sz="0" w:space="0" w:color="auto"/>
            <w:bottom w:val="none" w:sz="0" w:space="0" w:color="auto"/>
            <w:right w:val="none" w:sz="0" w:space="0" w:color="auto"/>
          </w:divBdr>
        </w:div>
      </w:divsChild>
    </w:div>
    <w:div w:id="1779106421">
      <w:bodyDiv w:val="1"/>
      <w:marLeft w:val="0"/>
      <w:marRight w:val="0"/>
      <w:marTop w:val="0"/>
      <w:marBottom w:val="0"/>
      <w:divBdr>
        <w:top w:val="none" w:sz="0" w:space="0" w:color="auto"/>
        <w:left w:val="none" w:sz="0" w:space="0" w:color="auto"/>
        <w:bottom w:val="none" w:sz="0" w:space="0" w:color="auto"/>
        <w:right w:val="none" w:sz="0" w:space="0" w:color="auto"/>
      </w:divBdr>
      <w:divsChild>
        <w:div w:id="1523666124">
          <w:marLeft w:val="0"/>
          <w:marRight w:val="0"/>
          <w:marTop w:val="0"/>
          <w:marBottom w:val="0"/>
          <w:divBdr>
            <w:top w:val="none" w:sz="0" w:space="0" w:color="auto"/>
            <w:left w:val="none" w:sz="0" w:space="0" w:color="auto"/>
            <w:bottom w:val="none" w:sz="0" w:space="0" w:color="auto"/>
            <w:right w:val="none" w:sz="0" w:space="0" w:color="auto"/>
          </w:divBdr>
        </w:div>
        <w:div w:id="1113675661">
          <w:marLeft w:val="0"/>
          <w:marRight w:val="0"/>
          <w:marTop w:val="0"/>
          <w:marBottom w:val="0"/>
          <w:divBdr>
            <w:top w:val="none" w:sz="0" w:space="0" w:color="auto"/>
            <w:left w:val="none" w:sz="0" w:space="0" w:color="auto"/>
            <w:bottom w:val="none" w:sz="0" w:space="0" w:color="auto"/>
            <w:right w:val="none" w:sz="0" w:space="0" w:color="auto"/>
          </w:divBdr>
        </w:div>
      </w:divsChild>
    </w:div>
    <w:div w:id="1797095308">
      <w:bodyDiv w:val="1"/>
      <w:marLeft w:val="0"/>
      <w:marRight w:val="0"/>
      <w:marTop w:val="0"/>
      <w:marBottom w:val="0"/>
      <w:divBdr>
        <w:top w:val="none" w:sz="0" w:space="0" w:color="auto"/>
        <w:left w:val="none" w:sz="0" w:space="0" w:color="auto"/>
        <w:bottom w:val="none" w:sz="0" w:space="0" w:color="auto"/>
        <w:right w:val="none" w:sz="0" w:space="0" w:color="auto"/>
      </w:divBdr>
    </w:div>
    <w:div w:id="1802723029">
      <w:bodyDiv w:val="1"/>
      <w:marLeft w:val="0"/>
      <w:marRight w:val="0"/>
      <w:marTop w:val="0"/>
      <w:marBottom w:val="0"/>
      <w:divBdr>
        <w:top w:val="none" w:sz="0" w:space="0" w:color="auto"/>
        <w:left w:val="none" w:sz="0" w:space="0" w:color="auto"/>
        <w:bottom w:val="none" w:sz="0" w:space="0" w:color="auto"/>
        <w:right w:val="none" w:sz="0" w:space="0" w:color="auto"/>
      </w:divBdr>
    </w:div>
    <w:div w:id="1817523438">
      <w:bodyDiv w:val="1"/>
      <w:marLeft w:val="0"/>
      <w:marRight w:val="0"/>
      <w:marTop w:val="0"/>
      <w:marBottom w:val="0"/>
      <w:divBdr>
        <w:top w:val="none" w:sz="0" w:space="0" w:color="auto"/>
        <w:left w:val="none" w:sz="0" w:space="0" w:color="auto"/>
        <w:bottom w:val="none" w:sz="0" w:space="0" w:color="auto"/>
        <w:right w:val="none" w:sz="0" w:space="0" w:color="auto"/>
      </w:divBdr>
    </w:div>
    <w:div w:id="1821968853">
      <w:bodyDiv w:val="1"/>
      <w:marLeft w:val="0"/>
      <w:marRight w:val="0"/>
      <w:marTop w:val="0"/>
      <w:marBottom w:val="0"/>
      <w:divBdr>
        <w:top w:val="none" w:sz="0" w:space="0" w:color="auto"/>
        <w:left w:val="none" w:sz="0" w:space="0" w:color="auto"/>
        <w:bottom w:val="none" w:sz="0" w:space="0" w:color="auto"/>
        <w:right w:val="none" w:sz="0" w:space="0" w:color="auto"/>
      </w:divBdr>
    </w:div>
    <w:div w:id="1858080133">
      <w:bodyDiv w:val="1"/>
      <w:marLeft w:val="0"/>
      <w:marRight w:val="0"/>
      <w:marTop w:val="0"/>
      <w:marBottom w:val="0"/>
      <w:divBdr>
        <w:top w:val="none" w:sz="0" w:space="0" w:color="auto"/>
        <w:left w:val="none" w:sz="0" w:space="0" w:color="auto"/>
        <w:bottom w:val="none" w:sz="0" w:space="0" w:color="auto"/>
        <w:right w:val="none" w:sz="0" w:space="0" w:color="auto"/>
      </w:divBdr>
      <w:divsChild>
        <w:div w:id="1259018435">
          <w:marLeft w:val="0"/>
          <w:marRight w:val="0"/>
          <w:marTop w:val="0"/>
          <w:marBottom w:val="0"/>
          <w:divBdr>
            <w:top w:val="none" w:sz="0" w:space="0" w:color="auto"/>
            <w:left w:val="none" w:sz="0" w:space="0" w:color="auto"/>
            <w:bottom w:val="none" w:sz="0" w:space="0" w:color="auto"/>
            <w:right w:val="none" w:sz="0" w:space="0" w:color="auto"/>
          </w:divBdr>
        </w:div>
      </w:divsChild>
    </w:div>
    <w:div w:id="1877310265">
      <w:bodyDiv w:val="1"/>
      <w:marLeft w:val="0"/>
      <w:marRight w:val="0"/>
      <w:marTop w:val="0"/>
      <w:marBottom w:val="0"/>
      <w:divBdr>
        <w:top w:val="none" w:sz="0" w:space="0" w:color="auto"/>
        <w:left w:val="none" w:sz="0" w:space="0" w:color="auto"/>
        <w:bottom w:val="none" w:sz="0" w:space="0" w:color="auto"/>
        <w:right w:val="none" w:sz="0" w:space="0" w:color="auto"/>
      </w:divBdr>
    </w:div>
    <w:div w:id="1883975814">
      <w:bodyDiv w:val="1"/>
      <w:marLeft w:val="0"/>
      <w:marRight w:val="0"/>
      <w:marTop w:val="0"/>
      <w:marBottom w:val="0"/>
      <w:divBdr>
        <w:top w:val="none" w:sz="0" w:space="0" w:color="auto"/>
        <w:left w:val="none" w:sz="0" w:space="0" w:color="auto"/>
        <w:bottom w:val="none" w:sz="0" w:space="0" w:color="auto"/>
        <w:right w:val="none" w:sz="0" w:space="0" w:color="auto"/>
      </w:divBdr>
    </w:div>
    <w:div w:id="1885751138">
      <w:bodyDiv w:val="1"/>
      <w:marLeft w:val="0"/>
      <w:marRight w:val="0"/>
      <w:marTop w:val="0"/>
      <w:marBottom w:val="0"/>
      <w:divBdr>
        <w:top w:val="none" w:sz="0" w:space="0" w:color="auto"/>
        <w:left w:val="none" w:sz="0" w:space="0" w:color="auto"/>
        <w:bottom w:val="none" w:sz="0" w:space="0" w:color="auto"/>
        <w:right w:val="none" w:sz="0" w:space="0" w:color="auto"/>
      </w:divBdr>
    </w:div>
    <w:div w:id="1898740161">
      <w:bodyDiv w:val="1"/>
      <w:marLeft w:val="0"/>
      <w:marRight w:val="0"/>
      <w:marTop w:val="0"/>
      <w:marBottom w:val="0"/>
      <w:divBdr>
        <w:top w:val="none" w:sz="0" w:space="0" w:color="auto"/>
        <w:left w:val="none" w:sz="0" w:space="0" w:color="auto"/>
        <w:bottom w:val="none" w:sz="0" w:space="0" w:color="auto"/>
        <w:right w:val="none" w:sz="0" w:space="0" w:color="auto"/>
      </w:divBdr>
    </w:div>
    <w:div w:id="1958902452">
      <w:bodyDiv w:val="1"/>
      <w:marLeft w:val="0"/>
      <w:marRight w:val="0"/>
      <w:marTop w:val="0"/>
      <w:marBottom w:val="0"/>
      <w:divBdr>
        <w:top w:val="none" w:sz="0" w:space="0" w:color="auto"/>
        <w:left w:val="none" w:sz="0" w:space="0" w:color="auto"/>
        <w:bottom w:val="none" w:sz="0" w:space="0" w:color="auto"/>
        <w:right w:val="none" w:sz="0" w:space="0" w:color="auto"/>
      </w:divBdr>
      <w:divsChild>
        <w:div w:id="1801192828">
          <w:marLeft w:val="0"/>
          <w:marRight w:val="0"/>
          <w:marTop w:val="0"/>
          <w:marBottom w:val="0"/>
          <w:divBdr>
            <w:top w:val="none" w:sz="0" w:space="0" w:color="auto"/>
            <w:left w:val="none" w:sz="0" w:space="0" w:color="auto"/>
            <w:bottom w:val="none" w:sz="0" w:space="0" w:color="auto"/>
            <w:right w:val="none" w:sz="0" w:space="0" w:color="auto"/>
          </w:divBdr>
        </w:div>
      </w:divsChild>
    </w:div>
    <w:div w:id="1961110752">
      <w:bodyDiv w:val="1"/>
      <w:marLeft w:val="0"/>
      <w:marRight w:val="0"/>
      <w:marTop w:val="0"/>
      <w:marBottom w:val="0"/>
      <w:divBdr>
        <w:top w:val="none" w:sz="0" w:space="0" w:color="auto"/>
        <w:left w:val="none" w:sz="0" w:space="0" w:color="auto"/>
        <w:bottom w:val="none" w:sz="0" w:space="0" w:color="auto"/>
        <w:right w:val="none" w:sz="0" w:space="0" w:color="auto"/>
      </w:divBdr>
    </w:div>
    <w:div w:id="1968703478">
      <w:bodyDiv w:val="1"/>
      <w:marLeft w:val="0"/>
      <w:marRight w:val="0"/>
      <w:marTop w:val="0"/>
      <w:marBottom w:val="0"/>
      <w:divBdr>
        <w:top w:val="none" w:sz="0" w:space="0" w:color="auto"/>
        <w:left w:val="none" w:sz="0" w:space="0" w:color="auto"/>
        <w:bottom w:val="none" w:sz="0" w:space="0" w:color="auto"/>
        <w:right w:val="none" w:sz="0" w:space="0" w:color="auto"/>
      </w:divBdr>
    </w:div>
    <w:div w:id="1978296378">
      <w:bodyDiv w:val="1"/>
      <w:marLeft w:val="0"/>
      <w:marRight w:val="0"/>
      <w:marTop w:val="0"/>
      <w:marBottom w:val="0"/>
      <w:divBdr>
        <w:top w:val="none" w:sz="0" w:space="0" w:color="auto"/>
        <w:left w:val="none" w:sz="0" w:space="0" w:color="auto"/>
        <w:bottom w:val="none" w:sz="0" w:space="0" w:color="auto"/>
        <w:right w:val="none" w:sz="0" w:space="0" w:color="auto"/>
      </w:divBdr>
    </w:div>
    <w:div w:id="1983462040">
      <w:bodyDiv w:val="1"/>
      <w:marLeft w:val="0"/>
      <w:marRight w:val="0"/>
      <w:marTop w:val="0"/>
      <w:marBottom w:val="0"/>
      <w:divBdr>
        <w:top w:val="none" w:sz="0" w:space="0" w:color="auto"/>
        <w:left w:val="none" w:sz="0" w:space="0" w:color="auto"/>
        <w:bottom w:val="none" w:sz="0" w:space="0" w:color="auto"/>
        <w:right w:val="none" w:sz="0" w:space="0" w:color="auto"/>
      </w:divBdr>
    </w:div>
    <w:div w:id="1990788858">
      <w:bodyDiv w:val="1"/>
      <w:marLeft w:val="0"/>
      <w:marRight w:val="0"/>
      <w:marTop w:val="0"/>
      <w:marBottom w:val="0"/>
      <w:divBdr>
        <w:top w:val="none" w:sz="0" w:space="0" w:color="auto"/>
        <w:left w:val="none" w:sz="0" w:space="0" w:color="auto"/>
        <w:bottom w:val="none" w:sz="0" w:space="0" w:color="auto"/>
        <w:right w:val="none" w:sz="0" w:space="0" w:color="auto"/>
      </w:divBdr>
    </w:div>
    <w:div w:id="2044017436">
      <w:bodyDiv w:val="1"/>
      <w:marLeft w:val="0"/>
      <w:marRight w:val="0"/>
      <w:marTop w:val="0"/>
      <w:marBottom w:val="0"/>
      <w:divBdr>
        <w:top w:val="none" w:sz="0" w:space="0" w:color="auto"/>
        <w:left w:val="none" w:sz="0" w:space="0" w:color="auto"/>
        <w:bottom w:val="none" w:sz="0" w:space="0" w:color="auto"/>
        <w:right w:val="none" w:sz="0" w:space="0" w:color="auto"/>
      </w:divBdr>
    </w:div>
    <w:div w:id="2057197891">
      <w:bodyDiv w:val="1"/>
      <w:marLeft w:val="0"/>
      <w:marRight w:val="0"/>
      <w:marTop w:val="0"/>
      <w:marBottom w:val="0"/>
      <w:divBdr>
        <w:top w:val="none" w:sz="0" w:space="0" w:color="auto"/>
        <w:left w:val="none" w:sz="0" w:space="0" w:color="auto"/>
        <w:bottom w:val="none" w:sz="0" w:space="0" w:color="auto"/>
        <w:right w:val="none" w:sz="0" w:space="0" w:color="auto"/>
      </w:divBdr>
    </w:div>
    <w:div w:id="2059863983">
      <w:bodyDiv w:val="1"/>
      <w:marLeft w:val="0"/>
      <w:marRight w:val="0"/>
      <w:marTop w:val="0"/>
      <w:marBottom w:val="0"/>
      <w:divBdr>
        <w:top w:val="none" w:sz="0" w:space="0" w:color="auto"/>
        <w:left w:val="none" w:sz="0" w:space="0" w:color="auto"/>
        <w:bottom w:val="none" w:sz="0" w:space="0" w:color="auto"/>
        <w:right w:val="none" w:sz="0" w:space="0" w:color="auto"/>
      </w:divBdr>
      <w:divsChild>
        <w:div w:id="1332173029">
          <w:marLeft w:val="0"/>
          <w:marRight w:val="0"/>
          <w:marTop w:val="0"/>
          <w:marBottom w:val="120"/>
          <w:divBdr>
            <w:top w:val="none" w:sz="0" w:space="0" w:color="auto"/>
            <w:left w:val="none" w:sz="0" w:space="0" w:color="auto"/>
            <w:bottom w:val="none" w:sz="0" w:space="0" w:color="auto"/>
            <w:right w:val="none" w:sz="0" w:space="0" w:color="auto"/>
          </w:divBdr>
        </w:div>
      </w:divsChild>
    </w:div>
    <w:div w:id="2066906985">
      <w:bodyDiv w:val="1"/>
      <w:marLeft w:val="0"/>
      <w:marRight w:val="0"/>
      <w:marTop w:val="0"/>
      <w:marBottom w:val="0"/>
      <w:divBdr>
        <w:top w:val="none" w:sz="0" w:space="0" w:color="auto"/>
        <w:left w:val="none" w:sz="0" w:space="0" w:color="auto"/>
        <w:bottom w:val="none" w:sz="0" w:space="0" w:color="auto"/>
        <w:right w:val="none" w:sz="0" w:space="0" w:color="auto"/>
      </w:divBdr>
    </w:div>
    <w:div w:id="2075934790">
      <w:bodyDiv w:val="1"/>
      <w:marLeft w:val="0"/>
      <w:marRight w:val="0"/>
      <w:marTop w:val="0"/>
      <w:marBottom w:val="0"/>
      <w:divBdr>
        <w:top w:val="none" w:sz="0" w:space="0" w:color="auto"/>
        <w:left w:val="none" w:sz="0" w:space="0" w:color="auto"/>
        <w:bottom w:val="none" w:sz="0" w:space="0" w:color="auto"/>
        <w:right w:val="none" w:sz="0" w:space="0" w:color="auto"/>
      </w:divBdr>
    </w:div>
    <w:div w:id="2081782544">
      <w:bodyDiv w:val="1"/>
      <w:marLeft w:val="0"/>
      <w:marRight w:val="0"/>
      <w:marTop w:val="0"/>
      <w:marBottom w:val="0"/>
      <w:divBdr>
        <w:top w:val="none" w:sz="0" w:space="0" w:color="auto"/>
        <w:left w:val="none" w:sz="0" w:space="0" w:color="auto"/>
        <w:bottom w:val="none" w:sz="0" w:space="0" w:color="auto"/>
        <w:right w:val="none" w:sz="0" w:space="0" w:color="auto"/>
      </w:divBdr>
    </w:div>
    <w:div w:id="2084447144">
      <w:bodyDiv w:val="1"/>
      <w:marLeft w:val="0"/>
      <w:marRight w:val="0"/>
      <w:marTop w:val="0"/>
      <w:marBottom w:val="0"/>
      <w:divBdr>
        <w:top w:val="none" w:sz="0" w:space="0" w:color="auto"/>
        <w:left w:val="none" w:sz="0" w:space="0" w:color="auto"/>
        <w:bottom w:val="none" w:sz="0" w:space="0" w:color="auto"/>
        <w:right w:val="none" w:sz="0" w:space="0" w:color="auto"/>
      </w:divBdr>
    </w:div>
    <w:div w:id="2087802832">
      <w:bodyDiv w:val="1"/>
      <w:marLeft w:val="0"/>
      <w:marRight w:val="0"/>
      <w:marTop w:val="0"/>
      <w:marBottom w:val="0"/>
      <w:divBdr>
        <w:top w:val="none" w:sz="0" w:space="0" w:color="auto"/>
        <w:left w:val="none" w:sz="0" w:space="0" w:color="auto"/>
        <w:bottom w:val="none" w:sz="0" w:space="0" w:color="auto"/>
        <w:right w:val="none" w:sz="0" w:space="0" w:color="auto"/>
      </w:divBdr>
    </w:div>
    <w:div w:id="2119594488">
      <w:bodyDiv w:val="1"/>
      <w:marLeft w:val="0"/>
      <w:marRight w:val="0"/>
      <w:marTop w:val="0"/>
      <w:marBottom w:val="0"/>
      <w:divBdr>
        <w:top w:val="none" w:sz="0" w:space="0" w:color="auto"/>
        <w:left w:val="none" w:sz="0" w:space="0" w:color="auto"/>
        <w:bottom w:val="none" w:sz="0" w:space="0" w:color="auto"/>
        <w:right w:val="none" w:sz="0" w:space="0" w:color="auto"/>
      </w:divBdr>
    </w:div>
    <w:div w:id="2129082803">
      <w:bodyDiv w:val="1"/>
      <w:marLeft w:val="0"/>
      <w:marRight w:val="0"/>
      <w:marTop w:val="0"/>
      <w:marBottom w:val="0"/>
      <w:divBdr>
        <w:top w:val="none" w:sz="0" w:space="0" w:color="auto"/>
        <w:left w:val="none" w:sz="0" w:space="0" w:color="auto"/>
        <w:bottom w:val="none" w:sz="0" w:space="0" w:color="auto"/>
        <w:right w:val="none" w:sz="0" w:space="0" w:color="auto"/>
      </w:divBdr>
      <w:divsChild>
        <w:div w:id="24060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1167/tvst.12.4.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3389/fnins.2023.114266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186/s12883-022-02787-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sy.vanderbilt.edu/faculty/calkins/" TargetMode="External"/><Relationship Id="rId5" Type="http://schemas.openxmlformats.org/officeDocument/2006/relationships/webSettings" Target="webSettings.xml"/><Relationship Id="rId15" Type="http://schemas.openxmlformats.org/officeDocument/2006/relationships/hyperlink" Target="https://doi.org/10.3390/ijms23137004" TargetMode="Externa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3390/antiox120305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9547D-93F3-4EAB-95AD-755735BB7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1649</TotalTime>
  <Pages>36</Pages>
  <Words>10317</Words>
  <Characters>71132</Characters>
  <Application>Microsoft Office Word</Application>
  <DocSecurity>0</DocSecurity>
  <Lines>1513</Lines>
  <Paragraphs>947</Paragraphs>
  <ScaleCrop>false</ScaleCrop>
  <HeadingPairs>
    <vt:vector size="2" baseType="variant">
      <vt:variant>
        <vt:lpstr>Title</vt:lpstr>
      </vt:variant>
      <vt:variant>
        <vt:i4>1</vt:i4>
      </vt:variant>
    </vt:vector>
  </HeadingPairs>
  <TitlesOfParts>
    <vt:vector size="1" baseType="lpstr">
      <vt:lpstr>Curriculum Vitae</vt:lpstr>
    </vt:vector>
  </TitlesOfParts>
  <Company>VUMC</Company>
  <LinksUpToDate>false</LinksUpToDate>
  <CharactersWithSpaces>80502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Calkins, David J</dc:creator>
  <cp:lastModifiedBy>Calkins, David J</cp:lastModifiedBy>
  <cp:revision>66</cp:revision>
  <cp:lastPrinted>2017-09-08T21:38:00Z</cp:lastPrinted>
  <dcterms:created xsi:type="dcterms:W3CDTF">2022-09-28T16:04:00Z</dcterms:created>
  <dcterms:modified xsi:type="dcterms:W3CDTF">2026-01-12T17:34:00Z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Enabled">
    <vt:lpwstr>true</vt:lpwstr>
  </property>
  <property fmtid="{D5CDD505-2E9C-101B-9397-08002B2CF9AE}" pid="3" name="MSIP_Label_792c8cef-6f2b-4af1-b4ac-d815ff795cd6_SetDate">
    <vt:lpwstr>2023-01-10T18:03:23Z</vt:lpwstr>
  </property>
  <property fmtid="{D5CDD505-2E9C-101B-9397-08002B2CF9AE}" pid="4" name="MSIP_Label_792c8cef-6f2b-4af1-b4ac-d815ff795cd6_Method">
    <vt:lpwstr>Standard</vt:lpwstr>
  </property>
  <property fmtid="{D5CDD505-2E9C-101B-9397-08002B2CF9AE}" pid="5" name="MSIP_Label_792c8cef-6f2b-4af1-b4ac-d815ff795cd6_Name">
    <vt:lpwstr>VUMC General</vt:lpwstr>
  </property>
  <property fmtid="{D5CDD505-2E9C-101B-9397-08002B2CF9AE}" pid="6" name="MSIP_Label_792c8cef-6f2b-4af1-b4ac-d815ff795cd6_SiteId">
    <vt:lpwstr>ef575030-1424-4ed8-b83c-12c533d879ab</vt:lpwstr>
  </property>
  <property fmtid="{D5CDD505-2E9C-101B-9397-08002B2CF9AE}" pid="7" name="MSIP_Label_792c8cef-6f2b-4af1-b4ac-d815ff795cd6_ActionId">
    <vt:lpwstr>d4d80807-75de-40e0-aca4-8eec68df9dc8</vt:lpwstr>
  </property>
  <property fmtid="{D5CDD505-2E9C-101B-9397-08002B2CF9AE}" pid="8" name="MSIP_Label_792c8cef-6f2b-4af1-b4ac-d815ff795cd6_ContentBits">
    <vt:lpwstr>0</vt:lpwstr>
  </property>
</Properties>
</file>